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1532B" w14:textId="459264D9" w:rsidR="00E64C4A" w:rsidRPr="007C7FC3" w:rsidRDefault="00AF1BF4" w:rsidP="007C7FC3">
      <w:pPr>
        <w:pStyle w:val="Heading1"/>
        <w:keepNext w:val="0"/>
        <w:spacing w:before="0" w:after="0" w:line="240" w:lineRule="auto"/>
        <w:rPr>
          <w:sz w:val="32"/>
          <w:szCs w:val="32"/>
        </w:rPr>
      </w:pPr>
      <w:r w:rsidRPr="007C7FC3">
        <w:rPr>
          <w:sz w:val="32"/>
          <w:szCs w:val="32"/>
        </w:rPr>
        <w:t>Back to Office Report</w:t>
      </w:r>
    </w:p>
    <w:p w14:paraId="76B3743C" w14:textId="01EE384B" w:rsidR="00C86D0F" w:rsidRPr="007C7FC3" w:rsidRDefault="004A0E39" w:rsidP="00566948">
      <w:pPr>
        <w:rPr>
          <w:rFonts w:ascii="Times New Roman" w:hAnsi="Times New Roman" w:cs="Times New Roman"/>
          <w:sz w:val="20"/>
          <w:szCs w:val="20"/>
        </w:rPr>
      </w:pPr>
      <w:r w:rsidRPr="007C7FC3">
        <w:rPr>
          <w:rFonts w:ascii="Times New Roman" w:hAnsi="Times New Roman" w:cs="Times New Roman"/>
          <w:sz w:val="20"/>
          <w:szCs w:val="20"/>
        </w:rPr>
        <w:t xml:space="preserve">Date: </w:t>
      </w:r>
      <w:r w:rsidR="000009FB">
        <w:rPr>
          <w:rFonts w:ascii="Times New Roman" w:hAnsi="Times New Roman" w:cs="Times New Roman"/>
          <w:sz w:val="20"/>
          <w:szCs w:val="20"/>
        </w:rPr>
        <w:t>15</w:t>
      </w:r>
      <w:r w:rsidR="00E64C4A" w:rsidRPr="007C7FC3">
        <w:rPr>
          <w:rFonts w:ascii="Times New Roman" w:hAnsi="Times New Roman" w:cs="Times New Roman"/>
          <w:sz w:val="20"/>
          <w:szCs w:val="20"/>
        </w:rPr>
        <w:t xml:space="preserve"> </w:t>
      </w:r>
      <w:r w:rsidR="000009FB">
        <w:rPr>
          <w:rFonts w:ascii="Times New Roman" w:hAnsi="Times New Roman" w:cs="Times New Roman"/>
          <w:sz w:val="20"/>
          <w:szCs w:val="20"/>
        </w:rPr>
        <w:t>February</w:t>
      </w:r>
      <w:r w:rsidR="00B7120D" w:rsidRPr="007C7FC3">
        <w:rPr>
          <w:rFonts w:ascii="Times New Roman" w:hAnsi="Times New Roman" w:cs="Times New Roman"/>
          <w:sz w:val="20"/>
          <w:szCs w:val="20"/>
        </w:rPr>
        <w:t xml:space="preserve"> </w:t>
      </w:r>
      <w:r w:rsidR="00E64C4A" w:rsidRPr="007C7FC3">
        <w:rPr>
          <w:rFonts w:ascii="Times New Roman" w:hAnsi="Times New Roman" w:cs="Times New Roman"/>
          <w:sz w:val="20"/>
          <w:szCs w:val="20"/>
        </w:rPr>
        <w:t>202</w:t>
      </w:r>
      <w:r w:rsidR="000009FB">
        <w:rPr>
          <w:rFonts w:ascii="Times New Roman" w:hAnsi="Times New Roman" w:cs="Times New Roman"/>
          <w:sz w:val="20"/>
          <w:szCs w:val="20"/>
        </w:rPr>
        <w:t>6</w:t>
      </w:r>
    </w:p>
    <w:tbl>
      <w:tblPr>
        <w:tblStyle w:val="TableGrid"/>
        <w:tblW w:w="0" w:type="auto"/>
        <w:tblLook w:val="04A0" w:firstRow="1" w:lastRow="0" w:firstColumn="1" w:lastColumn="0" w:noHBand="0" w:noVBand="1"/>
      </w:tblPr>
      <w:tblGrid>
        <w:gridCol w:w="2689"/>
        <w:gridCol w:w="6661"/>
      </w:tblGrid>
      <w:tr w:rsidR="00EA5B41" w:rsidRPr="00655451" w14:paraId="0E71C3F5" w14:textId="77777777" w:rsidTr="00564CA9">
        <w:trPr>
          <w:trHeight w:val="377"/>
        </w:trPr>
        <w:tc>
          <w:tcPr>
            <w:tcW w:w="2689" w:type="dxa"/>
            <w:tcMar>
              <w:left w:w="57" w:type="dxa"/>
              <w:right w:w="57" w:type="dxa"/>
            </w:tcMar>
          </w:tcPr>
          <w:p w14:paraId="14FFED58" w14:textId="6070A39A" w:rsidR="00EA5B41" w:rsidRPr="005C4496" w:rsidRDefault="00564CA9" w:rsidP="00564CA9">
            <w:pPr>
              <w:pStyle w:val="Heading1"/>
              <w:keepNext w:val="0"/>
              <w:spacing w:before="0" w:after="0" w:line="240" w:lineRule="auto"/>
              <w:rPr>
                <w:sz w:val="24"/>
                <w:szCs w:val="24"/>
              </w:rPr>
            </w:pPr>
            <w:r w:rsidRPr="00564CA9">
              <w:rPr>
                <w:sz w:val="24"/>
                <w:szCs w:val="24"/>
              </w:rPr>
              <w:t>1.</w:t>
            </w:r>
            <w:r>
              <w:rPr>
                <w:sz w:val="24"/>
                <w:szCs w:val="24"/>
              </w:rPr>
              <w:t xml:space="preserve"> </w:t>
            </w:r>
            <w:r w:rsidR="002512EB" w:rsidRPr="005C4496">
              <w:rPr>
                <w:sz w:val="24"/>
                <w:szCs w:val="24"/>
              </w:rPr>
              <w:t xml:space="preserve">Reference </w:t>
            </w:r>
          </w:p>
        </w:tc>
        <w:tc>
          <w:tcPr>
            <w:tcW w:w="6661" w:type="dxa"/>
            <w:tcMar>
              <w:left w:w="57" w:type="dxa"/>
              <w:right w:w="57" w:type="dxa"/>
            </w:tcMar>
          </w:tcPr>
          <w:p w14:paraId="39410536" w14:textId="775CA40D" w:rsidR="00EA5B41" w:rsidRPr="007C2EB8" w:rsidRDefault="004430B0" w:rsidP="00564CA9">
            <w:pPr>
              <w:jc w:val="both"/>
              <w:rPr>
                <w:rFonts w:ascii="Segoe UI" w:hAnsi="Segoe UI" w:cs="Segoe UI"/>
                <w:sz w:val="20"/>
                <w:szCs w:val="20"/>
              </w:rPr>
            </w:pPr>
            <w:r w:rsidRPr="007C2EB8">
              <w:rPr>
                <w:rFonts w:ascii="Segoe UI" w:hAnsi="Segoe UI" w:cs="Segoe UI"/>
                <w:sz w:val="20"/>
                <w:szCs w:val="20"/>
              </w:rPr>
              <w:t>MRS/202</w:t>
            </w:r>
            <w:r w:rsidR="00675E2E">
              <w:rPr>
                <w:rFonts w:ascii="Segoe UI" w:hAnsi="Segoe UI" w:cs="Segoe UI"/>
                <w:sz w:val="20"/>
                <w:szCs w:val="20"/>
              </w:rPr>
              <w:t>6</w:t>
            </w:r>
            <w:r w:rsidRPr="007C2EB8">
              <w:rPr>
                <w:rFonts w:ascii="Segoe UI" w:hAnsi="Segoe UI" w:cs="Segoe UI"/>
                <w:sz w:val="20"/>
                <w:szCs w:val="20"/>
              </w:rPr>
              <w:t>/</w:t>
            </w:r>
            <w:r w:rsidR="00675E2E">
              <w:rPr>
                <w:rFonts w:ascii="Segoe UI" w:hAnsi="Segoe UI" w:cs="Segoe UI"/>
                <w:sz w:val="20"/>
                <w:szCs w:val="20"/>
              </w:rPr>
              <w:t>0</w:t>
            </w:r>
            <w:r w:rsidRPr="007C2EB8">
              <w:rPr>
                <w:rFonts w:ascii="Segoe UI" w:hAnsi="Segoe UI" w:cs="Segoe UI"/>
                <w:sz w:val="20"/>
                <w:szCs w:val="20"/>
              </w:rPr>
              <w:t>2/</w:t>
            </w:r>
            <w:r w:rsidR="00675E2E">
              <w:rPr>
                <w:rFonts w:ascii="Segoe UI" w:hAnsi="Segoe UI" w:cs="Segoe UI"/>
                <w:sz w:val="20"/>
                <w:szCs w:val="20"/>
              </w:rPr>
              <w:t>xxx</w:t>
            </w:r>
          </w:p>
        </w:tc>
      </w:tr>
      <w:tr w:rsidR="00725C99" w:rsidRPr="00655451" w14:paraId="0762FE61" w14:textId="77777777" w:rsidTr="00564CA9">
        <w:trPr>
          <w:trHeight w:val="377"/>
        </w:trPr>
        <w:tc>
          <w:tcPr>
            <w:tcW w:w="2689" w:type="dxa"/>
            <w:tcMar>
              <w:left w:w="57" w:type="dxa"/>
              <w:right w:w="57" w:type="dxa"/>
            </w:tcMar>
          </w:tcPr>
          <w:p w14:paraId="64914ABD" w14:textId="75C2A5BD" w:rsidR="00725C99" w:rsidRPr="005C4496" w:rsidRDefault="00564CA9" w:rsidP="00564CA9">
            <w:pPr>
              <w:pStyle w:val="Heading1"/>
              <w:keepNext w:val="0"/>
              <w:spacing w:before="0" w:after="0" w:line="240" w:lineRule="auto"/>
              <w:rPr>
                <w:sz w:val="24"/>
                <w:szCs w:val="24"/>
              </w:rPr>
            </w:pPr>
            <w:r>
              <w:rPr>
                <w:sz w:val="24"/>
                <w:szCs w:val="24"/>
              </w:rPr>
              <w:t xml:space="preserve">2. </w:t>
            </w:r>
            <w:r w:rsidR="00EA5B41" w:rsidRPr="005C4496">
              <w:rPr>
                <w:sz w:val="24"/>
                <w:szCs w:val="24"/>
              </w:rPr>
              <w:t>Description</w:t>
            </w:r>
          </w:p>
        </w:tc>
        <w:tc>
          <w:tcPr>
            <w:tcW w:w="6661" w:type="dxa"/>
            <w:tcMar>
              <w:left w:w="57" w:type="dxa"/>
              <w:right w:w="57" w:type="dxa"/>
            </w:tcMar>
          </w:tcPr>
          <w:p w14:paraId="34ED1C49" w14:textId="3EE8125B" w:rsidR="00725C99" w:rsidRPr="007C2EB8" w:rsidRDefault="00675E2E" w:rsidP="00564CA9">
            <w:pPr>
              <w:jc w:val="both"/>
              <w:rPr>
                <w:rFonts w:ascii="Segoe UI" w:hAnsi="Segoe UI" w:cs="Segoe UI"/>
                <w:sz w:val="20"/>
                <w:szCs w:val="20"/>
              </w:rPr>
            </w:pPr>
            <w:r w:rsidRPr="00675E2E">
              <w:rPr>
                <w:rFonts w:ascii="Segoe UI" w:hAnsi="Segoe UI" w:cs="Segoe UI"/>
                <w:sz w:val="20"/>
                <w:szCs w:val="20"/>
              </w:rPr>
              <w:t>Support to the Development of Mali’s National Action Plan on Integrated Geospatial Information Framework (UN‑IGIF)</w:t>
            </w:r>
          </w:p>
        </w:tc>
      </w:tr>
      <w:tr w:rsidR="00725C99" w:rsidRPr="00655451" w14:paraId="4FAFEEDA" w14:textId="77777777" w:rsidTr="00564CA9">
        <w:tc>
          <w:tcPr>
            <w:tcW w:w="2689" w:type="dxa"/>
            <w:tcMar>
              <w:left w:w="57" w:type="dxa"/>
              <w:right w:w="57" w:type="dxa"/>
            </w:tcMar>
          </w:tcPr>
          <w:p w14:paraId="7A5914D1" w14:textId="5942B904" w:rsidR="00725C99" w:rsidRPr="005C4496" w:rsidRDefault="00564CA9" w:rsidP="00564CA9">
            <w:pPr>
              <w:pStyle w:val="Heading1"/>
              <w:keepNext w:val="0"/>
              <w:spacing w:before="0" w:after="0" w:line="240" w:lineRule="auto"/>
              <w:rPr>
                <w:sz w:val="24"/>
                <w:szCs w:val="24"/>
              </w:rPr>
            </w:pPr>
            <w:r>
              <w:rPr>
                <w:sz w:val="24"/>
                <w:szCs w:val="24"/>
              </w:rPr>
              <w:t xml:space="preserve">3. </w:t>
            </w:r>
            <w:r w:rsidR="00CF5484" w:rsidRPr="005C4496">
              <w:rPr>
                <w:sz w:val="24"/>
                <w:szCs w:val="24"/>
              </w:rPr>
              <w:t>Mission members</w:t>
            </w:r>
          </w:p>
        </w:tc>
        <w:tc>
          <w:tcPr>
            <w:tcW w:w="6661" w:type="dxa"/>
            <w:tcMar>
              <w:left w:w="57" w:type="dxa"/>
              <w:right w:w="57" w:type="dxa"/>
            </w:tcMar>
          </w:tcPr>
          <w:p w14:paraId="5DEFC4BD" w14:textId="5283DD70" w:rsidR="0091315C" w:rsidRPr="007C2EB8" w:rsidRDefault="0091315C" w:rsidP="00564CA9">
            <w:pPr>
              <w:pStyle w:val="ListParagraph"/>
              <w:numPr>
                <w:ilvl w:val="0"/>
                <w:numId w:val="30"/>
              </w:numPr>
              <w:jc w:val="both"/>
              <w:rPr>
                <w:rFonts w:ascii="Segoe UI" w:eastAsia="Calibri" w:hAnsi="Segoe UI" w:cs="Segoe UI"/>
                <w:sz w:val="20"/>
                <w:szCs w:val="20"/>
                <w:lang w:val="en-GB"/>
              </w:rPr>
            </w:pPr>
            <w:r w:rsidRPr="007C2EB8">
              <w:rPr>
                <w:rFonts w:ascii="Segoe UI" w:eastAsia="Calibri" w:hAnsi="Segoe UI" w:cs="Segoe UI"/>
                <w:sz w:val="20"/>
                <w:szCs w:val="20"/>
                <w:lang w:val="en-GB"/>
              </w:rPr>
              <w:t>Andre Nonguierma</w:t>
            </w:r>
          </w:p>
          <w:p w14:paraId="3376C475" w14:textId="55832E16" w:rsidR="0091315C" w:rsidRPr="007C2EB8" w:rsidRDefault="00B33B27" w:rsidP="00564CA9">
            <w:pPr>
              <w:pStyle w:val="ListParagraph"/>
              <w:numPr>
                <w:ilvl w:val="0"/>
                <w:numId w:val="30"/>
              </w:numPr>
              <w:jc w:val="both"/>
              <w:rPr>
                <w:rFonts w:ascii="Segoe UI" w:eastAsia="Calibri" w:hAnsi="Segoe UI" w:cs="Segoe UI"/>
                <w:sz w:val="20"/>
                <w:szCs w:val="20"/>
                <w:lang w:val="en-GB"/>
              </w:rPr>
            </w:pPr>
            <w:r>
              <w:rPr>
                <w:rFonts w:ascii="Segoe UI" w:eastAsia="Calibri" w:hAnsi="Segoe UI" w:cs="Segoe UI"/>
                <w:sz w:val="20"/>
                <w:szCs w:val="20"/>
                <w:lang w:val="en-GB"/>
              </w:rPr>
              <w:t>Meron Kinfemichael</w:t>
            </w:r>
          </w:p>
          <w:p w14:paraId="4680A111" w14:textId="6E5B9D15" w:rsidR="00C85422" w:rsidRPr="007C2EB8" w:rsidRDefault="0091315C" w:rsidP="00564CA9">
            <w:pPr>
              <w:pStyle w:val="ListParagraph"/>
              <w:numPr>
                <w:ilvl w:val="0"/>
                <w:numId w:val="30"/>
              </w:numPr>
              <w:jc w:val="both"/>
              <w:rPr>
                <w:rFonts w:ascii="Segoe UI" w:eastAsia="Calibri" w:hAnsi="Segoe UI" w:cs="Segoe UI"/>
                <w:sz w:val="20"/>
                <w:szCs w:val="20"/>
                <w:lang w:val="en-GB"/>
              </w:rPr>
            </w:pPr>
            <w:r w:rsidRPr="007C2EB8">
              <w:rPr>
                <w:rFonts w:ascii="Segoe UI" w:eastAsia="Calibri" w:hAnsi="Segoe UI" w:cs="Segoe UI"/>
                <w:sz w:val="20"/>
                <w:szCs w:val="20"/>
                <w:lang w:val="en-GB"/>
              </w:rPr>
              <w:t>Ayalnesh Asrat</w:t>
            </w:r>
          </w:p>
        </w:tc>
      </w:tr>
      <w:tr w:rsidR="00725C99" w:rsidRPr="00655451" w14:paraId="0C2027C3" w14:textId="77777777" w:rsidTr="00564CA9">
        <w:tc>
          <w:tcPr>
            <w:tcW w:w="2689" w:type="dxa"/>
            <w:tcMar>
              <w:left w:w="57" w:type="dxa"/>
              <w:right w:w="57" w:type="dxa"/>
            </w:tcMar>
          </w:tcPr>
          <w:p w14:paraId="57F8784A" w14:textId="438D777B" w:rsidR="00725C99" w:rsidRPr="005C4496" w:rsidRDefault="00564CA9" w:rsidP="00564CA9">
            <w:pPr>
              <w:pStyle w:val="Heading1"/>
              <w:keepNext w:val="0"/>
              <w:spacing w:before="0" w:after="0" w:line="240" w:lineRule="auto"/>
              <w:rPr>
                <w:sz w:val="24"/>
                <w:szCs w:val="24"/>
              </w:rPr>
            </w:pPr>
            <w:r>
              <w:rPr>
                <w:sz w:val="24"/>
                <w:szCs w:val="24"/>
              </w:rPr>
              <w:t xml:space="preserve">4. </w:t>
            </w:r>
            <w:r w:rsidR="00725C99" w:rsidRPr="005C4496">
              <w:rPr>
                <w:sz w:val="24"/>
                <w:szCs w:val="24"/>
              </w:rPr>
              <w:t xml:space="preserve">Venue and Dates </w:t>
            </w:r>
          </w:p>
        </w:tc>
        <w:tc>
          <w:tcPr>
            <w:tcW w:w="6661" w:type="dxa"/>
            <w:tcMar>
              <w:left w:w="57" w:type="dxa"/>
              <w:right w:w="57" w:type="dxa"/>
            </w:tcMar>
          </w:tcPr>
          <w:p w14:paraId="722B8F2A" w14:textId="0031C095" w:rsidR="00566948" w:rsidRPr="007C2EB8" w:rsidRDefault="00675E2E" w:rsidP="00564CA9">
            <w:pPr>
              <w:jc w:val="both"/>
              <w:rPr>
                <w:rFonts w:ascii="Segoe UI" w:hAnsi="Segoe UI" w:cs="Segoe UI"/>
                <w:sz w:val="20"/>
                <w:szCs w:val="20"/>
              </w:rPr>
            </w:pPr>
            <w:r>
              <w:rPr>
                <w:rFonts w:ascii="Segoe UI" w:hAnsi="Segoe UI" w:cs="Segoe UI"/>
                <w:sz w:val="20"/>
                <w:szCs w:val="20"/>
              </w:rPr>
              <w:t>Bamako</w:t>
            </w:r>
            <w:r w:rsidR="006F1B21" w:rsidRPr="007C2EB8">
              <w:rPr>
                <w:rFonts w:ascii="Segoe UI" w:hAnsi="Segoe UI" w:cs="Segoe UI"/>
                <w:sz w:val="20"/>
                <w:szCs w:val="20"/>
              </w:rPr>
              <w:t xml:space="preserve">, </w:t>
            </w:r>
            <w:r>
              <w:rPr>
                <w:rFonts w:ascii="Segoe UI" w:hAnsi="Segoe UI" w:cs="Segoe UI"/>
                <w:sz w:val="20"/>
                <w:szCs w:val="20"/>
              </w:rPr>
              <w:t>Mali</w:t>
            </w:r>
            <w:r w:rsidR="006F1B21" w:rsidRPr="007C2EB8">
              <w:rPr>
                <w:rFonts w:ascii="Segoe UI" w:hAnsi="Segoe UI" w:cs="Segoe UI"/>
                <w:sz w:val="20"/>
                <w:szCs w:val="20"/>
              </w:rPr>
              <w:t xml:space="preserve"> | </w:t>
            </w:r>
            <w:r>
              <w:rPr>
                <w:rFonts w:ascii="Segoe UI" w:hAnsi="Segoe UI" w:cs="Segoe UI"/>
                <w:sz w:val="20"/>
                <w:szCs w:val="20"/>
              </w:rPr>
              <w:t xml:space="preserve">9 </w:t>
            </w:r>
            <w:r w:rsidR="00C37EAA">
              <w:rPr>
                <w:rFonts w:ascii="Segoe UI" w:hAnsi="Segoe UI" w:cs="Segoe UI"/>
                <w:sz w:val="20"/>
                <w:szCs w:val="20"/>
              </w:rPr>
              <w:t>– 13 February 2026</w:t>
            </w:r>
          </w:p>
        </w:tc>
      </w:tr>
      <w:tr w:rsidR="002512EB" w:rsidRPr="00655451" w14:paraId="353B1854" w14:textId="77777777" w:rsidTr="00564CA9">
        <w:tc>
          <w:tcPr>
            <w:tcW w:w="2689" w:type="dxa"/>
            <w:tcMar>
              <w:left w:w="57" w:type="dxa"/>
              <w:right w:w="57" w:type="dxa"/>
            </w:tcMar>
          </w:tcPr>
          <w:p w14:paraId="5C6BAC2B" w14:textId="3844ADA2" w:rsidR="002512EB" w:rsidRPr="005C4496" w:rsidRDefault="00564CA9" w:rsidP="00564CA9">
            <w:pPr>
              <w:pStyle w:val="Heading1"/>
              <w:keepNext w:val="0"/>
              <w:spacing w:before="0" w:after="0" w:line="240" w:lineRule="auto"/>
              <w:rPr>
                <w:sz w:val="24"/>
                <w:szCs w:val="24"/>
              </w:rPr>
            </w:pPr>
            <w:r>
              <w:rPr>
                <w:sz w:val="24"/>
                <w:szCs w:val="24"/>
              </w:rPr>
              <w:t xml:space="preserve">5. </w:t>
            </w:r>
            <w:r w:rsidR="002512EB" w:rsidRPr="005C4496">
              <w:rPr>
                <w:sz w:val="24"/>
                <w:szCs w:val="24"/>
              </w:rPr>
              <w:t>Purpose</w:t>
            </w:r>
          </w:p>
        </w:tc>
        <w:tc>
          <w:tcPr>
            <w:tcW w:w="6661" w:type="dxa"/>
            <w:tcMar>
              <w:left w:w="57" w:type="dxa"/>
              <w:right w:w="57" w:type="dxa"/>
            </w:tcMar>
          </w:tcPr>
          <w:p w14:paraId="29B8E522" w14:textId="37F5BD05" w:rsidR="002512EB" w:rsidRPr="007C2EB8" w:rsidRDefault="00E34BCB" w:rsidP="00564CA9">
            <w:pPr>
              <w:jc w:val="both"/>
              <w:rPr>
                <w:rFonts w:ascii="Segoe UI" w:hAnsi="Segoe UI" w:cs="Segoe UI"/>
                <w:sz w:val="20"/>
                <w:szCs w:val="20"/>
              </w:rPr>
            </w:pPr>
            <w:r w:rsidRPr="00E34BCB">
              <w:rPr>
                <w:rFonts w:ascii="Segoe UI" w:hAnsi="Segoe UI" w:cs="Segoe UI"/>
                <w:sz w:val="20"/>
                <w:szCs w:val="20"/>
              </w:rPr>
              <w:t xml:space="preserve">The mission aimed to support the Government of Mali in the national appropriation and </w:t>
            </w:r>
            <w:r>
              <w:rPr>
                <w:rFonts w:ascii="Segoe UI" w:hAnsi="Segoe UI" w:cs="Segoe UI"/>
                <w:sz w:val="20"/>
                <w:szCs w:val="20"/>
              </w:rPr>
              <w:t>endorsement</w:t>
            </w:r>
            <w:r w:rsidRPr="00E34BCB">
              <w:rPr>
                <w:rFonts w:ascii="Segoe UI" w:hAnsi="Segoe UI" w:cs="Segoe UI"/>
                <w:sz w:val="20"/>
                <w:szCs w:val="20"/>
              </w:rPr>
              <w:t xml:space="preserve"> of its National Action Plan for Integrated Geospatial Information Management (PAN‑GIIG), based on the global UN Integrated Geospatial Information Framework (UN‑IGIF). It sought to reinforce national capacity, </w:t>
            </w:r>
            <w:r w:rsidRPr="00564CA9">
              <w:rPr>
                <w:rFonts w:ascii="Segoe UI" w:hAnsi="Segoe UI" w:cs="Segoe UI"/>
                <w:sz w:val="20"/>
                <w:szCs w:val="20"/>
              </w:rPr>
              <w:t>facilitat</w:t>
            </w:r>
            <w:r>
              <w:rPr>
                <w:rFonts w:ascii="Segoe UI" w:hAnsi="Segoe UI" w:cs="Segoe UI"/>
                <w:sz w:val="20"/>
                <w:szCs w:val="20"/>
              </w:rPr>
              <w:t>e</w:t>
            </w:r>
            <w:r w:rsidRPr="00564CA9">
              <w:rPr>
                <w:rFonts w:ascii="Segoe UI" w:hAnsi="Segoe UI" w:cs="Segoe UI"/>
                <w:sz w:val="20"/>
                <w:szCs w:val="20"/>
              </w:rPr>
              <w:t xml:space="preserve"> national consultations with key actors across government, technical agencies, academia and civil society</w:t>
            </w:r>
            <w:r>
              <w:rPr>
                <w:rFonts w:ascii="Segoe UI" w:hAnsi="Segoe UI" w:cs="Segoe UI"/>
                <w:sz w:val="20"/>
                <w:szCs w:val="20"/>
              </w:rPr>
              <w:t>,</w:t>
            </w:r>
            <w:r w:rsidRPr="00E34BCB">
              <w:rPr>
                <w:rFonts w:ascii="Segoe UI" w:hAnsi="Segoe UI" w:cs="Segoe UI"/>
                <w:sz w:val="20"/>
                <w:szCs w:val="20"/>
              </w:rPr>
              <w:t xml:space="preserve"> consolidate multi‑stakeholder inputs,</w:t>
            </w:r>
            <w:r>
              <w:rPr>
                <w:rFonts w:ascii="Segoe UI" w:hAnsi="Segoe UI" w:cs="Segoe UI"/>
                <w:sz w:val="20"/>
                <w:szCs w:val="20"/>
              </w:rPr>
              <w:t xml:space="preserve"> </w:t>
            </w:r>
            <w:r w:rsidRPr="00E34BCB">
              <w:rPr>
                <w:rFonts w:ascii="Segoe UI" w:hAnsi="Segoe UI" w:cs="Segoe UI"/>
                <w:sz w:val="20"/>
                <w:szCs w:val="20"/>
              </w:rPr>
              <w:t>and ensure the national plan is effectively aligned with Mali’s development priorities.</w:t>
            </w:r>
            <w:r>
              <w:rPr>
                <w:rFonts w:ascii="Segoe UI" w:hAnsi="Segoe UI" w:cs="Segoe UI"/>
                <w:sz w:val="20"/>
                <w:szCs w:val="20"/>
              </w:rPr>
              <w:t xml:space="preserve"> </w:t>
            </w:r>
          </w:p>
        </w:tc>
      </w:tr>
      <w:tr w:rsidR="002512EB" w:rsidRPr="00655451" w14:paraId="7D05F606" w14:textId="77777777" w:rsidTr="00564CA9">
        <w:tc>
          <w:tcPr>
            <w:tcW w:w="2689" w:type="dxa"/>
            <w:tcMar>
              <w:left w:w="57" w:type="dxa"/>
              <w:right w:w="57" w:type="dxa"/>
            </w:tcMar>
          </w:tcPr>
          <w:p w14:paraId="204920F3" w14:textId="3629D187" w:rsidR="002512EB" w:rsidRPr="005C4496" w:rsidRDefault="00564CA9" w:rsidP="00564CA9">
            <w:pPr>
              <w:pStyle w:val="Heading1"/>
              <w:keepNext w:val="0"/>
              <w:spacing w:before="0" w:after="0" w:line="240" w:lineRule="auto"/>
              <w:rPr>
                <w:sz w:val="24"/>
                <w:szCs w:val="24"/>
              </w:rPr>
            </w:pPr>
            <w:r>
              <w:rPr>
                <w:sz w:val="24"/>
                <w:szCs w:val="24"/>
              </w:rPr>
              <w:t xml:space="preserve">6. </w:t>
            </w:r>
            <w:r w:rsidR="002512EB" w:rsidRPr="005C4496">
              <w:rPr>
                <w:sz w:val="24"/>
                <w:szCs w:val="24"/>
              </w:rPr>
              <w:t>Objectives</w:t>
            </w:r>
          </w:p>
        </w:tc>
        <w:tc>
          <w:tcPr>
            <w:tcW w:w="6661" w:type="dxa"/>
            <w:tcMar>
              <w:left w:w="57" w:type="dxa"/>
              <w:right w:w="57" w:type="dxa"/>
            </w:tcMar>
          </w:tcPr>
          <w:p w14:paraId="1917F5E2" w14:textId="2FDABD51" w:rsidR="00564CA9" w:rsidRPr="00564CA9" w:rsidRDefault="00564CA9" w:rsidP="00564CA9">
            <w:pPr>
              <w:jc w:val="both"/>
              <w:rPr>
                <w:rFonts w:ascii="Segoe UI" w:hAnsi="Segoe UI" w:cs="Segoe UI"/>
                <w:sz w:val="20"/>
                <w:szCs w:val="20"/>
              </w:rPr>
            </w:pPr>
            <w:r w:rsidRPr="00564CA9">
              <w:rPr>
                <w:rFonts w:ascii="Segoe UI" w:hAnsi="Segoe UI" w:cs="Segoe UI"/>
                <w:sz w:val="20"/>
                <w:szCs w:val="20"/>
              </w:rPr>
              <w:t>The mission had the following core objectives:</w:t>
            </w:r>
          </w:p>
          <w:p w14:paraId="6F486834" w14:textId="238E45FF" w:rsidR="00E34BCB" w:rsidRPr="00E34BCB" w:rsidRDefault="00E34BCB" w:rsidP="00E34BCB">
            <w:pPr>
              <w:pStyle w:val="ListParagraph"/>
              <w:numPr>
                <w:ilvl w:val="0"/>
                <w:numId w:val="47"/>
              </w:numPr>
              <w:jc w:val="both"/>
              <w:rPr>
                <w:rFonts w:ascii="Segoe UI" w:hAnsi="Segoe UI" w:cs="Segoe UI"/>
                <w:sz w:val="20"/>
                <w:szCs w:val="20"/>
              </w:rPr>
            </w:pPr>
            <w:r w:rsidRPr="00E34BCB">
              <w:rPr>
                <w:rFonts w:ascii="Segoe UI" w:hAnsi="Segoe UI" w:cs="Segoe UI"/>
                <w:sz w:val="20"/>
                <w:szCs w:val="20"/>
              </w:rPr>
              <w:t xml:space="preserve">Presenting the final National Action Plan to national actors for their appropriation and final validation. </w:t>
            </w:r>
          </w:p>
          <w:p w14:paraId="47D28F6C" w14:textId="7BC8C3FF" w:rsidR="00E34BCB" w:rsidRPr="00E34BCB" w:rsidRDefault="00E34BCB" w:rsidP="00E34BCB">
            <w:pPr>
              <w:pStyle w:val="ListParagraph"/>
              <w:numPr>
                <w:ilvl w:val="0"/>
                <w:numId w:val="47"/>
              </w:numPr>
              <w:jc w:val="both"/>
              <w:rPr>
                <w:rFonts w:ascii="Segoe UI" w:hAnsi="Segoe UI" w:cs="Segoe UI"/>
                <w:sz w:val="20"/>
                <w:szCs w:val="20"/>
              </w:rPr>
            </w:pPr>
            <w:r w:rsidRPr="00E34BCB">
              <w:rPr>
                <w:rFonts w:ascii="Segoe UI" w:hAnsi="Segoe UI" w:cs="Segoe UI"/>
                <w:sz w:val="20"/>
                <w:szCs w:val="20"/>
              </w:rPr>
              <w:t>Facilitating multi‑stakeholder dialogue on geospatial information governance, technology, human capital and data-sharing frameworks.</w:t>
            </w:r>
          </w:p>
          <w:p w14:paraId="72BB009D" w14:textId="776D0475" w:rsidR="00564CA9" w:rsidRPr="00564CA9" w:rsidRDefault="00E34BCB" w:rsidP="00E34BCB">
            <w:pPr>
              <w:pStyle w:val="ListParagraph"/>
              <w:numPr>
                <w:ilvl w:val="0"/>
                <w:numId w:val="47"/>
              </w:numPr>
              <w:jc w:val="both"/>
              <w:rPr>
                <w:rFonts w:ascii="Segoe UI" w:hAnsi="Segoe UI" w:cs="Segoe UI"/>
                <w:sz w:val="20"/>
                <w:szCs w:val="20"/>
              </w:rPr>
            </w:pPr>
            <w:r w:rsidRPr="00E34BCB">
              <w:rPr>
                <w:rFonts w:ascii="Segoe UI" w:hAnsi="Segoe UI" w:cs="Segoe UI"/>
                <w:sz w:val="20"/>
                <w:szCs w:val="20"/>
              </w:rPr>
              <w:t xml:space="preserve">Strengthening national awareness of the strategic, economic and development value of geospatial information. </w:t>
            </w:r>
          </w:p>
          <w:p w14:paraId="07911CFA" w14:textId="4FF08365" w:rsidR="00564CA9" w:rsidRPr="00564CA9" w:rsidRDefault="00564CA9" w:rsidP="00564CA9">
            <w:pPr>
              <w:pStyle w:val="ListParagraph"/>
              <w:numPr>
                <w:ilvl w:val="0"/>
                <w:numId w:val="47"/>
              </w:numPr>
              <w:jc w:val="both"/>
              <w:rPr>
                <w:rFonts w:ascii="Segoe UI" w:hAnsi="Segoe UI" w:cs="Segoe UI"/>
                <w:sz w:val="20"/>
                <w:szCs w:val="20"/>
              </w:rPr>
            </w:pPr>
            <w:r>
              <w:rPr>
                <w:rFonts w:ascii="Segoe UI" w:hAnsi="Segoe UI" w:cs="Segoe UI"/>
                <w:sz w:val="20"/>
                <w:szCs w:val="20"/>
              </w:rPr>
              <w:t>S</w:t>
            </w:r>
            <w:r w:rsidRPr="00564CA9">
              <w:rPr>
                <w:rFonts w:ascii="Segoe UI" w:hAnsi="Segoe UI" w:cs="Segoe UI"/>
                <w:sz w:val="20"/>
                <w:szCs w:val="20"/>
              </w:rPr>
              <w:t xml:space="preserve">upport the national forum to promote ownership of the </w:t>
            </w:r>
            <w:r>
              <w:rPr>
                <w:rFonts w:ascii="Segoe UI" w:hAnsi="Segoe UI" w:cs="Segoe UI"/>
                <w:sz w:val="20"/>
                <w:szCs w:val="20"/>
              </w:rPr>
              <w:t>“</w:t>
            </w:r>
            <w:r w:rsidRPr="00564CA9">
              <w:rPr>
                <w:rFonts w:ascii="Segoe UI" w:hAnsi="Segoe UI" w:cs="Segoe UI"/>
                <w:i/>
                <w:iCs/>
                <w:sz w:val="20"/>
                <w:szCs w:val="20"/>
              </w:rPr>
              <w:t xml:space="preserve">Plan </w:t>
            </w:r>
            <w:proofErr w:type="spellStart"/>
            <w:r w:rsidRPr="00564CA9">
              <w:rPr>
                <w:rFonts w:ascii="Segoe UI" w:hAnsi="Segoe UI" w:cs="Segoe UI"/>
                <w:i/>
                <w:iCs/>
                <w:sz w:val="20"/>
                <w:szCs w:val="20"/>
              </w:rPr>
              <w:t>d’Actions</w:t>
            </w:r>
            <w:proofErr w:type="spellEnd"/>
            <w:r w:rsidRPr="00564CA9">
              <w:rPr>
                <w:rFonts w:ascii="Segoe UI" w:hAnsi="Segoe UI" w:cs="Segoe UI"/>
                <w:i/>
                <w:iCs/>
                <w:sz w:val="20"/>
                <w:szCs w:val="20"/>
              </w:rPr>
              <w:t xml:space="preserve"> National pour </w:t>
            </w:r>
            <w:proofErr w:type="spellStart"/>
            <w:r w:rsidRPr="00564CA9">
              <w:rPr>
                <w:rFonts w:ascii="Segoe UI" w:hAnsi="Segoe UI" w:cs="Segoe UI"/>
                <w:i/>
                <w:iCs/>
                <w:sz w:val="20"/>
                <w:szCs w:val="20"/>
              </w:rPr>
              <w:t>une</w:t>
            </w:r>
            <w:proofErr w:type="spellEnd"/>
            <w:r w:rsidRPr="00564CA9">
              <w:rPr>
                <w:rFonts w:ascii="Segoe UI" w:hAnsi="Segoe UI" w:cs="Segoe UI"/>
                <w:i/>
                <w:iCs/>
                <w:sz w:val="20"/>
                <w:szCs w:val="20"/>
              </w:rPr>
              <w:t xml:space="preserve"> Gestion </w:t>
            </w:r>
            <w:proofErr w:type="spellStart"/>
            <w:r w:rsidRPr="00564CA9">
              <w:rPr>
                <w:rFonts w:ascii="Segoe UI" w:hAnsi="Segoe UI" w:cs="Segoe UI"/>
                <w:i/>
                <w:iCs/>
                <w:sz w:val="20"/>
                <w:szCs w:val="20"/>
              </w:rPr>
              <w:t>Intégrée</w:t>
            </w:r>
            <w:proofErr w:type="spellEnd"/>
            <w:r w:rsidRPr="00564CA9">
              <w:rPr>
                <w:rFonts w:ascii="Segoe UI" w:hAnsi="Segoe UI" w:cs="Segoe UI"/>
                <w:i/>
                <w:iCs/>
                <w:sz w:val="20"/>
                <w:szCs w:val="20"/>
              </w:rPr>
              <w:t xml:space="preserve"> de </w:t>
            </w:r>
            <w:proofErr w:type="spellStart"/>
            <w:r w:rsidRPr="00564CA9">
              <w:rPr>
                <w:rFonts w:ascii="Segoe UI" w:hAnsi="Segoe UI" w:cs="Segoe UI"/>
                <w:i/>
                <w:iCs/>
                <w:sz w:val="20"/>
                <w:szCs w:val="20"/>
              </w:rPr>
              <w:t>l’Information</w:t>
            </w:r>
            <w:proofErr w:type="spellEnd"/>
            <w:r w:rsidRPr="00564CA9">
              <w:rPr>
                <w:rFonts w:ascii="Segoe UI" w:hAnsi="Segoe UI" w:cs="Segoe UI"/>
                <w:i/>
                <w:iCs/>
                <w:sz w:val="20"/>
                <w:szCs w:val="20"/>
              </w:rPr>
              <w:t xml:space="preserve"> Géospatiale</w:t>
            </w:r>
            <w:r>
              <w:rPr>
                <w:rFonts w:ascii="Segoe UI" w:hAnsi="Segoe UI" w:cs="Segoe UI"/>
                <w:sz w:val="20"/>
                <w:szCs w:val="20"/>
              </w:rPr>
              <w:t>”</w:t>
            </w:r>
            <w:r w:rsidRPr="00564CA9">
              <w:rPr>
                <w:rFonts w:ascii="Segoe UI" w:hAnsi="Segoe UI" w:cs="Segoe UI"/>
                <w:sz w:val="20"/>
                <w:szCs w:val="20"/>
              </w:rPr>
              <w:t xml:space="preserve"> </w:t>
            </w:r>
            <w:r>
              <w:rPr>
                <w:rFonts w:ascii="Segoe UI" w:hAnsi="Segoe UI" w:cs="Segoe UI"/>
                <w:sz w:val="20"/>
                <w:szCs w:val="20"/>
              </w:rPr>
              <w:t xml:space="preserve">(PAN-GIIG) </w:t>
            </w:r>
            <w:r w:rsidRPr="00564CA9">
              <w:rPr>
                <w:rFonts w:ascii="Segoe UI" w:hAnsi="Segoe UI" w:cs="Segoe UI"/>
                <w:sz w:val="20"/>
                <w:szCs w:val="20"/>
              </w:rPr>
              <w:t xml:space="preserve">and secure alignment with national priorities including Mali Vision 2063, the SDGs, and Agenda 2063. </w:t>
            </w:r>
          </w:p>
          <w:p w14:paraId="11A4E972" w14:textId="77777777" w:rsidR="00E34BCB" w:rsidRPr="00E34BCB" w:rsidRDefault="00E34BCB" w:rsidP="00E34BCB">
            <w:pPr>
              <w:pStyle w:val="ListParagraph"/>
              <w:numPr>
                <w:ilvl w:val="0"/>
                <w:numId w:val="47"/>
              </w:numPr>
              <w:jc w:val="both"/>
              <w:rPr>
                <w:rFonts w:ascii="Segoe UI" w:hAnsi="Segoe UI" w:cs="Segoe UI"/>
                <w:sz w:val="20"/>
                <w:szCs w:val="20"/>
              </w:rPr>
            </w:pPr>
            <w:r w:rsidRPr="00E34BCB">
              <w:rPr>
                <w:rFonts w:ascii="Segoe UI" w:hAnsi="Segoe UI" w:cs="Segoe UI"/>
                <w:sz w:val="20"/>
                <w:szCs w:val="20"/>
              </w:rPr>
              <w:t xml:space="preserve">Consolidating recommendations to accelerate the operationalization of the UN‑IGIF at country level. </w:t>
            </w:r>
          </w:p>
          <w:p w14:paraId="3081C241" w14:textId="7E9C686B" w:rsidR="002512EB" w:rsidRPr="007C2EB8" w:rsidRDefault="00564CA9" w:rsidP="00564CA9">
            <w:pPr>
              <w:pStyle w:val="ListParagraph"/>
              <w:numPr>
                <w:ilvl w:val="0"/>
                <w:numId w:val="47"/>
              </w:numPr>
              <w:jc w:val="both"/>
              <w:rPr>
                <w:rFonts w:ascii="Segoe UI" w:hAnsi="Segoe UI" w:cs="Segoe UI"/>
                <w:sz w:val="20"/>
                <w:szCs w:val="20"/>
              </w:rPr>
            </w:pPr>
            <w:r w:rsidRPr="00564CA9">
              <w:rPr>
                <w:rFonts w:ascii="Segoe UI" w:hAnsi="Segoe UI" w:cs="Segoe UI"/>
                <w:sz w:val="20"/>
                <w:szCs w:val="20"/>
              </w:rPr>
              <w:t>Strengthen collaboration among data producers, users, and partner institutions to ensure a shared understanding of roles and responsibilities</w:t>
            </w:r>
            <w:r w:rsidR="00E34BCB">
              <w:rPr>
                <w:rFonts w:ascii="Segoe UI" w:hAnsi="Segoe UI" w:cs="Segoe UI"/>
                <w:sz w:val="20"/>
                <w:szCs w:val="20"/>
              </w:rPr>
              <w:t>.</w:t>
            </w:r>
          </w:p>
        </w:tc>
      </w:tr>
      <w:tr w:rsidR="00201E37" w:rsidRPr="00655451" w14:paraId="311ADD61" w14:textId="77777777" w:rsidTr="00564CA9">
        <w:tc>
          <w:tcPr>
            <w:tcW w:w="2689" w:type="dxa"/>
            <w:tcMar>
              <w:left w:w="57" w:type="dxa"/>
              <w:right w:w="57" w:type="dxa"/>
            </w:tcMar>
          </w:tcPr>
          <w:p w14:paraId="51E4A714" w14:textId="1EAF789A" w:rsidR="00201E37" w:rsidRPr="005C4496" w:rsidRDefault="00564CA9" w:rsidP="00564CA9">
            <w:pPr>
              <w:pStyle w:val="Heading1"/>
              <w:keepNext w:val="0"/>
              <w:spacing w:before="0" w:after="0" w:line="240" w:lineRule="auto"/>
              <w:rPr>
                <w:sz w:val="24"/>
                <w:szCs w:val="24"/>
              </w:rPr>
            </w:pPr>
            <w:r>
              <w:rPr>
                <w:sz w:val="24"/>
                <w:szCs w:val="24"/>
              </w:rPr>
              <w:t xml:space="preserve">7. </w:t>
            </w:r>
            <w:r w:rsidR="00872394" w:rsidRPr="005C4496">
              <w:rPr>
                <w:sz w:val="24"/>
                <w:szCs w:val="24"/>
              </w:rPr>
              <w:t>Collaborating Divisions</w:t>
            </w:r>
            <w:r w:rsidR="00496300" w:rsidRPr="005C4496">
              <w:rPr>
                <w:sz w:val="24"/>
                <w:szCs w:val="24"/>
              </w:rPr>
              <w:t>:</w:t>
            </w:r>
          </w:p>
          <w:p w14:paraId="3561AC59" w14:textId="20A887F5" w:rsidR="00872394" w:rsidRPr="005C4496" w:rsidRDefault="00872394" w:rsidP="00564CA9">
            <w:pPr>
              <w:rPr>
                <w:rFonts w:ascii="Times New Roman" w:hAnsi="Times New Roman" w:cs="Times New Roman"/>
                <w:i/>
                <w:iCs/>
                <w:sz w:val="18"/>
                <w:szCs w:val="18"/>
              </w:rPr>
            </w:pPr>
            <w:r w:rsidRPr="005C4496">
              <w:rPr>
                <w:rFonts w:ascii="Times New Roman" w:hAnsi="Times New Roman" w:cs="Times New Roman"/>
                <w:i/>
                <w:iCs/>
                <w:sz w:val="18"/>
                <w:szCs w:val="18"/>
              </w:rPr>
              <w:t xml:space="preserve">SRO(s), IDEP and Partner </w:t>
            </w:r>
            <w:proofErr w:type="spellStart"/>
            <w:r w:rsidRPr="005C4496">
              <w:rPr>
                <w:rFonts w:ascii="Times New Roman" w:hAnsi="Times New Roman" w:cs="Times New Roman"/>
                <w:i/>
                <w:iCs/>
                <w:sz w:val="18"/>
                <w:szCs w:val="18"/>
              </w:rPr>
              <w:t>Organisation</w:t>
            </w:r>
            <w:r w:rsidR="00496300" w:rsidRPr="005C4496">
              <w:rPr>
                <w:rFonts w:ascii="Times New Roman" w:hAnsi="Times New Roman" w:cs="Times New Roman"/>
                <w:i/>
                <w:iCs/>
                <w:sz w:val="18"/>
                <w:szCs w:val="18"/>
              </w:rPr>
              <w:t>s</w:t>
            </w:r>
            <w:proofErr w:type="spellEnd"/>
            <w:r w:rsidR="00496300" w:rsidRPr="005C4496">
              <w:rPr>
                <w:rFonts w:ascii="Times New Roman" w:hAnsi="Times New Roman" w:cs="Times New Roman"/>
                <w:i/>
                <w:iCs/>
                <w:sz w:val="18"/>
                <w:szCs w:val="18"/>
              </w:rPr>
              <w:t>, Team members</w:t>
            </w:r>
          </w:p>
        </w:tc>
        <w:tc>
          <w:tcPr>
            <w:tcW w:w="6661" w:type="dxa"/>
            <w:tcMar>
              <w:left w:w="57" w:type="dxa"/>
              <w:right w:w="57" w:type="dxa"/>
            </w:tcMar>
          </w:tcPr>
          <w:p w14:paraId="2500A228" w14:textId="77777777" w:rsidR="003F7B55" w:rsidRPr="003F7B55" w:rsidRDefault="003F7B55" w:rsidP="003F7B55">
            <w:pPr>
              <w:jc w:val="both"/>
              <w:rPr>
                <w:rFonts w:ascii="Segoe UI" w:hAnsi="Segoe UI" w:cs="Segoe UI"/>
                <w:sz w:val="20"/>
                <w:szCs w:val="20"/>
              </w:rPr>
            </w:pPr>
            <w:r w:rsidRPr="003F7B55">
              <w:rPr>
                <w:rFonts w:ascii="Segoe UI" w:hAnsi="Segoe UI" w:cs="Segoe UI"/>
                <w:sz w:val="20"/>
                <w:szCs w:val="20"/>
              </w:rPr>
              <w:t>National Partners (Mali)</w:t>
            </w:r>
          </w:p>
          <w:p w14:paraId="1BEC886D" w14:textId="7B2520AB" w:rsidR="003F7B55" w:rsidRPr="003F7B55" w:rsidRDefault="003F7B55" w:rsidP="003F7B55">
            <w:pPr>
              <w:pStyle w:val="ListParagraph"/>
              <w:numPr>
                <w:ilvl w:val="0"/>
                <w:numId w:val="47"/>
              </w:numPr>
              <w:jc w:val="both"/>
              <w:rPr>
                <w:rFonts w:ascii="Segoe UI" w:hAnsi="Segoe UI" w:cs="Segoe UI"/>
                <w:sz w:val="20"/>
                <w:szCs w:val="20"/>
              </w:rPr>
            </w:pPr>
            <w:r w:rsidRPr="003F7B55">
              <w:rPr>
                <w:rFonts w:ascii="Segoe UI" w:hAnsi="Segoe UI" w:cs="Segoe UI"/>
                <w:sz w:val="20"/>
                <w:szCs w:val="20"/>
              </w:rPr>
              <w:t xml:space="preserve">Ministry of Transport and Infrastructure (MTI). </w:t>
            </w:r>
          </w:p>
          <w:p w14:paraId="5C3A733F" w14:textId="5A633814" w:rsidR="003F7B55" w:rsidRPr="003F7B55" w:rsidRDefault="003F7B55" w:rsidP="003F7B55">
            <w:pPr>
              <w:pStyle w:val="ListParagraph"/>
              <w:numPr>
                <w:ilvl w:val="0"/>
                <w:numId w:val="47"/>
              </w:numPr>
              <w:jc w:val="both"/>
              <w:rPr>
                <w:rFonts w:ascii="Segoe UI" w:hAnsi="Segoe UI" w:cs="Segoe UI"/>
                <w:sz w:val="20"/>
                <w:szCs w:val="20"/>
                <w:lang w:val="fr-FR"/>
              </w:rPr>
            </w:pPr>
            <w:r w:rsidRPr="003F7B55">
              <w:rPr>
                <w:rFonts w:ascii="Segoe UI" w:hAnsi="Segoe UI" w:cs="Segoe UI"/>
                <w:sz w:val="20"/>
                <w:szCs w:val="20"/>
                <w:lang w:val="fr-FR"/>
              </w:rPr>
              <w:t xml:space="preserve">Institut Géographique du Mali (IGM). </w:t>
            </w:r>
          </w:p>
          <w:p w14:paraId="496413D3" w14:textId="0D3876DC" w:rsidR="003F7B55" w:rsidRPr="003F7B55" w:rsidRDefault="003F7B55" w:rsidP="003F7B55">
            <w:pPr>
              <w:pStyle w:val="ListParagraph"/>
              <w:numPr>
                <w:ilvl w:val="0"/>
                <w:numId w:val="47"/>
              </w:numPr>
              <w:jc w:val="both"/>
              <w:rPr>
                <w:rFonts w:ascii="Segoe UI" w:hAnsi="Segoe UI" w:cs="Segoe UI"/>
                <w:sz w:val="20"/>
                <w:szCs w:val="20"/>
              </w:rPr>
            </w:pPr>
            <w:r w:rsidRPr="003F7B55">
              <w:rPr>
                <w:rFonts w:ascii="Segoe UI" w:hAnsi="Segoe UI" w:cs="Segoe UI"/>
                <w:sz w:val="20"/>
                <w:szCs w:val="20"/>
              </w:rPr>
              <w:t xml:space="preserve">INSTAT, DGDC, DGCT, local authorities. </w:t>
            </w:r>
          </w:p>
          <w:p w14:paraId="1F595AA0" w14:textId="59D0DD8B" w:rsidR="003F7B55" w:rsidRPr="003F7B55" w:rsidRDefault="003F7B55" w:rsidP="006B1986">
            <w:pPr>
              <w:pStyle w:val="ListParagraph"/>
              <w:numPr>
                <w:ilvl w:val="0"/>
                <w:numId w:val="47"/>
              </w:numPr>
              <w:jc w:val="both"/>
              <w:rPr>
                <w:rFonts w:ascii="Segoe UI" w:hAnsi="Segoe UI" w:cs="Segoe UI"/>
                <w:sz w:val="20"/>
                <w:szCs w:val="20"/>
              </w:rPr>
            </w:pPr>
            <w:r w:rsidRPr="003F7B55">
              <w:rPr>
                <w:rFonts w:ascii="Segoe UI" w:hAnsi="Segoe UI" w:cs="Segoe UI"/>
                <w:sz w:val="20"/>
                <w:szCs w:val="20"/>
              </w:rPr>
              <w:t>National experts from universities, research institutions and private sector.</w:t>
            </w:r>
          </w:p>
          <w:p w14:paraId="41F65EDA" w14:textId="77777777" w:rsidR="003F7B55" w:rsidRPr="003F7B55" w:rsidRDefault="003F7B55" w:rsidP="003F7B55">
            <w:pPr>
              <w:jc w:val="both"/>
              <w:rPr>
                <w:rFonts w:ascii="Segoe UI" w:hAnsi="Segoe UI" w:cs="Segoe UI"/>
                <w:sz w:val="20"/>
                <w:szCs w:val="20"/>
              </w:rPr>
            </w:pPr>
          </w:p>
          <w:p w14:paraId="23A1A9EA" w14:textId="77777777" w:rsidR="003F7B55" w:rsidRPr="003F7B55" w:rsidRDefault="003F7B55" w:rsidP="003F7B55">
            <w:pPr>
              <w:jc w:val="both"/>
              <w:rPr>
                <w:rFonts w:ascii="Segoe UI" w:hAnsi="Segoe UI" w:cs="Segoe UI"/>
                <w:sz w:val="20"/>
                <w:szCs w:val="20"/>
              </w:rPr>
            </w:pPr>
            <w:r w:rsidRPr="003F7B55">
              <w:rPr>
                <w:rFonts w:ascii="Segoe UI" w:hAnsi="Segoe UI" w:cs="Segoe UI"/>
                <w:sz w:val="20"/>
                <w:szCs w:val="20"/>
              </w:rPr>
              <w:t>Regional and International Partners</w:t>
            </w:r>
          </w:p>
          <w:p w14:paraId="7DA04794" w14:textId="3DE4B147" w:rsidR="003F7B55" w:rsidRPr="003F7B55" w:rsidRDefault="003F7B55" w:rsidP="003F7B55">
            <w:pPr>
              <w:pStyle w:val="ListParagraph"/>
              <w:numPr>
                <w:ilvl w:val="0"/>
                <w:numId w:val="47"/>
              </w:numPr>
              <w:jc w:val="both"/>
              <w:rPr>
                <w:rFonts w:ascii="Segoe UI" w:hAnsi="Segoe UI" w:cs="Segoe UI"/>
                <w:sz w:val="20"/>
                <w:szCs w:val="20"/>
              </w:rPr>
            </w:pPr>
            <w:r>
              <w:rPr>
                <w:rFonts w:ascii="Segoe UI" w:hAnsi="Segoe UI" w:cs="Segoe UI"/>
                <w:sz w:val="20"/>
                <w:szCs w:val="20"/>
              </w:rPr>
              <w:t>United Nations Economic Commission for Africa</w:t>
            </w:r>
            <w:r w:rsidRPr="003F7B55">
              <w:rPr>
                <w:rFonts w:ascii="Segoe UI" w:hAnsi="Segoe UI" w:cs="Segoe UI"/>
                <w:sz w:val="20"/>
                <w:szCs w:val="20"/>
              </w:rPr>
              <w:t xml:space="preserve">. </w:t>
            </w:r>
          </w:p>
          <w:p w14:paraId="08E6E7BD" w14:textId="689F82EF" w:rsidR="003F7B55" w:rsidRPr="003F7B55" w:rsidRDefault="003F7B55" w:rsidP="003F7B55">
            <w:pPr>
              <w:pStyle w:val="ListParagraph"/>
              <w:numPr>
                <w:ilvl w:val="0"/>
                <w:numId w:val="47"/>
              </w:numPr>
              <w:jc w:val="both"/>
              <w:rPr>
                <w:rFonts w:ascii="Segoe UI" w:hAnsi="Segoe UI" w:cs="Segoe UI"/>
                <w:sz w:val="20"/>
                <w:szCs w:val="20"/>
              </w:rPr>
            </w:pPr>
            <w:r>
              <w:rPr>
                <w:rFonts w:ascii="Segoe UI" w:hAnsi="Segoe UI" w:cs="Segoe UI"/>
                <w:sz w:val="20"/>
                <w:szCs w:val="20"/>
              </w:rPr>
              <w:t>United Nations</w:t>
            </w:r>
            <w:r w:rsidRPr="003F7B55">
              <w:rPr>
                <w:rFonts w:ascii="Segoe UI" w:hAnsi="Segoe UI" w:cs="Segoe UI"/>
                <w:sz w:val="20"/>
                <w:szCs w:val="20"/>
              </w:rPr>
              <w:t xml:space="preserve"> Country Team (UNCT). </w:t>
            </w:r>
          </w:p>
          <w:p w14:paraId="6388D0EA" w14:textId="7738461C" w:rsidR="003F7B55" w:rsidRPr="003F7B55" w:rsidRDefault="003F7B55" w:rsidP="003F7B55">
            <w:pPr>
              <w:pStyle w:val="ListParagraph"/>
              <w:numPr>
                <w:ilvl w:val="0"/>
                <w:numId w:val="47"/>
              </w:numPr>
              <w:jc w:val="both"/>
              <w:rPr>
                <w:rFonts w:ascii="Segoe UI" w:hAnsi="Segoe UI" w:cs="Segoe UI"/>
                <w:sz w:val="20"/>
                <w:szCs w:val="20"/>
                <w:lang w:val="fr-FR"/>
              </w:rPr>
            </w:pPr>
            <w:r w:rsidRPr="003F7B55">
              <w:rPr>
                <w:rFonts w:ascii="Segoe UI" w:hAnsi="Segoe UI" w:cs="Segoe UI"/>
                <w:sz w:val="20"/>
                <w:szCs w:val="20"/>
                <w:lang w:val="fr-FR"/>
              </w:rPr>
              <w:lastRenderedPageBreak/>
              <w:t>Nation</w:t>
            </w:r>
            <w:r>
              <w:rPr>
                <w:rFonts w:ascii="Segoe UI" w:hAnsi="Segoe UI" w:cs="Segoe UI"/>
                <w:sz w:val="20"/>
                <w:szCs w:val="20"/>
                <w:lang w:val="fr-FR"/>
              </w:rPr>
              <w:t xml:space="preserve">al Mapping Agency </w:t>
            </w:r>
            <w:proofErr w:type="spellStart"/>
            <w:r>
              <w:rPr>
                <w:rFonts w:ascii="Segoe UI" w:hAnsi="Segoe UI" w:cs="Segoe UI"/>
                <w:sz w:val="20"/>
                <w:szCs w:val="20"/>
                <w:lang w:val="fr-FR"/>
              </w:rPr>
              <w:t>from</w:t>
            </w:r>
            <w:proofErr w:type="spellEnd"/>
            <w:r>
              <w:rPr>
                <w:rFonts w:ascii="Segoe UI" w:hAnsi="Segoe UI" w:cs="Segoe UI"/>
                <w:sz w:val="20"/>
                <w:szCs w:val="20"/>
                <w:lang w:val="fr-FR"/>
              </w:rPr>
              <w:t xml:space="preserve"> Alliance des Etats du Sahel (</w:t>
            </w:r>
            <w:r w:rsidRPr="003F7B55">
              <w:rPr>
                <w:rFonts w:ascii="Segoe UI" w:hAnsi="Segoe UI" w:cs="Segoe UI"/>
                <w:sz w:val="20"/>
                <w:szCs w:val="20"/>
                <w:lang w:val="fr-FR"/>
              </w:rPr>
              <w:t xml:space="preserve">Institut Géographique du Burkina </w:t>
            </w:r>
            <w:proofErr w:type="gramStart"/>
            <w:r w:rsidRPr="003F7B55">
              <w:rPr>
                <w:rFonts w:ascii="Segoe UI" w:hAnsi="Segoe UI" w:cs="Segoe UI"/>
                <w:sz w:val="20"/>
                <w:szCs w:val="20"/>
                <w:lang w:val="fr-FR"/>
              </w:rPr>
              <w:t>Faso;</w:t>
            </w:r>
            <w:proofErr w:type="gramEnd"/>
            <w:r w:rsidRPr="003F7B55">
              <w:rPr>
                <w:rFonts w:ascii="Segoe UI" w:hAnsi="Segoe UI" w:cs="Segoe UI"/>
                <w:sz w:val="20"/>
                <w:szCs w:val="20"/>
                <w:lang w:val="fr-FR"/>
              </w:rPr>
              <w:t xml:space="preserve"> Institut Géographique National du Niger</w:t>
            </w:r>
            <w:r>
              <w:rPr>
                <w:rFonts w:ascii="Segoe UI" w:hAnsi="Segoe UI" w:cs="Segoe UI"/>
                <w:sz w:val="20"/>
                <w:szCs w:val="20"/>
                <w:lang w:val="fr-FR"/>
              </w:rPr>
              <w:t>)</w:t>
            </w:r>
            <w:r w:rsidRPr="003F7B55">
              <w:rPr>
                <w:rFonts w:ascii="Segoe UI" w:hAnsi="Segoe UI" w:cs="Segoe UI"/>
                <w:sz w:val="20"/>
                <w:szCs w:val="20"/>
                <w:lang w:val="fr-FR"/>
              </w:rPr>
              <w:t xml:space="preserve">. </w:t>
            </w:r>
          </w:p>
          <w:p w14:paraId="7F1DB0F7" w14:textId="2C2005BC" w:rsidR="00201E37" w:rsidRPr="007C2EB8" w:rsidRDefault="003F7B55" w:rsidP="003F7B55">
            <w:pPr>
              <w:pStyle w:val="ListParagraph"/>
              <w:numPr>
                <w:ilvl w:val="0"/>
                <w:numId w:val="47"/>
              </w:numPr>
              <w:jc w:val="both"/>
              <w:rPr>
                <w:rFonts w:ascii="Segoe UI" w:hAnsi="Segoe UI" w:cs="Segoe UI"/>
                <w:sz w:val="20"/>
                <w:szCs w:val="20"/>
              </w:rPr>
            </w:pPr>
            <w:r w:rsidRPr="003F7B55">
              <w:rPr>
                <w:rFonts w:ascii="Segoe UI" w:hAnsi="Segoe UI" w:cs="Segoe UI"/>
                <w:sz w:val="20"/>
                <w:szCs w:val="20"/>
              </w:rPr>
              <w:t xml:space="preserve">Civil society and development partners </w:t>
            </w:r>
            <w:proofErr w:type="gramStart"/>
            <w:r w:rsidRPr="003F7B55">
              <w:rPr>
                <w:rFonts w:ascii="Segoe UI" w:hAnsi="Segoe UI" w:cs="Segoe UI"/>
                <w:sz w:val="20"/>
                <w:szCs w:val="20"/>
              </w:rPr>
              <w:t>active</w:t>
            </w:r>
            <w:proofErr w:type="gramEnd"/>
            <w:r w:rsidRPr="003F7B55">
              <w:rPr>
                <w:rFonts w:ascii="Segoe UI" w:hAnsi="Segoe UI" w:cs="Segoe UI"/>
                <w:sz w:val="20"/>
                <w:szCs w:val="20"/>
              </w:rPr>
              <w:t xml:space="preserve"> in geospatial fields.</w:t>
            </w:r>
          </w:p>
        </w:tc>
      </w:tr>
      <w:tr w:rsidR="00725C99" w:rsidRPr="00655451" w14:paraId="5F89B677" w14:textId="77777777" w:rsidTr="00564CA9">
        <w:tc>
          <w:tcPr>
            <w:tcW w:w="2689" w:type="dxa"/>
            <w:tcMar>
              <w:left w:w="57" w:type="dxa"/>
              <w:right w:w="57" w:type="dxa"/>
            </w:tcMar>
          </w:tcPr>
          <w:p w14:paraId="48A20DB9" w14:textId="36D7D40A" w:rsidR="00725C99" w:rsidRPr="005C4496" w:rsidRDefault="00564CA9" w:rsidP="00564CA9">
            <w:pPr>
              <w:pStyle w:val="Heading1"/>
              <w:keepNext w:val="0"/>
              <w:spacing w:before="0" w:after="0" w:line="240" w:lineRule="auto"/>
              <w:rPr>
                <w:sz w:val="24"/>
                <w:szCs w:val="24"/>
              </w:rPr>
            </w:pPr>
            <w:r>
              <w:rPr>
                <w:sz w:val="24"/>
                <w:szCs w:val="24"/>
              </w:rPr>
              <w:lastRenderedPageBreak/>
              <w:t xml:space="preserve">8. </w:t>
            </w:r>
            <w:r w:rsidR="00725C99" w:rsidRPr="005C4496">
              <w:rPr>
                <w:sz w:val="24"/>
                <w:szCs w:val="24"/>
              </w:rPr>
              <w:t xml:space="preserve">Background and </w:t>
            </w:r>
            <w:r w:rsidR="00C85422" w:rsidRPr="005C4496">
              <w:rPr>
                <w:sz w:val="24"/>
                <w:szCs w:val="24"/>
              </w:rPr>
              <w:t>Context</w:t>
            </w:r>
          </w:p>
        </w:tc>
        <w:tc>
          <w:tcPr>
            <w:tcW w:w="6661" w:type="dxa"/>
            <w:tcMar>
              <w:left w:w="57" w:type="dxa"/>
              <w:right w:w="57" w:type="dxa"/>
            </w:tcMar>
          </w:tcPr>
          <w:p w14:paraId="47191748" w14:textId="2EC1301D" w:rsidR="00E34BCB" w:rsidRDefault="00E34BCB" w:rsidP="00E34BCB">
            <w:pPr>
              <w:jc w:val="both"/>
              <w:rPr>
                <w:rFonts w:ascii="Segoe UI" w:hAnsi="Segoe UI" w:cs="Segoe UI"/>
                <w:sz w:val="20"/>
                <w:szCs w:val="20"/>
              </w:rPr>
            </w:pPr>
            <w:r w:rsidRPr="00E34BCB">
              <w:rPr>
                <w:rFonts w:ascii="Segoe UI" w:hAnsi="Segoe UI" w:cs="Segoe UI"/>
                <w:sz w:val="20"/>
                <w:szCs w:val="20"/>
              </w:rPr>
              <w:t xml:space="preserve">The UN‑IGIF was adopted in 2018 under ECOSOC Decision 8/113 to support countries in developing coherent national geospatial information management systems. It is structured around three interconnected parts (Strategic Framework, Implementation Guide, and National Action Plans), covering seven principles, eight goals, and nine strategic pathways. </w:t>
            </w:r>
          </w:p>
          <w:p w14:paraId="289F0404" w14:textId="77777777" w:rsidR="00E34BCB" w:rsidRPr="00E34BCB" w:rsidRDefault="00E34BCB" w:rsidP="00E34BCB">
            <w:pPr>
              <w:jc w:val="both"/>
              <w:rPr>
                <w:rFonts w:ascii="Segoe UI" w:hAnsi="Segoe UI" w:cs="Segoe UI"/>
                <w:sz w:val="20"/>
                <w:szCs w:val="20"/>
              </w:rPr>
            </w:pPr>
            <w:r w:rsidRPr="00E34BCB">
              <w:rPr>
                <w:rFonts w:ascii="Segoe UI" w:hAnsi="Segoe UI" w:cs="Segoe UI"/>
                <w:sz w:val="20"/>
                <w:szCs w:val="20"/>
              </w:rPr>
              <w:t>Mali requested UNECA assistance to translate the UN‑IGIF into a nationalized, actionable plan, applying a phased process consisting of:</w:t>
            </w:r>
          </w:p>
          <w:p w14:paraId="349BBCC4" w14:textId="46828587" w:rsidR="00E34BCB" w:rsidRPr="00E34BCB" w:rsidRDefault="00E34BCB" w:rsidP="00E34BCB">
            <w:pPr>
              <w:pStyle w:val="ListParagraph"/>
              <w:numPr>
                <w:ilvl w:val="0"/>
                <w:numId w:val="56"/>
              </w:numPr>
              <w:jc w:val="both"/>
              <w:rPr>
                <w:rFonts w:ascii="Segoe UI" w:hAnsi="Segoe UI" w:cs="Segoe UI"/>
                <w:sz w:val="20"/>
                <w:szCs w:val="20"/>
              </w:rPr>
            </w:pPr>
            <w:r w:rsidRPr="00E34BCB">
              <w:rPr>
                <w:rFonts w:ascii="Segoe UI" w:hAnsi="Segoe UI" w:cs="Segoe UI"/>
                <w:sz w:val="20"/>
                <w:szCs w:val="20"/>
              </w:rPr>
              <w:t xml:space="preserve">Planning &amp; </w:t>
            </w:r>
            <w:r w:rsidR="003F7B55" w:rsidRPr="00E34BCB">
              <w:rPr>
                <w:rFonts w:ascii="Segoe UI" w:hAnsi="Segoe UI" w:cs="Segoe UI"/>
                <w:sz w:val="20"/>
                <w:szCs w:val="20"/>
              </w:rPr>
              <w:t>preparation.</w:t>
            </w:r>
          </w:p>
          <w:p w14:paraId="55A56C2A" w14:textId="5A151C79" w:rsidR="00E34BCB" w:rsidRPr="00E34BCB" w:rsidRDefault="00E34BCB" w:rsidP="00E34BCB">
            <w:pPr>
              <w:pStyle w:val="ListParagraph"/>
              <w:numPr>
                <w:ilvl w:val="0"/>
                <w:numId w:val="56"/>
              </w:numPr>
              <w:jc w:val="both"/>
              <w:rPr>
                <w:rFonts w:ascii="Segoe UI" w:hAnsi="Segoe UI" w:cs="Segoe UI"/>
                <w:sz w:val="20"/>
                <w:szCs w:val="20"/>
              </w:rPr>
            </w:pPr>
            <w:r w:rsidRPr="00E34BCB">
              <w:rPr>
                <w:rFonts w:ascii="Segoe UI" w:hAnsi="Segoe UI" w:cs="Segoe UI"/>
                <w:sz w:val="20"/>
                <w:szCs w:val="20"/>
              </w:rPr>
              <w:t xml:space="preserve">Assessment &amp; </w:t>
            </w:r>
            <w:r w:rsidR="003F7B55" w:rsidRPr="00E34BCB">
              <w:rPr>
                <w:rFonts w:ascii="Segoe UI" w:hAnsi="Segoe UI" w:cs="Segoe UI"/>
                <w:sz w:val="20"/>
                <w:szCs w:val="20"/>
              </w:rPr>
              <w:t>analysis.</w:t>
            </w:r>
          </w:p>
          <w:p w14:paraId="3EE6CDD0" w14:textId="6441B492" w:rsidR="00E34BCB" w:rsidRDefault="00E34BCB" w:rsidP="00C743ED">
            <w:pPr>
              <w:pStyle w:val="ListParagraph"/>
              <w:numPr>
                <w:ilvl w:val="0"/>
                <w:numId w:val="56"/>
              </w:numPr>
              <w:jc w:val="both"/>
              <w:rPr>
                <w:rFonts w:ascii="Segoe UI" w:hAnsi="Segoe UI" w:cs="Segoe UI"/>
                <w:sz w:val="20"/>
                <w:szCs w:val="20"/>
              </w:rPr>
            </w:pPr>
            <w:r w:rsidRPr="00E34BCB">
              <w:rPr>
                <w:rFonts w:ascii="Segoe UI" w:hAnsi="Segoe UI" w:cs="Segoe UI"/>
                <w:sz w:val="20"/>
                <w:szCs w:val="20"/>
              </w:rPr>
              <w:t xml:space="preserve">Design &amp; development. </w:t>
            </w:r>
          </w:p>
          <w:p w14:paraId="23F96E61" w14:textId="77777777" w:rsidR="00E34BCB" w:rsidRPr="009B68EF" w:rsidRDefault="00E34BCB" w:rsidP="009B68EF">
            <w:pPr>
              <w:jc w:val="both"/>
              <w:rPr>
                <w:rFonts w:ascii="Segoe UI" w:hAnsi="Segoe UI" w:cs="Segoe UI"/>
                <w:sz w:val="20"/>
                <w:szCs w:val="20"/>
              </w:rPr>
            </w:pPr>
          </w:p>
          <w:p w14:paraId="3772697F" w14:textId="77777777" w:rsidR="00E34BCB" w:rsidRPr="00E34BCB" w:rsidRDefault="00E34BCB" w:rsidP="00E34BCB">
            <w:pPr>
              <w:jc w:val="both"/>
              <w:rPr>
                <w:rFonts w:ascii="Segoe UI" w:hAnsi="Segoe UI" w:cs="Segoe UI"/>
                <w:sz w:val="20"/>
                <w:szCs w:val="20"/>
              </w:rPr>
            </w:pPr>
            <w:r w:rsidRPr="00E34BCB">
              <w:rPr>
                <w:rFonts w:ascii="Segoe UI" w:hAnsi="Segoe UI" w:cs="Segoe UI"/>
                <w:sz w:val="20"/>
                <w:szCs w:val="20"/>
              </w:rPr>
              <w:t>Between 2022 and 2025, Mali undertook:</w:t>
            </w:r>
          </w:p>
          <w:p w14:paraId="09276F41" w14:textId="39042284" w:rsidR="00E34BCB" w:rsidRPr="00E34BCB" w:rsidRDefault="00E34BCB" w:rsidP="00E34BCB">
            <w:pPr>
              <w:pStyle w:val="ListParagraph"/>
              <w:numPr>
                <w:ilvl w:val="0"/>
                <w:numId w:val="47"/>
              </w:numPr>
              <w:jc w:val="both"/>
              <w:rPr>
                <w:rFonts w:ascii="Segoe UI" w:hAnsi="Segoe UI" w:cs="Segoe UI"/>
                <w:sz w:val="20"/>
                <w:szCs w:val="20"/>
              </w:rPr>
            </w:pPr>
            <w:r w:rsidRPr="00E34BCB">
              <w:rPr>
                <w:rFonts w:ascii="Segoe UI" w:hAnsi="Segoe UI" w:cs="Segoe UI"/>
                <w:sz w:val="20"/>
                <w:szCs w:val="20"/>
              </w:rPr>
              <w:t>a preparatory meeting (2022</w:t>
            </w:r>
            <w:r w:rsidR="003F7B55" w:rsidRPr="00E34BCB">
              <w:rPr>
                <w:rFonts w:ascii="Segoe UI" w:hAnsi="Segoe UI" w:cs="Segoe UI"/>
                <w:sz w:val="20"/>
                <w:szCs w:val="20"/>
              </w:rPr>
              <w:t>).</w:t>
            </w:r>
          </w:p>
          <w:p w14:paraId="48E3C30A" w14:textId="64264C38" w:rsidR="00E34BCB" w:rsidRPr="00E34BCB" w:rsidRDefault="00E34BCB" w:rsidP="00E34BCB">
            <w:pPr>
              <w:pStyle w:val="ListParagraph"/>
              <w:numPr>
                <w:ilvl w:val="0"/>
                <w:numId w:val="47"/>
              </w:numPr>
              <w:jc w:val="both"/>
              <w:rPr>
                <w:rFonts w:ascii="Segoe UI" w:hAnsi="Segoe UI" w:cs="Segoe UI"/>
                <w:sz w:val="20"/>
                <w:szCs w:val="20"/>
              </w:rPr>
            </w:pPr>
            <w:r w:rsidRPr="00E34BCB">
              <w:rPr>
                <w:rFonts w:ascii="Segoe UI" w:hAnsi="Segoe UI" w:cs="Segoe UI"/>
                <w:sz w:val="20"/>
                <w:szCs w:val="20"/>
              </w:rPr>
              <w:t>a stakeholder engagement workshop (March 2024</w:t>
            </w:r>
            <w:r w:rsidR="003F7B55" w:rsidRPr="00E34BCB">
              <w:rPr>
                <w:rFonts w:ascii="Segoe UI" w:hAnsi="Segoe UI" w:cs="Segoe UI"/>
                <w:sz w:val="20"/>
                <w:szCs w:val="20"/>
              </w:rPr>
              <w:t>).</w:t>
            </w:r>
          </w:p>
          <w:p w14:paraId="64BE39D6" w14:textId="513E3323" w:rsidR="00E34BCB" w:rsidRPr="00E34BCB" w:rsidRDefault="00E34BCB" w:rsidP="00E34BCB">
            <w:pPr>
              <w:pStyle w:val="ListParagraph"/>
              <w:numPr>
                <w:ilvl w:val="0"/>
                <w:numId w:val="47"/>
              </w:numPr>
              <w:jc w:val="both"/>
              <w:rPr>
                <w:rFonts w:ascii="Segoe UI" w:hAnsi="Segoe UI" w:cs="Segoe UI"/>
                <w:sz w:val="20"/>
                <w:szCs w:val="20"/>
              </w:rPr>
            </w:pPr>
            <w:r w:rsidRPr="00E34BCB">
              <w:rPr>
                <w:rFonts w:ascii="Segoe UI" w:hAnsi="Segoe UI" w:cs="Segoe UI"/>
                <w:sz w:val="20"/>
                <w:szCs w:val="20"/>
              </w:rPr>
              <w:t>an exploratory mission (Dec 2024</w:t>
            </w:r>
            <w:r w:rsidR="003F7B55" w:rsidRPr="00E34BCB">
              <w:rPr>
                <w:rFonts w:ascii="Segoe UI" w:hAnsi="Segoe UI" w:cs="Segoe UI"/>
                <w:sz w:val="20"/>
                <w:szCs w:val="20"/>
              </w:rPr>
              <w:t>).</w:t>
            </w:r>
          </w:p>
          <w:p w14:paraId="70BDB376" w14:textId="7EB45BDC" w:rsidR="00E34BCB" w:rsidRPr="00E34BCB" w:rsidRDefault="00E34BCB" w:rsidP="00E34BCB">
            <w:pPr>
              <w:pStyle w:val="ListParagraph"/>
              <w:numPr>
                <w:ilvl w:val="0"/>
                <w:numId w:val="47"/>
              </w:numPr>
              <w:jc w:val="both"/>
              <w:rPr>
                <w:rFonts w:ascii="Segoe UI" w:hAnsi="Segoe UI" w:cs="Segoe UI"/>
                <w:sz w:val="20"/>
                <w:szCs w:val="20"/>
              </w:rPr>
            </w:pPr>
            <w:r w:rsidRPr="00E34BCB">
              <w:rPr>
                <w:rFonts w:ascii="Segoe UI" w:hAnsi="Segoe UI" w:cs="Segoe UI"/>
                <w:sz w:val="20"/>
                <w:szCs w:val="20"/>
              </w:rPr>
              <w:t>a review &amp; validation workshop (Feb 2025</w:t>
            </w:r>
            <w:r w:rsidR="003F7B55" w:rsidRPr="00E34BCB">
              <w:rPr>
                <w:rFonts w:ascii="Segoe UI" w:hAnsi="Segoe UI" w:cs="Segoe UI"/>
                <w:sz w:val="20"/>
                <w:szCs w:val="20"/>
              </w:rPr>
              <w:t>).</w:t>
            </w:r>
          </w:p>
          <w:p w14:paraId="389AA536" w14:textId="4389C657" w:rsidR="00E34BCB" w:rsidRPr="00E34BCB" w:rsidRDefault="00E34BCB" w:rsidP="00E34BCB">
            <w:pPr>
              <w:pStyle w:val="ListParagraph"/>
              <w:numPr>
                <w:ilvl w:val="0"/>
                <w:numId w:val="47"/>
              </w:numPr>
              <w:jc w:val="both"/>
              <w:rPr>
                <w:rFonts w:ascii="Segoe UI" w:hAnsi="Segoe UI" w:cs="Segoe UI"/>
                <w:sz w:val="20"/>
                <w:szCs w:val="20"/>
              </w:rPr>
            </w:pPr>
            <w:r w:rsidRPr="00E34BCB">
              <w:rPr>
                <w:rFonts w:ascii="Segoe UI" w:hAnsi="Segoe UI" w:cs="Segoe UI"/>
                <w:sz w:val="20"/>
                <w:szCs w:val="20"/>
              </w:rPr>
              <w:t xml:space="preserve">a series of national technical team consultations (2025). </w:t>
            </w:r>
          </w:p>
          <w:p w14:paraId="1FC0DF76" w14:textId="77777777" w:rsidR="00E34BCB" w:rsidRPr="00E34BCB" w:rsidRDefault="00E34BCB" w:rsidP="00E34BCB">
            <w:pPr>
              <w:jc w:val="both"/>
              <w:rPr>
                <w:rFonts w:ascii="Segoe UI" w:hAnsi="Segoe UI" w:cs="Segoe UI"/>
                <w:sz w:val="20"/>
                <w:szCs w:val="20"/>
              </w:rPr>
            </w:pPr>
          </w:p>
          <w:p w14:paraId="64DF281A" w14:textId="39E3A7E6" w:rsidR="00564CA9" w:rsidRPr="00564CA9" w:rsidRDefault="00E34BCB" w:rsidP="00E34BCB">
            <w:pPr>
              <w:jc w:val="both"/>
              <w:rPr>
                <w:rFonts w:ascii="Segoe UI" w:hAnsi="Segoe UI" w:cs="Segoe UI"/>
                <w:sz w:val="20"/>
                <w:szCs w:val="20"/>
              </w:rPr>
            </w:pPr>
            <w:r w:rsidRPr="00E34BCB">
              <w:rPr>
                <w:rFonts w:ascii="Segoe UI" w:hAnsi="Segoe UI" w:cs="Segoe UI"/>
                <w:sz w:val="20"/>
                <w:szCs w:val="20"/>
              </w:rPr>
              <w:t>The National Forum (10–13 Feb 2026) marks the culmination of this multi‑year process, bringing together government institutions, academia, civil society, private sector and international partners.</w:t>
            </w:r>
            <w:r>
              <w:rPr>
                <w:rFonts w:ascii="Segoe UI" w:hAnsi="Segoe UI" w:cs="Segoe UI"/>
                <w:sz w:val="20"/>
                <w:szCs w:val="20"/>
              </w:rPr>
              <w:t xml:space="preserve"> </w:t>
            </w:r>
            <w:r w:rsidR="00564CA9" w:rsidRPr="00564CA9">
              <w:rPr>
                <w:rFonts w:ascii="Segoe UI" w:hAnsi="Segoe UI" w:cs="Segoe UI"/>
                <w:sz w:val="20"/>
                <w:szCs w:val="20"/>
              </w:rPr>
              <w:t>The February 2026 mission formed part of this ongoing support, enabling:</w:t>
            </w:r>
          </w:p>
          <w:p w14:paraId="3B5EE97F" w14:textId="3364A243" w:rsidR="00564CA9" w:rsidRPr="00564CA9" w:rsidRDefault="003F7B55" w:rsidP="00564CA9">
            <w:pPr>
              <w:pStyle w:val="ListParagraph"/>
              <w:numPr>
                <w:ilvl w:val="0"/>
                <w:numId w:val="47"/>
              </w:numPr>
              <w:jc w:val="both"/>
              <w:rPr>
                <w:rFonts w:ascii="Segoe UI" w:hAnsi="Segoe UI" w:cs="Segoe UI"/>
                <w:sz w:val="20"/>
                <w:szCs w:val="20"/>
              </w:rPr>
            </w:pPr>
            <w:r>
              <w:rPr>
                <w:rFonts w:ascii="Segoe UI" w:hAnsi="Segoe UI" w:cs="Segoe UI"/>
                <w:sz w:val="20"/>
                <w:szCs w:val="20"/>
              </w:rPr>
              <w:t>Technical</w:t>
            </w:r>
            <w:r w:rsidR="00564CA9" w:rsidRPr="00564CA9">
              <w:rPr>
                <w:rFonts w:ascii="Segoe UI" w:hAnsi="Segoe UI" w:cs="Segoe UI"/>
                <w:sz w:val="20"/>
                <w:szCs w:val="20"/>
              </w:rPr>
              <w:t xml:space="preserve"> </w:t>
            </w:r>
            <w:r w:rsidR="00564CA9">
              <w:rPr>
                <w:rFonts w:ascii="Segoe UI" w:hAnsi="Segoe UI" w:cs="Segoe UI"/>
                <w:sz w:val="20"/>
                <w:szCs w:val="20"/>
              </w:rPr>
              <w:t>appropriation</w:t>
            </w:r>
            <w:r w:rsidR="00564CA9" w:rsidRPr="00564CA9">
              <w:rPr>
                <w:rFonts w:ascii="Segoe UI" w:hAnsi="Segoe UI" w:cs="Segoe UI"/>
                <w:sz w:val="20"/>
                <w:szCs w:val="20"/>
              </w:rPr>
              <w:t xml:space="preserve"> of the Action Plan.</w:t>
            </w:r>
          </w:p>
          <w:p w14:paraId="39AB1FFD" w14:textId="57984D65" w:rsidR="00564CA9" w:rsidRPr="00564CA9" w:rsidRDefault="003F7B55" w:rsidP="00564CA9">
            <w:pPr>
              <w:pStyle w:val="ListParagraph"/>
              <w:numPr>
                <w:ilvl w:val="0"/>
                <w:numId w:val="47"/>
              </w:numPr>
              <w:jc w:val="both"/>
              <w:rPr>
                <w:rFonts w:ascii="Segoe UI" w:hAnsi="Segoe UI" w:cs="Segoe UI"/>
                <w:sz w:val="20"/>
                <w:szCs w:val="20"/>
              </w:rPr>
            </w:pPr>
            <w:r>
              <w:rPr>
                <w:rFonts w:ascii="Segoe UI" w:hAnsi="Segoe UI" w:cs="Segoe UI"/>
                <w:sz w:val="20"/>
                <w:szCs w:val="20"/>
              </w:rPr>
              <w:t>D</w:t>
            </w:r>
            <w:r w:rsidR="00564CA9" w:rsidRPr="00564CA9">
              <w:rPr>
                <w:rFonts w:ascii="Segoe UI" w:hAnsi="Segoe UI" w:cs="Segoe UI"/>
                <w:sz w:val="20"/>
                <w:szCs w:val="20"/>
              </w:rPr>
              <w:t>etailed review of pillars related to Governance, Technology, and Human Capital during the National Forum.</w:t>
            </w:r>
          </w:p>
          <w:p w14:paraId="7B23B7C8" w14:textId="77777777" w:rsidR="00E34BCB" w:rsidRDefault="00E34BCB" w:rsidP="00564CA9">
            <w:pPr>
              <w:jc w:val="both"/>
              <w:rPr>
                <w:rFonts w:ascii="Segoe UI" w:hAnsi="Segoe UI" w:cs="Segoe UI"/>
                <w:sz w:val="20"/>
                <w:szCs w:val="20"/>
              </w:rPr>
            </w:pPr>
          </w:p>
          <w:p w14:paraId="0BF560A8" w14:textId="6297F876" w:rsidR="00917AFC" w:rsidRPr="007C2EB8" w:rsidRDefault="00564CA9" w:rsidP="00564CA9">
            <w:pPr>
              <w:jc w:val="both"/>
              <w:rPr>
                <w:rFonts w:ascii="Segoe UI" w:hAnsi="Segoe UI" w:cs="Segoe UI"/>
                <w:sz w:val="20"/>
                <w:szCs w:val="20"/>
              </w:rPr>
            </w:pPr>
            <w:r w:rsidRPr="00564CA9">
              <w:rPr>
                <w:rFonts w:ascii="Segoe UI" w:hAnsi="Segoe UI" w:cs="Segoe UI"/>
                <w:sz w:val="20"/>
                <w:szCs w:val="20"/>
              </w:rPr>
              <w:t xml:space="preserve">The Forum brought together </w:t>
            </w:r>
            <w:r w:rsidR="00E34BCB">
              <w:rPr>
                <w:rFonts w:ascii="Segoe UI" w:hAnsi="Segoe UI" w:cs="Segoe UI"/>
                <w:sz w:val="20"/>
                <w:szCs w:val="20"/>
              </w:rPr>
              <w:t xml:space="preserve">about 80 </w:t>
            </w:r>
            <w:r w:rsidRPr="00564CA9">
              <w:rPr>
                <w:rFonts w:ascii="Segoe UI" w:hAnsi="Segoe UI" w:cs="Segoe UI"/>
                <w:sz w:val="20"/>
                <w:szCs w:val="20"/>
              </w:rPr>
              <w:t>government officials, technical agencies, the UN System, academia and civil society, demonstrating strong national commitment.</w:t>
            </w:r>
          </w:p>
        </w:tc>
      </w:tr>
      <w:tr w:rsidR="00C85422" w:rsidRPr="00655451" w14:paraId="51BC017B" w14:textId="77777777" w:rsidTr="00564CA9">
        <w:tc>
          <w:tcPr>
            <w:tcW w:w="2689" w:type="dxa"/>
            <w:tcMar>
              <w:left w:w="57" w:type="dxa"/>
              <w:right w:w="57" w:type="dxa"/>
            </w:tcMar>
          </w:tcPr>
          <w:p w14:paraId="425EF849" w14:textId="77777777" w:rsidR="00C85422" w:rsidRDefault="00564CA9" w:rsidP="00564CA9">
            <w:pPr>
              <w:pStyle w:val="Heading1"/>
              <w:keepNext w:val="0"/>
              <w:spacing w:before="0" w:after="0" w:line="240" w:lineRule="auto"/>
              <w:rPr>
                <w:sz w:val="24"/>
                <w:szCs w:val="24"/>
              </w:rPr>
            </w:pPr>
            <w:r>
              <w:rPr>
                <w:sz w:val="24"/>
                <w:szCs w:val="24"/>
              </w:rPr>
              <w:t xml:space="preserve">9. </w:t>
            </w:r>
            <w:r w:rsidR="00496300" w:rsidRPr="005C4496">
              <w:rPr>
                <w:sz w:val="24"/>
                <w:szCs w:val="24"/>
              </w:rPr>
              <w:t>Brief Summary</w:t>
            </w:r>
          </w:p>
          <w:p w14:paraId="5F859F35" w14:textId="195C9C75" w:rsidR="004F465D" w:rsidRPr="004F465D" w:rsidRDefault="004F465D" w:rsidP="004F465D">
            <w:r w:rsidRPr="004F465D">
              <w:rPr>
                <w:rFonts w:ascii="Times New Roman" w:hAnsi="Times New Roman" w:cs="Times New Roman"/>
                <w:i/>
                <w:iCs/>
                <w:sz w:val="18"/>
                <w:szCs w:val="18"/>
              </w:rPr>
              <w:t>(Key Results, Proposed Action, Decisions)</w:t>
            </w:r>
          </w:p>
        </w:tc>
        <w:tc>
          <w:tcPr>
            <w:tcW w:w="6661" w:type="dxa"/>
            <w:tcMar>
              <w:left w:w="57" w:type="dxa"/>
              <w:right w:w="57" w:type="dxa"/>
            </w:tcMar>
          </w:tcPr>
          <w:p w14:paraId="6BC8FAE3" w14:textId="77777777" w:rsidR="009B68EF" w:rsidRPr="00E34BCB" w:rsidRDefault="009B68EF" w:rsidP="009B68EF">
            <w:pPr>
              <w:jc w:val="both"/>
              <w:rPr>
                <w:rFonts w:ascii="Segoe UI" w:hAnsi="Segoe UI" w:cs="Segoe UI"/>
                <w:sz w:val="20"/>
                <w:szCs w:val="20"/>
              </w:rPr>
            </w:pPr>
            <w:r w:rsidRPr="00E34BCB">
              <w:rPr>
                <w:rFonts w:ascii="Segoe UI" w:hAnsi="Segoe UI" w:cs="Segoe UI"/>
                <w:sz w:val="20"/>
                <w:szCs w:val="20"/>
              </w:rPr>
              <w:t>4.1 Forum Proceedings</w:t>
            </w:r>
          </w:p>
          <w:p w14:paraId="78C1C2E0" w14:textId="4EBE4F1A" w:rsidR="009B68EF" w:rsidRPr="00E34BCB" w:rsidRDefault="009B68EF" w:rsidP="009B68EF">
            <w:pPr>
              <w:jc w:val="both"/>
              <w:rPr>
                <w:rFonts w:ascii="Segoe UI" w:hAnsi="Segoe UI" w:cs="Segoe UI"/>
                <w:sz w:val="20"/>
                <w:szCs w:val="20"/>
              </w:rPr>
            </w:pPr>
            <w:r w:rsidRPr="00E34BCB">
              <w:rPr>
                <w:rFonts w:ascii="Segoe UI" w:hAnsi="Segoe UI" w:cs="Segoe UI"/>
                <w:sz w:val="20"/>
                <w:szCs w:val="20"/>
              </w:rPr>
              <w:t>The Forum opened under the authority of the Ministry of Transport and Infrastructure and brought together representatives of government, IGM, INSTAT, DGDC, civil society, local authorities, and regional partners. Presentations covered:</w:t>
            </w:r>
          </w:p>
          <w:p w14:paraId="7B9944FE" w14:textId="4A2925A6" w:rsidR="009B68EF" w:rsidRPr="009B68EF" w:rsidRDefault="009B68EF" w:rsidP="009B68EF">
            <w:pPr>
              <w:pStyle w:val="ListParagraph"/>
              <w:numPr>
                <w:ilvl w:val="0"/>
                <w:numId w:val="57"/>
              </w:numPr>
              <w:jc w:val="both"/>
              <w:rPr>
                <w:rFonts w:ascii="Segoe UI" w:hAnsi="Segoe UI" w:cs="Segoe UI"/>
                <w:sz w:val="20"/>
                <w:szCs w:val="20"/>
              </w:rPr>
            </w:pPr>
            <w:r>
              <w:rPr>
                <w:rFonts w:ascii="Segoe UI" w:hAnsi="Segoe UI" w:cs="Segoe UI"/>
                <w:sz w:val="20"/>
                <w:szCs w:val="20"/>
              </w:rPr>
              <w:t>O</w:t>
            </w:r>
            <w:r w:rsidRPr="009B68EF">
              <w:rPr>
                <w:rFonts w:ascii="Segoe UI" w:hAnsi="Segoe UI" w:cs="Segoe UI"/>
                <w:sz w:val="20"/>
                <w:szCs w:val="20"/>
              </w:rPr>
              <w:t xml:space="preserve">verview of the African Integrated Geospatial Information </w:t>
            </w:r>
            <w:r w:rsidR="003F7B55" w:rsidRPr="009B68EF">
              <w:rPr>
                <w:rFonts w:ascii="Segoe UI" w:hAnsi="Segoe UI" w:cs="Segoe UI"/>
                <w:sz w:val="20"/>
                <w:szCs w:val="20"/>
              </w:rPr>
              <w:t>Framework.</w:t>
            </w:r>
          </w:p>
          <w:p w14:paraId="41F8CE4B" w14:textId="4971C00D" w:rsidR="009B68EF" w:rsidRPr="009B68EF" w:rsidRDefault="009B68EF" w:rsidP="009B68EF">
            <w:pPr>
              <w:pStyle w:val="ListParagraph"/>
              <w:numPr>
                <w:ilvl w:val="0"/>
                <w:numId w:val="57"/>
              </w:numPr>
              <w:jc w:val="both"/>
              <w:rPr>
                <w:rFonts w:ascii="Segoe UI" w:hAnsi="Segoe UI" w:cs="Segoe UI"/>
                <w:sz w:val="20"/>
                <w:szCs w:val="20"/>
              </w:rPr>
            </w:pPr>
            <w:r>
              <w:rPr>
                <w:rFonts w:ascii="Segoe UI" w:hAnsi="Segoe UI" w:cs="Segoe UI"/>
                <w:sz w:val="20"/>
                <w:szCs w:val="20"/>
              </w:rPr>
              <w:t>A</w:t>
            </w:r>
            <w:r w:rsidRPr="009B68EF">
              <w:rPr>
                <w:rFonts w:ascii="Segoe UI" w:hAnsi="Segoe UI" w:cs="Segoe UI"/>
                <w:sz w:val="20"/>
                <w:szCs w:val="20"/>
              </w:rPr>
              <w:t xml:space="preserve">lignment of PAN‑GIIG with SDGs, Agenda 2063, and Mali Vision </w:t>
            </w:r>
            <w:r w:rsidR="003F7B55" w:rsidRPr="009B68EF">
              <w:rPr>
                <w:rFonts w:ascii="Segoe UI" w:hAnsi="Segoe UI" w:cs="Segoe UI"/>
                <w:sz w:val="20"/>
                <w:szCs w:val="20"/>
              </w:rPr>
              <w:t>2063.</w:t>
            </w:r>
          </w:p>
          <w:p w14:paraId="010EDD34" w14:textId="04FFF754" w:rsidR="009B68EF" w:rsidRPr="009B68EF" w:rsidRDefault="009B68EF" w:rsidP="009B68EF">
            <w:pPr>
              <w:pStyle w:val="ListParagraph"/>
              <w:numPr>
                <w:ilvl w:val="0"/>
                <w:numId w:val="57"/>
              </w:numPr>
              <w:jc w:val="both"/>
              <w:rPr>
                <w:rFonts w:ascii="Segoe UI" w:hAnsi="Segoe UI" w:cs="Segoe UI"/>
                <w:sz w:val="20"/>
                <w:szCs w:val="20"/>
              </w:rPr>
            </w:pPr>
            <w:r>
              <w:rPr>
                <w:rFonts w:ascii="Segoe UI" w:hAnsi="Segoe UI" w:cs="Segoe UI"/>
                <w:sz w:val="20"/>
                <w:szCs w:val="20"/>
              </w:rPr>
              <w:t>O</w:t>
            </w:r>
            <w:r w:rsidRPr="009B68EF">
              <w:rPr>
                <w:rFonts w:ascii="Segoe UI" w:hAnsi="Segoe UI" w:cs="Segoe UI"/>
                <w:sz w:val="20"/>
                <w:szCs w:val="20"/>
              </w:rPr>
              <w:t xml:space="preserve">perational, technological, and governance dimensions of the Action </w:t>
            </w:r>
            <w:r w:rsidR="003F7B55" w:rsidRPr="009B68EF">
              <w:rPr>
                <w:rFonts w:ascii="Segoe UI" w:hAnsi="Segoe UI" w:cs="Segoe UI"/>
                <w:sz w:val="20"/>
                <w:szCs w:val="20"/>
              </w:rPr>
              <w:t>Plan.</w:t>
            </w:r>
          </w:p>
          <w:p w14:paraId="3248D215" w14:textId="77777777" w:rsidR="009B68EF" w:rsidRPr="009B68EF" w:rsidRDefault="009B68EF" w:rsidP="009B68EF">
            <w:pPr>
              <w:pStyle w:val="ListParagraph"/>
              <w:numPr>
                <w:ilvl w:val="0"/>
                <w:numId w:val="57"/>
              </w:numPr>
              <w:jc w:val="both"/>
              <w:rPr>
                <w:rFonts w:ascii="Segoe UI" w:hAnsi="Segoe UI" w:cs="Segoe UI"/>
                <w:sz w:val="20"/>
                <w:szCs w:val="20"/>
              </w:rPr>
            </w:pPr>
            <w:r>
              <w:rPr>
                <w:rFonts w:ascii="Segoe UI" w:hAnsi="Segoe UI" w:cs="Segoe UI"/>
                <w:sz w:val="20"/>
                <w:szCs w:val="20"/>
              </w:rPr>
              <w:t>L</w:t>
            </w:r>
            <w:r w:rsidRPr="009B68EF">
              <w:rPr>
                <w:rFonts w:ascii="Segoe UI" w:hAnsi="Segoe UI" w:cs="Segoe UI"/>
                <w:sz w:val="20"/>
                <w:szCs w:val="20"/>
              </w:rPr>
              <w:t xml:space="preserve">ogical framework, cost structure, and institutional responsibilities. </w:t>
            </w:r>
          </w:p>
          <w:p w14:paraId="2EB04054" w14:textId="77777777" w:rsidR="009B68EF" w:rsidRPr="00E34BCB" w:rsidRDefault="009B68EF" w:rsidP="009B68EF">
            <w:pPr>
              <w:jc w:val="both"/>
              <w:rPr>
                <w:rFonts w:ascii="Segoe UI" w:hAnsi="Segoe UI" w:cs="Segoe UI"/>
                <w:sz w:val="20"/>
                <w:szCs w:val="20"/>
              </w:rPr>
            </w:pPr>
          </w:p>
          <w:p w14:paraId="3AA0AD8C" w14:textId="77777777" w:rsidR="009B68EF" w:rsidRPr="00E34BCB" w:rsidRDefault="009B68EF" w:rsidP="009B68EF">
            <w:pPr>
              <w:jc w:val="both"/>
              <w:rPr>
                <w:rFonts w:ascii="Segoe UI" w:hAnsi="Segoe UI" w:cs="Segoe UI"/>
                <w:sz w:val="20"/>
                <w:szCs w:val="20"/>
              </w:rPr>
            </w:pPr>
            <w:r w:rsidRPr="00E34BCB">
              <w:rPr>
                <w:rFonts w:ascii="Segoe UI" w:hAnsi="Segoe UI" w:cs="Segoe UI"/>
                <w:sz w:val="20"/>
                <w:szCs w:val="20"/>
              </w:rPr>
              <w:t>4.2 Issues Discussed</w:t>
            </w:r>
          </w:p>
          <w:p w14:paraId="412E9995" w14:textId="77777777" w:rsidR="009B68EF" w:rsidRPr="00E34BCB" w:rsidRDefault="009B68EF" w:rsidP="009B68EF">
            <w:pPr>
              <w:jc w:val="both"/>
              <w:rPr>
                <w:rFonts w:ascii="Segoe UI" w:hAnsi="Segoe UI" w:cs="Segoe UI"/>
                <w:sz w:val="20"/>
                <w:szCs w:val="20"/>
              </w:rPr>
            </w:pPr>
            <w:r w:rsidRPr="00E34BCB">
              <w:rPr>
                <w:rFonts w:ascii="Segoe UI" w:hAnsi="Segoe UI" w:cs="Segoe UI"/>
                <w:sz w:val="20"/>
                <w:szCs w:val="20"/>
              </w:rPr>
              <w:lastRenderedPageBreak/>
              <w:t>Participants raised strategic concerns regarding:</w:t>
            </w:r>
          </w:p>
          <w:p w14:paraId="686C75B5" w14:textId="61E5C8F4" w:rsidR="009B68EF" w:rsidRPr="00E34BCB" w:rsidRDefault="009B68EF" w:rsidP="009B68EF">
            <w:pPr>
              <w:pStyle w:val="ListParagraph"/>
              <w:numPr>
                <w:ilvl w:val="0"/>
                <w:numId w:val="57"/>
              </w:numPr>
              <w:jc w:val="both"/>
              <w:rPr>
                <w:rFonts w:ascii="Segoe UI" w:hAnsi="Segoe UI" w:cs="Segoe UI"/>
                <w:sz w:val="20"/>
                <w:szCs w:val="20"/>
              </w:rPr>
            </w:pPr>
            <w:r w:rsidRPr="00E34BCB">
              <w:rPr>
                <w:rFonts w:ascii="Segoe UI" w:hAnsi="Segoe UI" w:cs="Segoe UI"/>
                <w:sz w:val="20"/>
                <w:szCs w:val="20"/>
              </w:rPr>
              <w:t xml:space="preserve">Limited access to geospatial </w:t>
            </w:r>
            <w:r w:rsidR="003F7B55" w:rsidRPr="00E34BCB">
              <w:rPr>
                <w:rFonts w:ascii="Segoe UI" w:hAnsi="Segoe UI" w:cs="Segoe UI"/>
                <w:sz w:val="20"/>
                <w:szCs w:val="20"/>
              </w:rPr>
              <w:t>data.</w:t>
            </w:r>
          </w:p>
          <w:p w14:paraId="23EC8E9A" w14:textId="04B6B0E9" w:rsidR="009B68EF" w:rsidRPr="00E34BCB" w:rsidRDefault="009B68EF" w:rsidP="009B68EF">
            <w:pPr>
              <w:pStyle w:val="ListParagraph"/>
              <w:numPr>
                <w:ilvl w:val="0"/>
                <w:numId w:val="57"/>
              </w:numPr>
              <w:jc w:val="both"/>
              <w:rPr>
                <w:rFonts w:ascii="Segoe UI" w:hAnsi="Segoe UI" w:cs="Segoe UI"/>
                <w:sz w:val="20"/>
                <w:szCs w:val="20"/>
              </w:rPr>
            </w:pPr>
            <w:r w:rsidRPr="00E34BCB">
              <w:rPr>
                <w:rFonts w:ascii="Segoe UI" w:hAnsi="Segoe UI" w:cs="Segoe UI"/>
                <w:sz w:val="20"/>
                <w:szCs w:val="20"/>
              </w:rPr>
              <w:t xml:space="preserve">Absence of interoperable </w:t>
            </w:r>
            <w:r w:rsidR="003F7B55" w:rsidRPr="00E34BCB">
              <w:rPr>
                <w:rFonts w:ascii="Segoe UI" w:hAnsi="Segoe UI" w:cs="Segoe UI"/>
                <w:sz w:val="20"/>
                <w:szCs w:val="20"/>
              </w:rPr>
              <w:t>systems.</w:t>
            </w:r>
          </w:p>
          <w:p w14:paraId="4527685C" w14:textId="105BB6C2" w:rsidR="009B68EF" w:rsidRPr="00E34BCB" w:rsidRDefault="009B68EF" w:rsidP="009B68EF">
            <w:pPr>
              <w:pStyle w:val="ListParagraph"/>
              <w:numPr>
                <w:ilvl w:val="0"/>
                <w:numId w:val="57"/>
              </w:numPr>
              <w:jc w:val="both"/>
              <w:rPr>
                <w:rFonts w:ascii="Segoe UI" w:hAnsi="Segoe UI" w:cs="Segoe UI"/>
                <w:sz w:val="20"/>
                <w:szCs w:val="20"/>
              </w:rPr>
            </w:pPr>
            <w:r w:rsidRPr="00E34BCB">
              <w:rPr>
                <w:rFonts w:ascii="Segoe UI" w:hAnsi="Segoe UI" w:cs="Segoe UI"/>
                <w:sz w:val="20"/>
                <w:szCs w:val="20"/>
              </w:rPr>
              <w:t xml:space="preserve">Need for a national data center and secure national geospatial </w:t>
            </w:r>
            <w:r w:rsidR="003F7B55" w:rsidRPr="00E34BCB">
              <w:rPr>
                <w:rFonts w:ascii="Segoe UI" w:hAnsi="Segoe UI" w:cs="Segoe UI"/>
                <w:sz w:val="20"/>
                <w:szCs w:val="20"/>
              </w:rPr>
              <w:t>portal.</w:t>
            </w:r>
          </w:p>
          <w:p w14:paraId="13DB7707" w14:textId="703AAC8B" w:rsidR="009B68EF" w:rsidRPr="00E34BCB" w:rsidRDefault="009B68EF" w:rsidP="009B68EF">
            <w:pPr>
              <w:pStyle w:val="ListParagraph"/>
              <w:numPr>
                <w:ilvl w:val="0"/>
                <w:numId w:val="57"/>
              </w:numPr>
              <w:jc w:val="both"/>
              <w:rPr>
                <w:rFonts w:ascii="Segoe UI" w:hAnsi="Segoe UI" w:cs="Segoe UI"/>
                <w:sz w:val="20"/>
                <w:szCs w:val="20"/>
              </w:rPr>
            </w:pPr>
            <w:r w:rsidRPr="00E34BCB">
              <w:rPr>
                <w:rFonts w:ascii="Segoe UI" w:hAnsi="Segoe UI" w:cs="Segoe UI"/>
                <w:sz w:val="20"/>
                <w:szCs w:val="20"/>
              </w:rPr>
              <w:t xml:space="preserve">Gaps in capacity and </w:t>
            </w:r>
            <w:r w:rsidR="003F7B55" w:rsidRPr="00E34BCB">
              <w:rPr>
                <w:rFonts w:ascii="Segoe UI" w:hAnsi="Segoe UI" w:cs="Segoe UI"/>
                <w:sz w:val="20"/>
                <w:szCs w:val="20"/>
              </w:rPr>
              <w:t>training.</w:t>
            </w:r>
          </w:p>
          <w:p w14:paraId="657206B5" w14:textId="783ECE83" w:rsidR="009B68EF" w:rsidRPr="00E34BCB" w:rsidRDefault="009B68EF" w:rsidP="009B68EF">
            <w:pPr>
              <w:pStyle w:val="ListParagraph"/>
              <w:numPr>
                <w:ilvl w:val="0"/>
                <w:numId w:val="57"/>
              </w:numPr>
              <w:jc w:val="both"/>
              <w:rPr>
                <w:rFonts w:ascii="Segoe UI" w:hAnsi="Segoe UI" w:cs="Segoe UI"/>
                <w:sz w:val="20"/>
                <w:szCs w:val="20"/>
              </w:rPr>
            </w:pPr>
            <w:r w:rsidRPr="00E34BCB">
              <w:rPr>
                <w:rFonts w:ascii="Segoe UI" w:hAnsi="Segoe UI" w:cs="Segoe UI"/>
                <w:sz w:val="20"/>
                <w:szCs w:val="20"/>
              </w:rPr>
              <w:t xml:space="preserve">Need for harmonized geospatial </w:t>
            </w:r>
            <w:r w:rsidR="003F7B55" w:rsidRPr="00E34BCB">
              <w:rPr>
                <w:rFonts w:ascii="Segoe UI" w:hAnsi="Segoe UI" w:cs="Segoe UI"/>
                <w:sz w:val="20"/>
                <w:szCs w:val="20"/>
              </w:rPr>
              <w:t>terminology.</w:t>
            </w:r>
          </w:p>
          <w:p w14:paraId="62782C50" w14:textId="3D0E0AC3" w:rsidR="009B68EF" w:rsidRPr="00E34BCB" w:rsidRDefault="009B68EF" w:rsidP="009B68EF">
            <w:pPr>
              <w:pStyle w:val="ListParagraph"/>
              <w:numPr>
                <w:ilvl w:val="0"/>
                <w:numId w:val="57"/>
              </w:numPr>
              <w:jc w:val="both"/>
              <w:rPr>
                <w:rFonts w:ascii="Segoe UI" w:hAnsi="Segoe UI" w:cs="Segoe UI"/>
                <w:sz w:val="20"/>
                <w:szCs w:val="20"/>
              </w:rPr>
            </w:pPr>
            <w:r w:rsidRPr="00E34BCB">
              <w:rPr>
                <w:rFonts w:ascii="Segoe UI" w:hAnsi="Segoe UI" w:cs="Segoe UI"/>
                <w:sz w:val="20"/>
                <w:szCs w:val="20"/>
              </w:rPr>
              <w:t xml:space="preserve">Clarifying institutional anchoring for geospatial </w:t>
            </w:r>
            <w:r w:rsidR="003F7B55" w:rsidRPr="00E34BCB">
              <w:rPr>
                <w:rFonts w:ascii="Segoe UI" w:hAnsi="Segoe UI" w:cs="Segoe UI"/>
                <w:sz w:val="20"/>
                <w:szCs w:val="20"/>
              </w:rPr>
              <w:t>governance.</w:t>
            </w:r>
          </w:p>
          <w:p w14:paraId="3748DBBE" w14:textId="77777777" w:rsidR="009B68EF" w:rsidRPr="00E34BCB" w:rsidRDefault="009B68EF" w:rsidP="009B68EF">
            <w:pPr>
              <w:pStyle w:val="ListParagraph"/>
              <w:numPr>
                <w:ilvl w:val="0"/>
                <w:numId w:val="57"/>
              </w:numPr>
              <w:jc w:val="both"/>
              <w:rPr>
                <w:rFonts w:ascii="Segoe UI" w:hAnsi="Segoe UI" w:cs="Segoe UI"/>
                <w:sz w:val="20"/>
                <w:szCs w:val="20"/>
              </w:rPr>
            </w:pPr>
            <w:r w:rsidRPr="00E34BCB">
              <w:rPr>
                <w:rFonts w:ascii="Segoe UI" w:hAnsi="Segoe UI" w:cs="Segoe UI"/>
                <w:sz w:val="20"/>
                <w:szCs w:val="20"/>
              </w:rPr>
              <w:t>Financial sustainability and resource mobilization.</w:t>
            </w:r>
          </w:p>
          <w:p w14:paraId="0122EA55" w14:textId="77777777" w:rsidR="009B68EF" w:rsidRPr="00E34BCB" w:rsidRDefault="009B68EF" w:rsidP="009B68EF">
            <w:pPr>
              <w:jc w:val="both"/>
              <w:rPr>
                <w:rFonts w:ascii="Segoe UI" w:hAnsi="Segoe UI" w:cs="Segoe UI"/>
                <w:sz w:val="20"/>
                <w:szCs w:val="20"/>
              </w:rPr>
            </w:pPr>
          </w:p>
          <w:p w14:paraId="33847E58" w14:textId="77777777" w:rsidR="009B68EF" w:rsidRPr="00E34BCB" w:rsidRDefault="009B68EF" w:rsidP="009B68EF">
            <w:pPr>
              <w:jc w:val="both"/>
              <w:rPr>
                <w:rFonts w:ascii="Segoe UI" w:hAnsi="Segoe UI" w:cs="Segoe UI"/>
                <w:sz w:val="20"/>
                <w:szCs w:val="20"/>
              </w:rPr>
            </w:pPr>
            <w:r w:rsidRPr="00E34BCB">
              <w:rPr>
                <w:rFonts w:ascii="Segoe UI" w:hAnsi="Segoe UI" w:cs="Segoe UI"/>
                <w:sz w:val="20"/>
                <w:szCs w:val="20"/>
              </w:rPr>
              <w:t>4.3 Key Outcomes</w:t>
            </w:r>
          </w:p>
          <w:p w14:paraId="7CEFCA09" w14:textId="77777777" w:rsidR="009B68EF" w:rsidRPr="009B68EF" w:rsidRDefault="009B68EF" w:rsidP="009B68EF">
            <w:pPr>
              <w:pStyle w:val="ListParagraph"/>
              <w:numPr>
                <w:ilvl w:val="0"/>
                <w:numId w:val="58"/>
              </w:numPr>
              <w:jc w:val="both"/>
              <w:rPr>
                <w:rFonts w:ascii="Segoe UI" w:hAnsi="Segoe UI" w:cs="Segoe UI"/>
                <w:sz w:val="20"/>
                <w:szCs w:val="20"/>
              </w:rPr>
            </w:pPr>
            <w:r w:rsidRPr="009B68EF">
              <w:rPr>
                <w:rFonts w:ascii="Segoe UI" w:hAnsi="Segoe UI" w:cs="Segoe UI"/>
                <w:sz w:val="20"/>
                <w:szCs w:val="20"/>
              </w:rPr>
              <w:t xml:space="preserve">Wide endorsement of the National Action Plan (PAN‑GIIG). </w:t>
            </w:r>
          </w:p>
          <w:p w14:paraId="1626BF55" w14:textId="77777777" w:rsidR="009B68EF" w:rsidRPr="009B68EF" w:rsidRDefault="009B68EF" w:rsidP="009B68EF">
            <w:pPr>
              <w:pStyle w:val="ListParagraph"/>
              <w:numPr>
                <w:ilvl w:val="0"/>
                <w:numId w:val="58"/>
              </w:numPr>
              <w:jc w:val="both"/>
              <w:rPr>
                <w:rFonts w:ascii="Segoe UI" w:hAnsi="Segoe UI" w:cs="Segoe UI"/>
                <w:sz w:val="20"/>
                <w:szCs w:val="20"/>
              </w:rPr>
            </w:pPr>
            <w:r w:rsidRPr="009B68EF">
              <w:rPr>
                <w:rFonts w:ascii="Segoe UI" w:hAnsi="Segoe UI" w:cs="Segoe UI"/>
                <w:sz w:val="20"/>
                <w:szCs w:val="20"/>
              </w:rPr>
              <w:t xml:space="preserve">Agreement on the creation of a Centre de Gestion de </w:t>
            </w:r>
            <w:proofErr w:type="spellStart"/>
            <w:r w:rsidRPr="009B68EF">
              <w:rPr>
                <w:rFonts w:ascii="Segoe UI" w:hAnsi="Segoe UI" w:cs="Segoe UI"/>
                <w:sz w:val="20"/>
                <w:szCs w:val="20"/>
              </w:rPr>
              <w:t>l’Information</w:t>
            </w:r>
            <w:proofErr w:type="spellEnd"/>
            <w:r w:rsidRPr="009B68EF">
              <w:rPr>
                <w:rFonts w:ascii="Segoe UI" w:hAnsi="Segoe UI" w:cs="Segoe UI"/>
                <w:sz w:val="20"/>
                <w:szCs w:val="20"/>
              </w:rPr>
              <w:t xml:space="preserve"> </w:t>
            </w:r>
            <w:proofErr w:type="spellStart"/>
            <w:r w:rsidRPr="009B68EF">
              <w:rPr>
                <w:rFonts w:ascii="Segoe UI" w:hAnsi="Segoe UI" w:cs="Segoe UI"/>
                <w:sz w:val="20"/>
                <w:szCs w:val="20"/>
              </w:rPr>
              <w:t>Géographique</w:t>
            </w:r>
            <w:proofErr w:type="spellEnd"/>
            <w:r w:rsidRPr="009B68EF">
              <w:rPr>
                <w:rFonts w:ascii="Segoe UI" w:hAnsi="Segoe UI" w:cs="Segoe UI"/>
                <w:sz w:val="20"/>
                <w:szCs w:val="20"/>
              </w:rPr>
              <w:t xml:space="preserve"> (CGIG) as national coordinator of the national spatial data infrastructure (NSDI). </w:t>
            </w:r>
          </w:p>
          <w:p w14:paraId="48E0B819" w14:textId="77777777" w:rsidR="009B68EF" w:rsidRDefault="009B68EF" w:rsidP="009B68EF">
            <w:pPr>
              <w:pStyle w:val="ListParagraph"/>
              <w:numPr>
                <w:ilvl w:val="0"/>
                <w:numId w:val="58"/>
              </w:numPr>
              <w:jc w:val="both"/>
              <w:rPr>
                <w:rFonts w:ascii="Segoe UI" w:hAnsi="Segoe UI" w:cs="Segoe UI"/>
                <w:sz w:val="20"/>
                <w:szCs w:val="20"/>
              </w:rPr>
            </w:pPr>
            <w:r w:rsidRPr="009B68EF">
              <w:rPr>
                <w:rFonts w:ascii="Segoe UI" w:hAnsi="Segoe UI" w:cs="Segoe UI"/>
                <w:sz w:val="20"/>
                <w:szCs w:val="20"/>
              </w:rPr>
              <w:t xml:space="preserve">Recognition of the estimated overall cost 17.318 billion FCFA, across governance, technology and human‑capital pillars. </w:t>
            </w:r>
          </w:p>
          <w:p w14:paraId="4FED3573" w14:textId="77777777" w:rsidR="009B68EF" w:rsidRDefault="009B68EF" w:rsidP="009B68EF">
            <w:pPr>
              <w:pStyle w:val="ListParagraph"/>
              <w:numPr>
                <w:ilvl w:val="0"/>
                <w:numId w:val="58"/>
              </w:numPr>
              <w:jc w:val="both"/>
              <w:rPr>
                <w:rFonts w:ascii="Segoe UI" w:hAnsi="Segoe UI" w:cs="Segoe UI"/>
                <w:sz w:val="20"/>
                <w:szCs w:val="20"/>
              </w:rPr>
            </w:pPr>
            <w:r w:rsidRPr="009B68EF">
              <w:rPr>
                <w:rFonts w:ascii="Segoe UI" w:hAnsi="Segoe UI" w:cs="Segoe UI"/>
                <w:sz w:val="20"/>
                <w:szCs w:val="20"/>
              </w:rPr>
              <w:t xml:space="preserve">Consensus on the need to revise the National Geospatial Information Policy and strengthen the legal framework. </w:t>
            </w:r>
          </w:p>
          <w:p w14:paraId="2439A001" w14:textId="700376B0" w:rsidR="00C85422" w:rsidRPr="009B68EF" w:rsidRDefault="009B68EF" w:rsidP="009B68EF">
            <w:pPr>
              <w:pStyle w:val="ListParagraph"/>
              <w:numPr>
                <w:ilvl w:val="0"/>
                <w:numId w:val="58"/>
              </w:numPr>
              <w:jc w:val="both"/>
              <w:rPr>
                <w:rFonts w:ascii="Segoe UI" w:hAnsi="Segoe UI" w:cs="Segoe UI"/>
                <w:sz w:val="20"/>
                <w:szCs w:val="20"/>
              </w:rPr>
            </w:pPr>
            <w:r w:rsidRPr="009B68EF">
              <w:rPr>
                <w:rFonts w:ascii="Segoe UI" w:hAnsi="Segoe UI" w:cs="Segoe UI"/>
                <w:sz w:val="20"/>
                <w:szCs w:val="20"/>
              </w:rPr>
              <w:t>Clear recommendations on strengthening capacity building, innovation, data standardization and geospatial awareness nationally.</w:t>
            </w:r>
          </w:p>
        </w:tc>
      </w:tr>
      <w:tr w:rsidR="00107BF4" w:rsidRPr="00655451" w14:paraId="046A46A5" w14:textId="77777777" w:rsidTr="00564CA9">
        <w:tc>
          <w:tcPr>
            <w:tcW w:w="2689" w:type="dxa"/>
            <w:tcMar>
              <w:left w:w="57" w:type="dxa"/>
              <w:right w:w="57" w:type="dxa"/>
            </w:tcMar>
          </w:tcPr>
          <w:p w14:paraId="37C965FE" w14:textId="3F3D62D2" w:rsidR="00197409" w:rsidRPr="005C4496" w:rsidRDefault="00564CA9" w:rsidP="00564CA9">
            <w:pPr>
              <w:pStyle w:val="Heading1"/>
              <w:keepNext w:val="0"/>
              <w:spacing w:before="0" w:after="0" w:line="240" w:lineRule="auto"/>
              <w:rPr>
                <w:sz w:val="24"/>
                <w:szCs w:val="24"/>
              </w:rPr>
            </w:pPr>
            <w:r>
              <w:rPr>
                <w:sz w:val="24"/>
                <w:szCs w:val="24"/>
              </w:rPr>
              <w:lastRenderedPageBreak/>
              <w:t xml:space="preserve">10. </w:t>
            </w:r>
            <w:r w:rsidR="00197409" w:rsidRPr="005C4496">
              <w:rPr>
                <w:sz w:val="24"/>
                <w:szCs w:val="24"/>
              </w:rPr>
              <w:t>Implications for future:</w:t>
            </w:r>
          </w:p>
          <w:p w14:paraId="0909E957" w14:textId="445A8156" w:rsidR="00107BF4" w:rsidRPr="005C4496" w:rsidRDefault="00197409" w:rsidP="00564CA9">
            <w:pPr>
              <w:pStyle w:val="Heading1"/>
              <w:keepNext w:val="0"/>
              <w:spacing w:before="0" w:after="0" w:line="240" w:lineRule="auto"/>
              <w:rPr>
                <w:sz w:val="24"/>
                <w:szCs w:val="24"/>
              </w:rPr>
            </w:pPr>
            <w:r w:rsidRPr="005C4496">
              <w:rPr>
                <w:sz w:val="24"/>
                <w:szCs w:val="24"/>
              </w:rPr>
              <w:t>ECA Work</w:t>
            </w:r>
          </w:p>
        </w:tc>
        <w:tc>
          <w:tcPr>
            <w:tcW w:w="6661" w:type="dxa"/>
            <w:tcMar>
              <w:left w:w="57" w:type="dxa"/>
              <w:right w:w="57" w:type="dxa"/>
            </w:tcMar>
          </w:tcPr>
          <w:p w14:paraId="69F6226E" w14:textId="77777777" w:rsidR="004F465D" w:rsidRPr="004F465D" w:rsidRDefault="004F465D" w:rsidP="004F465D">
            <w:pPr>
              <w:jc w:val="both"/>
              <w:rPr>
                <w:rFonts w:ascii="Segoe UI" w:hAnsi="Segoe UI" w:cs="Segoe UI"/>
                <w:sz w:val="20"/>
                <w:szCs w:val="20"/>
              </w:rPr>
            </w:pPr>
            <w:r w:rsidRPr="004F465D">
              <w:rPr>
                <w:rFonts w:ascii="Segoe UI" w:hAnsi="Segoe UI" w:cs="Segoe UI"/>
                <w:sz w:val="20"/>
                <w:szCs w:val="20"/>
              </w:rPr>
              <w:t>The mission and forum highlighted several areas requiring continued engagement from ECA/ACS:</w:t>
            </w:r>
          </w:p>
          <w:p w14:paraId="63C7B6C1" w14:textId="41CD6B78" w:rsidR="009B68EF" w:rsidRPr="009B68EF" w:rsidRDefault="009B68EF" w:rsidP="009B68EF">
            <w:pPr>
              <w:pStyle w:val="ListParagraph"/>
              <w:numPr>
                <w:ilvl w:val="0"/>
                <w:numId w:val="59"/>
              </w:numPr>
              <w:jc w:val="both"/>
              <w:rPr>
                <w:rFonts w:ascii="Segoe UI" w:hAnsi="Segoe UI" w:cs="Segoe UI"/>
                <w:sz w:val="20"/>
                <w:szCs w:val="20"/>
              </w:rPr>
            </w:pPr>
            <w:r w:rsidRPr="009B68EF">
              <w:rPr>
                <w:rFonts w:ascii="Segoe UI" w:hAnsi="Segoe UI" w:cs="Segoe UI"/>
                <w:sz w:val="20"/>
                <w:szCs w:val="20"/>
              </w:rPr>
              <w:t xml:space="preserve">Continued technical leadership in finalizing and operationalizing the PAN‑GIIG, ensuring country ownership and alignment with the UN‑IGIF. </w:t>
            </w:r>
          </w:p>
          <w:p w14:paraId="7FBAF3D5" w14:textId="793E4ADA" w:rsidR="009B68EF" w:rsidRPr="009B68EF" w:rsidRDefault="009B68EF" w:rsidP="009B68EF">
            <w:pPr>
              <w:pStyle w:val="ListParagraph"/>
              <w:numPr>
                <w:ilvl w:val="0"/>
                <w:numId w:val="59"/>
              </w:numPr>
              <w:jc w:val="both"/>
              <w:rPr>
                <w:rFonts w:ascii="Segoe UI" w:hAnsi="Segoe UI" w:cs="Segoe UI"/>
                <w:sz w:val="20"/>
                <w:szCs w:val="20"/>
              </w:rPr>
            </w:pPr>
            <w:proofErr w:type="gramStart"/>
            <w:r w:rsidRPr="009B68EF">
              <w:rPr>
                <w:rFonts w:ascii="Segoe UI" w:hAnsi="Segoe UI" w:cs="Segoe UI"/>
                <w:sz w:val="20"/>
                <w:szCs w:val="20"/>
              </w:rPr>
              <w:t xml:space="preserve">Support </w:t>
            </w:r>
            <w:r>
              <w:rPr>
                <w:rFonts w:ascii="Segoe UI" w:hAnsi="Segoe UI" w:cs="Segoe UI"/>
                <w:sz w:val="20"/>
                <w:szCs w:val="20"/>
              </w:rPr>
              <w:t>to</w:t>
            </w:r>
            <w:proofErr w:type="gramEnd"/>
            <w:r>
              <w:rPr>
                <w:rFonts w:ascii="Segoe UI" w:hAnsi="Segoe UI" w:cs="Segoe UI"/>
                <w:sz w:val="20"/>
                <w:szCs w:val="20"/>
              </w:rPr>
              <w:t xml:space="preserve"> </w:t>
            </w:r>
            <w:r w:rsidRPr="009B68EF">
              <w:rPr>
                <w:rFonts w:ascii="Segoe UI" w:hAnsi="Segoe UI" w:cs="Segoe UI"/>
                <w:sz w:val="20"/>
                <w:szCs w:val="20"/>
              </w:rPr>
              <w:t xml:space="preserve">policy and legal reforms, particularly revision of the National Geospatial Information Policy (PNIG). </w:t>
            </w:r>
          </w:p>
          <w:p w14:paraId="42293DE5" w14:textId="55ABEDEB" w:rsidR="009B68EF" w:rsidRPr="009B68EF" w:rsidRDefault="009B68EF" w:rsidP="009B68EF">
            <w:pPr>
              <w:pStyle w:val="ListParagraph"/>
              <w:numPr>
                <w:ilvl w:val="0"/>
                <w:numId w:val="59"/>
              </w:numPr>
              <w:jc w:val="both"/>
              <w:rPr>
                <w:rFonts w:ascii="Segoe UI" w:hAnsi="Segoe UI" w:cs="Segoe UI"/>
                <w:sz w:val="20"/>
                <w:szCs w:val="20"/>
              </w:rPr>
            </w:pPr>
            <w:r w:rsidRPr="009B68EF">
              <w:rPr>
                <w:rFonts w:ascii="Segoe UI" w:hAnsi="Segoe UI" w:cs="Segoe UI"/>
                <w:sz w:val="20"/>
                <w:szCs w:val="20"/>
              </w:rPr>
              <w:t>Support in establishing governance structures, including the CGIG and strengthening CIIG</w:t>
            </w:r>
            <w:r>
              <w:rPr>
                <w:rFonts w:ascii="Segoe UI" w:hAnsi="Segoe UI" w:cs="Segoe UI"/>
                <w:sz w:val="20"/>
                <w:szCs w:val="20"/>
              </w:rPr>
              <w:t xml:space="preserve"> and </w:t>
            </w:r>
            <w:r w:rsidRPr="009B68EF">
              <w:rPr>
                <w:rFonts w:ascii="Segoe UI" w:hAnsi="Segoe UI" w:cs="Segoe UI"/>
                <w:sz w:val="20"/>
                <w:szCs w:val="20"/>
              </w:rPr>
              <w:t xml:space="preserve">CNIG. </w:t>
            </w:r>
          </w:p>
          <w:p w14:paraId="43385C6C" w14:textId="2363C6F0" w:rsidR="009B68EF" w:rsidRPr="009B68EF" w:rsidRDefault="009B68EF" w:rsidP="009B68EF">
            <w:pPr>
              <w:pStyle w:val="ListParagraph"/>
              <w:numPr>
                <w:ilvl w:val="0"/>
                <w:numId w:val="59"/>
              </w:numPr>
              <w:jc w:val="both"/>
              <w:rPr>
                <w:rFonts w:ascii="Segoe UI" w:hAnsi="Segoe UI" w:cs="Segoe UI"/>
                <w:sz w:val="20"/>
                <w:szCs w:val="20"/>
              </w:rPr>
            </w:pPr>
            <w:r w:rsidRPr="009B68EF">
              <w:rPr>
                <w:rFonts w:ascii="Segoe UI" w:hAnsi="Segoe UI" w:cs="Segoe UI"/>
                <w:sz w:val="20"/>
                <w:szCs w:val="20"/>
              </w:rPr>
              <w:t xml:space="preserve">Facilitating resource mobilization, including economic analysis of geospatial investments and funding strategies. </w:t>
            </w:r>
          </w:p>
          <w:p w14:paraId="643E7A17" w14:textId="77777777" w:rsidR="009B68EF" w:rsidRPr="009B68EF" w:rsidRDefault="009B68EF" w:rsidP="009B68EF">
            <w:pPr>
              <w:pStyle w:val="ListParagraph"/>
              <w:numPr>
                <w:ilvl w:val="0"/>
                <w:numId w:val="59"/>
              </w:numPr>
              <w:jc w:val="both"/>
              <w:rPr>
                <w:rFonts w:ascii="Segoe UI" w:hAnsi="Segoe UI" w:cs="Segoe UI"/>
                <w:sz w:val="20"/>
                <w:szCs w:val="20"/>
              </w:rPr>
            </w:pPr>
            <w:r w:rsidRPr="009B68EF">
              <w:rPr>
                <w:rFonts w:ascii="Segoe UI" w:hAnsi="Segoe UI" w:cs="Segoe UI"/>
                <w:sz w:val="20"/>
                <w:szCs w:val="20"/>
              </w:rPr>
              <w:t>Capacity‑building programs targeting emerging technologies, standards, data security, and cloud platforms.</w:t>
            </w:r>
          </w:p>
          <w:p w14:paraId="5C4955B7" w14:textId="4BDEC2E9" w:rsidR="00107BF4" w:rsidRPr="009B68EF" w:rsidRDefault="009B68EF" w:rsidP="009B68EF">
            <w:pPr>
              <w:pStyle w:val="ListParagraph"/>
              <w:numPr>
                <w:ilvl w:val="0"/>
                <w:numId w:val="59"/>
              </w:numPr>
              <w:jc w:val="both"/>
              <w:rPr>
                <w:rFonts w:ascii="Segoe UI" w:hAnsi="Segoe UI" w:cs="Segoe UI"/>
                <w:sz w:val="20"/>
                <w:szCs w:val="20"/>
              </w:rPr>
            </w:pPr>
            <w:r w:rsidRPr="009B68EF">
              <w:rPr>
                <w:rFonts w:ascii="Segoe UI" w:hAnsi="Segoe UI" w:cs="Segoe UI"/>
                <w:sz w:val="20"/>
                <w:szCs w:val="20"/>
              </w:rPr>
              <w:t>Promoting regional integration, aligning Mali with continental UN‑IGIF, pan‑African frameworks, and Sahel regional geospatial initiatives.</w:t>
            </w:r>
          </w:p>
        </w:tc>
      </w:tr>
      <w:tr w:rsidR="00725C99" w:rsidRPr="00655451" w14:paraId="5457E677" w14:textId="77777777" w:rsidTr="00564CA9">
        <w:tc>
          <w:tcPr>
            <w:tcW w:w="2689" w:type="dxa"/>
            <w:tcMar>
              <w:left w:w="57" w:type="dxa"/>
              <w:right w:w="57" w:type="dxa"/>
            </w:tcMar>
          </w:tcPr>
          <w:p w14:paraId="0ABA4B31" w14:textId="03176B96" w:rsidR="00725C99" w:rsidRPr="005C4496" w:rsidRDefault="00564CA9" w:rsidP="00564CA9">
            <w:pPr>
              <w:pStyle w:val="Heading1"/>
              <w:keepNext w:val="0"/>
              <w:spacing w:before="0" w:after="0" w:line="240" w:lineRule="auto"/>
              <w:rPr>
                <w:sz w:val="24"/>
                <w:szCs w:val="24"/>
              </w:rPr>
            </w:pPr>
            <w:r>
              <w:rPr>
                <w:sz w:val="24"/>
                <w:szCs w:val="24"/>
              </w:rPr>
              <w:t xml:space="preserve">11. </w:t>
            </w:r>
            <w:r w:rsidR="00197409" w:rsidRPr="005C4496">
              <w:rPr>
                <w:sz w:val="24"/>
                <w:szCs w:val="24"/>
              </w:rPr>
              <w:t>Follow-up Actions:</w:t>
            </w:r>
          </w:p>
        </w:tc>
        <w:tc>
          <w:tcPr>
            <w:tcW w:w="6661" w:type="dxa"/>
            <w:tcMar>
              <w:left w:w="57" w:type="dxa"/>
              <w:right w:w="57" w:type="dxa"/>
            </w:tcMar>
          </w:tcPr>
          <w:p w14:paraId="75C3E428" w14:textId="77777777" w:rsidR="004F465D" w:rsidRPr="004F465D" w:rsidRDefault="004F465D" w:rsidP="004F465D">
            <w:pPr>
              <w:jc w:val="both"/>
              <w:rPr>
                <w:rFonts w:ascii="Segoe UI" w:hAnsi="Segoe UI" w:cs="Segoe UI"/>
                <w:sz w:val="20"/>
                <w:szCs w:val="20"/>
              </w:rPr>
            </w:pPr>
            <w:r w:rsidRPr="004F465D">
              <w:rPr>
                <w:rFonts w:ascii="Segoe UI" w:hAnsi="Segoe UI" w:cs="Segoe UI"/>
                <w:sz w:val="20"/>
                <w:szCs w:val="20"/>
              </w:rPr>
              <w:t>Based on mission findings and recommendations:</w:t>
            </w:r>
          </w:p>
          <w:p w14:paraId="7714B668" w14:textId="77777777" w:rsidR="004F465D" w:rsidRPr="004F465D" w:rsidRDefault="004F465D" w:rsidP="004F465D">
            <w:pPr>
              <w:pStyle w:val="ListParagraph"/>
              <w:numPr>
                <w:ilvl w:val="0"/>
                <w:numId w:val="53"/>
              </w:numPr>
              <w:jc w:val="both"/>
              <w:rPr>
                <w:rFonts w:ascii="Segoe UI" w:hAnsi="Segoe UI" w:cs="Segoe UI"/>
                <w:sz w:val="20"/>
                <w:szCs w:val="20"/>
              </w:rPr>
            </w:pPr>
            <w:r w:rsidRPr="004F465D">
              <w:rPr>
                <w:rFonts w:ascii="Segoe UI" w:hAnsi="Segoe UI" w:cs="Segoe UI"/>
                <w:sz w:val="20"/>
                <w:szCs w:val="20"/>
              </w:rPr>
              <w:t>Immediate (0–6 months)</w:t>
            </w:r>
          </w:p>
          <w:p w14:paraId="6F61E3E0" w14:textId="16FCCFC6" w:rsidR="004F465D" w:rsidRDefault="004F465D" w:rsidP="004F465D">
            <w:pPr>
              <w:pStyle w:val="ListParagraph"/>
              <w:numPr>
                <w:ilvl w:val="0"/>
                <w:numId w:val="54"/>
              </w:numPr>
              <w:jc w:val="both"/>
              <w:rPr>
                <w:rFonts w:ascii="Segoe UI" w:hAnsi="Segoe UI" w:cs="Segoe UI"/>
                <w:sz w:val="20"/>
                <w:szCs w:val="20"/>
              </w:rPr>
            </w:pPr>
            <w:r w:rsidRPr="004F465D">
              <w:rPr>
                <w:rFonts w:ascii="Segoe UI" w:hAnsi="Segoe UI" w:cs="Segoe UI"/>
                <w:sz w:val="20"/>
                <w:szCs w:val="20"/>
              </w:rPr>
              <w:t xml:space="preserve">Assist Mali to develop a succinct executive brief of the Action Plan for </w:t>
            </w:r>
            <w:r w:rsidR="009B68EF">
              <w:rPr>
                <w:rFonts w:ascii="Segoe UI" w:hAnsi="Segoe UI" w:cs="Segoe UI"/>
                <w:sz w:val="20"/>
                <w:szCs w:val="20"/>
              </w:rPr>
              <w:t>policymakers</w:t>
            </w:r>
            <w:r w:rsidRPr="004F465D">
              <w:rPr>
                <w:rFonts w:ascii="Segoe UI" w:hAnsi="Segoe UI" w:cs="Segoe UI"/>
                <w:sz w:val="20"/>
                <w:szCs w:val="20"/>
              </w:rPr>
              <w:t xml:space="preserve">. </w:t>
            </w:r>
          </w:p>
          <w:p w14:paraId="48BE8825" w14:textId="5E09F834" w:rsidR="003F7B55" w:rsidRPr="004F465D" w:rsidRDefault="003F7B55" w:rsidP="004F465D">
            <w:pPr>
              <w:pStyle w:val="ListParagraph"/>
              <w:numPr>
                <w:ilvl w:val="0"/>
                <w:numId w:val="54"/>
              </w:numPr>
              <w:jc w:val="both"/>
              <w:rPr>
                <w:rFonts w:ascii="Segoe UI" w:hAnsi="Segoe UI" w:cs="Segoe UI"/>
                <w:sz w:val="20"/>
                <w:szCs w:val="20"/>
              </w:rPr>
            </w:pPr>
            <w:r w:rsidRPr="003F7B55">
              <w:rPr>
                <w:rFonts w:ascii="Segoe UI" w:hAnsi="Segoe UI" w:cs="Segoe UI"/>
                <w:sz w:val="20"/>
                <w:szCs w:val="20"/>
              </w:rPr>
              <w:t>Finalize and publish the PAN‑GIIG with integrated revisions from Forum discussions.</w:t>
            </w:r>
          </w:p>
          <w:p w14:paraId="19700CB3" w14:textId="77777777" w:rsidR="004F465D" w:rsidRPr="004F465D" w:rsidRDefault="004F465D" w:rsidP="004F465D">
            <w:pPr>
              <w:jc w:val="both"/>
              <w:rPr>
                <w:rFonts w:ascii="Segoe UI" w:hAnsi="Segoe UI" w:cs="Segoe UI"/>
                <w:sz w:val="20"/>
                <w:szCs w:val="20"/>
              </w:rPr>
            </w:pPr>
          </w:p>
          <w:p w14:paraId="7AA40079" w14:textId="77777777" w:rsidR="004F465D" w:rsidRPr="004F465D" w:rsidRDefault="004F465D" w:rsidP="004F465D">
            <w:pPr>
              <w:pStyle w:val="ListParagraph"/>
              <w:numPr>
                <w:ilvl w:val="0"/>
                <w:numId w:val="53"/>
              </w:numPr>
              <w:jc w:val="both"/>
              <w:rPr>
                <w:rFonts w:ascii="Segoe UI" w:hAnsi="Segoe UI" w:cs="Segoe UI"/>
                <w:sz w:val="20"/>
                <w:szCs w:val="20"/>
              </w:rPr>
            </w:pPr>
            <w:r w:rsidRPr="004F465D">
              <w:rPr>
                <w:rFonts w:ascii="Segoe UI" w:hAnsi="Segoe UI" w:cs="Segoe UI"/>
                <w:sz w:val="20"/>
                <w:szCs w:val="20"/>
              </w:rPr>
              <w:t>Medium‑term (6–18 months)</w:t>
            </w:r>
          </w:p>
          <w:p w14:paraId="5EFE9D44" w14:textId="06FA9B4C" w:rsidR="004F465D" w:rsidRPr="004F465D" w:rsidRDefault="004F465D" w:rsidP="004F465D">
            <w:pPr>
              <w:pStyle w:val="ListParagraph"/>
              <w:numPr>
                <w:ilvl w:val="0"/>
                <w:numId w:val="54"/>
              </w:numPr>
              <w:jc w:val="both"/>
              <w:rPr>
                <w:rFonts w:ascii="Segoe UI" w:hAnsi="Segoe UI" w:cs="Segoe UI"/>
                <w:sz w:val="20"/>
                <w:szCs w:val="20"/>
              </w:rPr>
            </w:pPr>
            <w:r w:rsidRPr="004F465D">
              <w:rPr>
                <w:rFonts w:ascii="Segoe UI" w:hAnsi="Segoe UI" w:cs="Segoe UI"/>
                <w:sz w:val="20"/>
                <w:szCs w:val="20"/>
              </w:rPr>
              <w:lastRenderedPageBreak/>
              <w:t xml:space="preserve">Develop frameworks for norms and standards; data governance and security; inter-agency data sharing; national geospatial portal design. </w:t>
            </w:r>
          </w:p>
          <w:p w14:paraId="68E41A95" w14:textId="3B475C77" w:rsidR="004F465D" w:rsidRPr="003F7B55" w:rsidRDefault="003F7B55" w:rsidP="00D83223">
            <w:pPr>
              <w:pStyle w:val="ListParagraph"/>
              <w:numPr>
                <w:ilvl w:val="0"/>
                <w:numId w:val="54"/>
              </w:numPr>
              <w:jc w:val="both"/>
              <w:rPr>
                <w:rFonts w:ascii="Segoe UI" w:hAnsi="Segoe UI" w:cs="Segoe UI"/>
                <w:sz w:val="20"/>
                <w:szCs w:val="20"/>
              </w:rPr>
            </w:pPr>
            <w:r w:rsidRPr="003F7B55">
              <w:rPr>
                <w:rFonts w:ascii="Segoe UI" w:hAnsi="Segoe UI" w:cs="Segoe UI"/>
                <w:sz w:val="20"/>
                <w:szCs w:val="20"/>
              </w:rPr>
              <w:t xml:space="preserve">Design a national geospatial portal and begin technical scoping for a national data center (the Centre de Gestion de </w:t>
            </w:r>
            <w:proofErr w:type="spellStart"/>
            <w:r w:rsidRPr="003F7B55">
              <w:rPr>
                <w:rFonts w:ascii="Segoe UI" w:hAnsi="Segoe UI" w:cs="Segoe UI"/>
                <w:sz w:val="20"/>
                <w:szCs w:val="20"/>
              </w:rPr>
              <w:t>l’Information</w:t>
            </w:r>
            <w:proofErr w:type="spellEnd"/>
            <w:r w:rsidRPr="003F7B55">
              <w:rPr>
                <w:rFonts w:ascii="Segoe UI" w:hAnsi="Segoe UI" w:cs="Segoe UI"/>
                <w:sz w:val="20"/>
                <w:szCs w:val="20"/>
              </w:rPr>
              <w:t xml:space="preserve"> </w:t>
            </w:r>
            <w:proofErr w:type="spellStart"/>
            <w:r w:rsidRPr="003F7B55">
              <w:rPr>
                <w:rFonts w:ascii="Segoe UI" w:hAnsi="Segoe UI" w:cs="Segoe UI"/>
                <w:sz w:val="20"/>
                <w:szCs w:val="20"/>
              </w:rPr>
              <w:t>Géographique</w:t>
            </w:r>
            <w:proofErr w:type="spellEnd"/>
            <w:r w:rsidRPr="003F7B55">
              <w:rPr>
                <w:rFonts w:ascii="Segoe UI" w:hAnsi="Segoe UI" w:cs="Segoe UI"/>
                <w:sz w:val="20"/>
                <w:szCs w:val="20"/>
              </w:rPr>
              <w:t xml:space="preserve"> - CGIG).</w:t>
            </w:r>
          </w:p>
          <w:p w14:paraId="11DCC104" w14:textId="77777777" w:rsidR="004F465D" w:rsidRPr="003F7B55" w:rsidRDefault="004F465D" w:rsidP="004F465D">
            <w:pPr>
              <w:jc w:val="both"/>
              <w:rPr>
                <w:rFonts w:ascii="Segoe UI" w:hAnsi="Segoe UI" w:cs="Segoe UI"/>
                <w:sz w:val="20"/>
                <w:szCs w:val="20"/>
              </w:rPr>
            </w:pPr>
          </w:p>
          <w:p w14:paraId="5CE565BB" w14:textId="77777777" w:rsidR="004F465D" w:rsidRPr="004F465D" w:rsidRDefault="004F465D" w:rsidP="004F465D">
            <w:pPr>
              <w:pStyle w:val="ListParagraph"/>
              <w:numPr>
                <w:ilvl w:val="0"/>
                <w:numId w:val="53"/>
              </w:numPr>
              <w:jc w:val="both"/>
              <w:rPr>
                <w:rFonts w:ascii="Segoe UI" w:hAnsi="Segoe UI" w:cs="Segoe UI"/>
                <w:sz w:val="20"/>
                <w:szCs w:val="20"/>
              </w:rPr>
            </w:pPr>
            <w:r w:rsidRPr="004F465D">
              <w:rPr>
                <w:rFonts w:ascii="Segoe UI" w:hAnsi="Segoe UI" w:cs="Segoe UI"/>
                <w:sz w:val="20"/>
                <w:szCs w:val="20"/>
              </w:rPr>
              <w:t>Long‑term (18+ months)</w:t>
            </w:r>
          </w:p>
          <w:p w14:paraId="345444DD" w14:textId="4C4CDDA3" w:rsidR="004F465D" w:rsidRPr="004F465D" w:rsidRDefault="004F465D" w:rsidP="004F465D">
            <w:pPr>
              <w:pStyle w:val="ListParagraph"/>
              <w:numPr>
                <w:ilvl w:val="0"/>
                <w:numId w:val="55"/>
              </w:numPr>
              <w:jc w:val="both"/>
              <w:rPr>
                <w:rFonts w:ascii="Segoe UI" w:hAnsi="Segoe UI" w:cs="Segoe UI"/>
                <w:sz w:val="20"/>
                <w:szCs w:val="20"/>
              </w:rPr>
            </w:pPr>
            <w:r w:rsidRPr="004F465D">
              <w:rPr>
                <w:rFonts w:ascii="Segoe UI" w:hAnsi="Segoe UI" w:cs="Segoe UI"/>
                <w:sz w:val="20"/>
                <w:szCs w:val="20"/>
              </w:rPr>
              <w:t>Develop national training programs on cloud technologies, emerging geospatial tools, and innovation</w:t>
            </w:r>
          </w:p>
          <w:p w14:paraId="1FE2B1E5" w14:textId="60A34347" w:rsidR="004F465D" w:rsidRDefault="003F7B55" w:rsidP="004F465D">
            <w:pPr>
              <w:pStyle w:val="ListParagraph"/>
              <w:numPr>
                <w:ilvl w:val="0"/>
                <w:numId w:val="55"/>
              </w:numPr>
              <w:jc w:val="both"/>
              <w:rPr>
                <w:rFonts w:ascii="Segoe UI" w:hAnsi="Segoe UI" w:cs="Segoe UI"/>
                <w:sz w:val="20"/>
                <w:szCs w:val="20"/>
              </w:rPr>
            </w:pPr>
            <w:r w:rsidRPr="003F7B55">
              <w:rPr>
                <w:rFonts w:ascii="Segoe UI" w:hAnsi="Segoe UI" w:cs="Segoe UI"/>
                <w:sz w:val="20"/>
                <w:szCs w:val="20"/>
              </w:rPr>
              <w:t>Strengthen long‑term financing mechanisms</w:t>
            </w:r>
            <w:r>
              <w:rPr>
                <w:rFonts w:ascii="Segoe UI" w:hAnsi="Segoe UI" w:cs="Segoe UI"/>
                <w:sz w:val="20"/>
                <w:szCs w:val="20"/>
              </w:rPr>
              <w:t xml:space="preserve"> to m</w:t>
            </w:r>
            <w:r w:rsidR="004F465D" w:rsidRPr="004F465D">
              <w:rPr>
                <w:rFonts w:ascii="Segoe UI" w:hAnsi="Segoe UI" w:cs="Segoe UI"/>
                <w:sz w:val="20"/>
                <w:szCs w:val="20"/>
              </w:rPr>
              <w:t>obilize sustained funding for PAN‑GIIG implementation, leveraging regional organizations and global partners.</w:t>
            </w:r>
          </w:p>
          <w:p w14:paraId="5D81DCFB" w14:textId="2BCC851C" w:rsidR="003F7B55" w:rsidRPr="004F465D" w:rsidRDefault="003F7B55" w:rsidP="004F465D">
            <w:pPr>
              <w:pStyle w:val="ListParagraph"/>
              <w:numPr>
                <w:ilvl w:val="0"/>
                <w:numId w:val="55"/>
              </w:numPr>
              <w:jc w:val="both"/>
              <w:rPr>
                <w:rFonts w:ascii="Segoe UI" w:hAnsi="Segoe UI" w:cs="Segoe UI"/>
                <w:sz w:val="20"/>
                <w:szCs w:val="20"/>
              </w:rPr>
            </w:pPr>
            <w:r w:rsidRPr="003F7B55">
              <w:rPr>
                <w:rFonts w:ascii="Segoe UI" w:hAnsi="Segoe UI" w:cs="Segoe UI"/>
                <w:sz w:val="20"/>
                <w:szCs w:val="20"/>
              </w:rPr>
              <w:t>Embed geospatial information across sectoral ministries, national planning and monitoring systems.</w:t>
            </w:r>
          </w:p>
          <w:p w14:paraId="27E34196" w14:textId="0728A215" w:rsidR="00917AFC" w:rsidRPr="007C2EB8" w:rsidRDefault="00917AFC" w:rsidP="00564CA9">
            <w:pPr>
              <w:jc w:val="both"/>
              <w:rPr>
                <w:rFonts w:ascii="Segoe UI" w:hAnsi="Segoe UI" w:cs="Segoe UI"/>
                <w:sz w:val="20"/>
                <w:szCs w:val="20"/>
              </w:rPr>
            </w:pPr>
          </w:p>
        </w:tc>
      </w:tr>
      <w:tr w:rsidR="00F80905" w:rsidRPr="00655451" w14:paraId="7727AA97" w14:textId="77777777" w:rsidTr="00564CA9">
        <w:tc>
          <w:tcPr>
            <w:tcW w:w="2689" w:type="dxa"/>
            <w:tcMar>
              <w:left w:w="57" w:type="dxa"/>
              <w:right w:w="57" w:type="dxa"/>
            </w:tcMar>
          </w:tcPr>
          <w:p w14:paraId="238938FC" w14:textId="02BFAA2F" w:rsidR="00F80905" w:rsidRPr="005C4496" w:rsidRDefault="00564CA9" w:rsidP="00564CA9">
            <w:pPr>
              <w:pStyle w:val="Heading1"/>
              <w:keepNext w:val="0"/>
              <w:spacing w:before="0" w:after="0" w:line="240" w:lineRule="auto"/>
              <w:rPr>
                <w:sz w:val="24"/>
                <w:szCs w:val="24"/>
              </w:rPr>
            </w:pPr>
            <w:r>
              <w:rPr>
                <w:sz w:val="24"/>
                <w:szCs w:val="24"/>
              </w:rPr>
              <w:lastRenderedPageBreak/>
              <w:t xml:space="preserve">12. </w:t>
            </w:r>
            <w:r w:rsidR="00F80905" w:rsidRPr="005C4496">
              <w:rPr>
                <w:sz w:val="24"/>
                <w:szCs w:val="24"/>
              </w:rPr>
              <w:t>Attachments</w:t>
            </w:r>
            <w:r w:rsidR="00594989" w:rsidRPr="005C4496">
              <w:rPr>
                <w:sz w:val="24"/>
                <w:szCs w:val="24"/>
              </w:rPr>
              <w:t>:</w:t>
            </w:r>
          </w:p>
        </w:tc>
        <w:tc>
          <w:tcPr>
            <w:tcW w:w="6661" w:type="dxa"/>
            <w:tcMar>
              <w:left w:w="57" w:type="dxa"/>
              <w:right w:w="57" w:type="dxa"/>
            </w:tcMar>
          </w:tcPr>
          <w:p w14:paraId="43A2AF34" w14:textId="23F695B0" w:rsidR="00F80905" w:rsidRPr="003F7B55" w:rsidRDefault="003F7B55" w:rsidP="00564CA9">
            <w:pPr>
              <w:pStyle w:val="ListParagraph"/>
              <w:numPr>
                <w:ilvl w:val="0"/>
                <w:numId w:val="48"/>
              </w:numPr>
              <w:jc w:val="both"/>
              <w:rPr>
                <w:rFonts w:ascii="Segoe UI" w:hAnsi="Segoe UI" w:cs="Segoe UI"/>
                <w:sz w:val="20"/>
                <w:szCs w:val="20"/>
                <w:lang w:val="fr-FR"/>
              </w:rPr>
            </w:pPr>
            <w:r w:rsidRPr="003F7B55">
              <w:rPr>
                <w:rFonts w:ascii="Segoe UI" w:hAnsi="Segoe UI" w:cs="Segoe UI"/>
                <w:sz w:val="20"/>
                <w:szCs w:val="20"/>
                <w:lang w:val="fr-FR"/>
              </w:rPr>
              <w:t>R</w:t>
            </w:r>
            <w:r>
              <w:rPr>
                <w:rFonts w:ascii="Segoe UI" w:hAnsi="Segoe UI" w:cs="Segoe UI"/>
                <w:sz w:val="20"/>
                <w:szCs w:val="20"/>
                <w:lang w:val="fr-FR"/>
              </w:rPr>
              <w:t xml:space="preserve">apport du </w:t>
            </w:r>
            <w:r w:rsidR="003B1A55" w:rsidRPr="003F7B55">
              <w:rPr>
                <w:rFonts w:ascii="Segoe UI" w:hAnsi="Segoe UI" w:cs="Segoe UI"/>
                <w:sz w:val="20"/>
                <w:szCs w:val="20"/>
                <w:lang w:val="fr-FR"/>
              </w:rPr>
              <w:t>Forum national</w:t>
            </w:r>
            <w:r w:rsidRPr="003F7B55">
              <w:rPr>
                <w:rFonts w:ascii="Segoe UI" w:hAnsi="Segoe UI" w:cs="Segoe UI"/>
                <w:sz w:val="20"/>
                <w:szCs w:val="20"/>
                <w:lang w:val="fr-FR"/>
              </w:rPr>
              <w:t xml:space="preserve"> d’appropriation du plan d’actions pour une gestion intégrée de l’information géospatiale (PAN-GIIG) au Mali par les acteurs nationaux</w:t>
            </w:r>
            <w:r w:rsidR="00594989" w:rsidRPr="003F7B55">
              <w:rPr>
                <w:rFonts w:ascii="Segoe UI" w:hAnsi="Segoe UI" w:cs="Segoe UI"/>
                <w:sz w:val="20"/>
                <w:szCs w:val="20"/>
                <w:lang w:val="fr-FR"/>
              </w:rPr>
              <w:t>.</w:t>
            </w:r>
          </w:p>
          <w:p w14:paraId="03B2C5D5" w14:textId="7FCD4127" w:rsidR="003F7B55" w:rsidRPr="00F910FA" w:rsidRDefault="000D3389" w:rsidP="003F7B55">
            <w:pPr>
              <w:pStyle w:val="ListParagraph"/>
              <w:numPr>
                <w:ilvl w:val="0"/>
                <w:numId w:val="48"/>
              </w:numPr>
              <w:jc w:val="both"/>
              <w:rPr>
                <w:rFonts w:ascii="Segoe UI" w:hAnsi="Segoe UI" w:cs="Segoe UI"/>
                <w:sz w:val="20"/>
                <w:szCs w:val="20"/>
              </w:rPr>
            </w:pPr>
            <w:r w:rsidRPr="007C2EB8">
              <w:rPr>
                <w:rFonts w:ascii="Segoe UI" w:hAnsi="Segoe UI" w:cs="Segoe UI"/>
                <w:sz w:val="20"/>
                <w:szCs w:val="20"/>
              </w:rPr>
              <w:t xml:space="preserve">Meeting web page: </w:t>
            </w:r>
            <w:hyperlink r:id="rId11" w:history="1">
              <w:r w:rsidR="00F910FA" w:rsidRPr="00BD0402">
                <w:rPr>
                  <w:rStyle w:val="Hyperlink"/>
                </w:rPr>
                <w:t>https://www.uneca.org/eca-events/fr/forum-national-dappropriation-pan-giig-mali</w:t>
              </w:r>
            </w:hyperlink>
          </w:p>
          <w:p w14:paraId="625BCF2C" w14:textId="36E64761" w:rsidR="00F910FA" w:rsidRPr="00F910FA" w:rsidRDefault="00F910FA" w:rsidP="00F910FA">
            <w:pPr>
              <w:jc w:val="both"/>
              <w:rPr>
                <w:rFonts w:ascii="Segoe UI" w:hAnsi="Segoe UI" w:cs="Segoe UI"/>
                <w:sz w:val="20"/>
                <w:szCs w:val="20"/>
              </w:rPr>
            </w:pPr>
          </w:p>
        </w:tc>
      </w:tr>
    </w:tbl>
    <w:p w14:paraId="47250AF5" w14:textId="77777777" w:rsidR="00070372" w:rsidRDefault="00070372" w:rsidP="00F040F8">
      <w:pPr>
        <w:jc w:val="both"/>
        <w:rPr>
          <w:rFonts w:ascii="Times New Roman" w:hAnsi="Times New Roman" w:cs="Times New Roman"/>
        </w:rPr>
      </w:pPr>
    </w:p>
    <w:p w14:paraId="2B7EF10D" w14:textId="4BA8A6AC" w:rsidR="005A0239" w:rsidRDefault="005A0239" w:rsidP="00964DB3">
      <w:pPr>
        <w:rPr>
          <w:rFonts w:ascii="Times New Roman" w:hAnsi="Times New Roman" w:cs="Times New Roman"/>
        </w:rPr>
      </w:pPr>
    </w:p>
    <w:p w14:paraId="5462DFF8" w14:textId="77777777" w:rsidR="003F7B55" w:rsidRPr="003F7B55" w:rsidRDefault="003F7B55" w:rsidP="003F7B55">
      <w:pPr>
        <w:rPr>
          <w:rFonts w:ascii="Times New Roman" w:hAnsi="Times New Roman" w:cs="Times New Roman"/>
        </w:rPr>
      </w:pPr>
    </w:p>
    <w:p w14:paraId="0D2B2CCE" w14:textId="77777777" w:rsidR="003F7B55" w:rsidRPr="003F7B55" w:rsidRDefault="003F7B55" w:rsidP="003F7B55">
      <w:pPr>
        <w:rPr>
          <w:rFonts w:ascii="Times New Roman" w:hAnsi="Times New Roman" w:cs="Times New Roman"/>
        </w:rPr>
      </w:pPr>
    </w:p>
    <w:p w14:paraId="7DF44DF8" w14:textId="77777777" w:rsidR="003F7B55" w:rsidRPr="003F7B55" w:rsidRDefault="003F7B55" w:rsidP="003F7B55">
      <w:pPr>
        <w:rPr>
          <w:rFonts w:ascii="Times New Roman" w:hAnsi="Times New Roman" w:cs="Times New Roman"/>
        </w:rPr>
      </w:pPr>
    </w:p>
    <w:p w14:paraId="23AFA6ED" w14:textId="77777777" w:rsidR="003F7B55" w:rsidRPr="003F7B55" w:rsidRDefault="003F7B55" w:rsidP="003F7B55">
      <w:pPr>
        <w:rPr>
          <w:rFonts w:ascii="Times New Roman" w:hAnsi="Times New Roman" w:cs="Times New Roman"/>
        </w:rPr>
      </w:pPr>
    </w:p>
    <w:p w14:paraId="3410DE7E" w14:textId="77777777" w:rsidR="003F7B55" w:rsidRPr="003F7B55" w:rsidRDefault="003F7B55" w:rsidP="003F7B55">
      <w:pPr>
        <w:rPr>
          <w:rFonts w:ascii="Times New Roman" w:hAnsi="Times New Roman" w:cs="Times New Roman"/>
        </w:rPr>
      </w:pPr>
    </w:p>
    <w:p w14:paraId="215843CE" w14:textId="77777777" w:rsidR="003F7B55" w:rsidRPr="003F7B55" w:rsidRDefault="003F7B55" w:rsidP="003F7B55">
      <w:pPr>
        <w:rPr>
          <w:rFonts w:ascii="Times New Roman" w:hAnsi="Times New Roman" w:cs="Times New Roman"/>
        </w:rPr>
      </w:pPr>
    </w:p>
    <w:p w14:paraId="4A5EA591" w14:textId="77777777" w:rsidR="003F7B55" w:rsidRPr="003F7B55" w:rsidRDefault="003F7B55" w:rsidP="003F7B55">
      <w:pPr>
        <w:rPr>
          <w:rFonts w:ascii="Times New Roman" w:hAnsi="Times New Roman" w:cs="Times New Roman"/>
        </w:rPr>
      </w:pPr>
    </w:p>
    <w:p w14:paraId="75B5228C" w14:textId="77777777" w:rsidR="003F7B55" w:rsidRPr="003F7B55" w:rsidRDefault="003F7B55" w:rsidP="003F7B55">
      <w:pPr>
        <w:rPr>
          <w:rFonts w:ascii="Times New Roman" w:hAnsi="Times New Roman" w:cs="Times New Roman"/>
        </w:rPr>
      </w:pPr>
    </w:p>
    <w:p w14:paraId="042F01AC" w14:textId="77777777" w:rsidR="003F7B55" w:rsidRPr="003F7B55" w:rsidRDefault="003F7B55" w:rsidP="003F7B55">
      <w:pPr>
        <w:rPr>
          <w:rFonts w:ascii="Times New Roman" w:hAnsi="Times New Roman" w:cs="Times New Roman"/>
        </w:rPr>
      </w:pPr>
    </w:p>
    <w:p w14:paraId="67902684" w14:textId="77777777" w:rsidR="003F7B55" w:rsidRPr="003F7B55" w:rsidRDefault="003F7B55" w:rsidP="003F7B55">
      <w:pPr>
        <w:rPr>
          <w:rFonts w:ascii="Times New Roman" w:hAnsi="Times New Roman" w:cs="Times New Roman"/>
        </w:rPr>
      </w:pPr>
    </w:p>
    <w:p w14:paraId="6504E675" w14:textId="77777777" w:rsidR="003F7B55" w:rsidRPr="003F7B55" w:rsidRDefault="003F7B55" w:rsidP="003F7B55">
      <w:pPr>
        <w:rPr>
          <w:rFonts w:ascii="Times New Roman" w:hAnsi="Times New Roman" w:cs="Times New Roman"/>
        </w:rPr>
      </w:pPr>
    </w:p>
    <w:p w14:paraId="0475222F" w14:textId="1CAD07D8" w:rsidR="003F7B55" w:rsidRPr="003F7B55" w:rsidRDefault="003F7B55" w:rsidP="003F7B55">
      <w:pPr>
        <w:tabs>
          <w:tab w:val="left" w:pos="3920"/>
        </w:tabs>
        <w:rPr>
          <w:rFonts w:ascii="Times New Roman" w:hAnsi="Times New Roman" w:cs="Times New Roman"/>
        </w:rPr>
      </w:pPr>
      <w:r>
        <w:rPr>
          <w:rFonts w:ascii="Times New Roman" w:hAnsi="Times New Roman" w:cs="Times New Roman"/>
        </w:rPr>
        <w:tab/>
      </w:r>
    </w:p>
    <w:sectPr w:rsidR="003F7B55" w:rsidRPr="003F7B55">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2FB88" w14:textId="77777777" w:rsidR="001C2470" w:rsidRDefault="001C2470" w:rsidP="002D6846">
      <w:pPr>
        <w:spacing w:after="0" w:line="240" w:lineRule="auto"/>
      </w:pPr>
      <w:r>
        <w:separator/>
      </w:r>
    </w:p>
  </w:endnote>
  <w:endnote w:type="continuationSeparator" w:id="0">
    <w:p w14:paraId="72A3128A" w14:textId="77777777" w:rsidR="001C2470" w:rsidRDefault="001C2470" w:rsidP="002D6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20950"/>
      <w:docPartObj>
        <w:docPartGallery w:val="Page Numbers (Bottom of Page)"/>
        <w:docPartUnique/>
      </w:docPartObj>
    </w:sdtPr>
    <w:sdtEndPr>
      <w:rPr>
        <w:noProof/>
      </w:rPr>
    </w:sdtEndPr>
    <w:sdtContent>
      <w:p w14:paraId="008F394F" w14:textId="2A5E23BF" w:rsidR="001E4044" w:rsidRPr="001E4044" w:rsidRDefault="001E4044" w:rsidP="00FF0D28">
        <w:pPr>
          <w:pStyle w:val="Footer"/>
          <w:ind w:right="357"/>
          <w:rPr>
            <w:rFonts w:ascii="Tw Cen MT" w:eastAsia="Calibri" w:hAnsi="Tw Cen MT"/>
            <w:sz w:val="16"/>
            <w:szCs w:val="16"/>
            <w:lang w:val="en-ZW"/>
            <w14:ligatures w14:val="none"/>
          </w:rPr>
        </w:pPr>
        <w:r w:rsidRPr="00FF0D28">
          <w:rPr>
            <w:rFonts w:ascii="Tw Cen MT" w:eastAsia="Calibri" w:hAnsi="Tw Cen MT" w:cs="Arial"/>
            <w:sz w:val="16"/>
            <w:szCs w:val="16"/>
            <w14:ligatures w14:val="none"/>
          </w:rPr>
          <w:t>202</w:t>
        </w:r>
        <w:r w:rsidR="003F7B55">
          <w:rPr>
            <w:rFonts w:ascii="Tw Cen MT" w:eastAsia="Calibri" w:hAnsi="Tw Cen MT" w:cs="Arial"/>
            <w:sz w:val="16"/>
            <w:szCs w:val="16"/>
            <w14:ligatures w14:val="none"/>
          </w:rPr>
          <w:t>6</w:t>
        </w:r>
        <w:r w:rsidRPr="00FF0D28">
          <w:rPr>
            <w:rFonts w:ascii="Tw Cen MT" w:eastAsia="Calibri" w:hAnsi="Tw Cen MT" w:cs="Arial"/>
            <w:sz w:val="16"/>
            <w:szCs w:val="16"/>
            <w14:ligatures w14:val="none"/>
          </w:rPr>
          <w:t xml:space="preserve"> | </w:t>
        </w:r>
        <w:r w:rsidR="003F7B55">
          <w:rPr>
            <w:rFonts w:ascii="Tw Cen MT" w:eastAsia="Calibri" w:hAnsi="Tw Cen MT" w:cs="Arial"/>
            <w:sz w:val="16"/>
            <w:szCs w:val="16"/>
            <w14:ligatures w14:val="none"/>
          </w:rPr>
          <w:t>UN-IGIF</w:t>
        </w:r>
        <w:r w:rsidRPr="00FF0D28">
          <w:rPr>
            <w:rFonts w:ascii="Tw Cen MT" w:eastAsia="Calibri" w:hAnsi="Tw Cen MT" w:cs="Arial"/>
            <w:sz w:val="16"/>
            <w:szCs w:val="16"/>
            <w14:ligatures w14:val="none"/>
          </w:rPr>
          <w:t xml:space="preserve"> |</w:t>
        </w:r>
        <w:r w:rsidR="003F7B55">
          <w:rPr>
            <w:rFonts w:ascii="Tw Cen MT" w:eastAsia="Calibri" w:hAnsi="Tw Cen MT" w:cs="Arial"/>
            <w:sz w:val="16"/>
            <w:szCs w:val="16"/>
            <w14:ligatures w14:val="none"/>
          </w:rPr>
          <w:t xml:space="preserve"> Forum National Appropriation</w:t>
        </w:r>
        <w:r w:rsidRPr="00FF0D28">
          <w:rPr>
            <w:rFonts w:ascii="Tw Cen MT" w:eastAsia="Calibri" w:hAnsi="Tw Cen MT" w:cs="Arial"/>
            <w:sz w:val="16"/>
            <w:szCs w:val="16"/>
            <w14:ligatures w14:val="none"/>
          </w:rPr>
          <w:t xml:space="preserve"> | </w:t>
        </w:r>
        <w:r w:rsidR="003F7B55">
          <w:rPr>
            <w:rFonts w:ascii="Tw Cen MT" w:eastAsia="Calibri" w:hAnsi="Tw Cen MT" w:cs="Arial"/>
            <w:sz w:val="16"/>
            <w:szCs w:val="16"/>
            <w14:ligatures w14:val="none"/>
          </w:rPr>
          <w:t>Bamako</w:t>
        </w:r>
        <w:r w:rsidRPr="00FF0D28">
          <w:rPr>
            <w:rFonts w:ascii="Tw Cen MT" w:eastAsia="Calibri" w:hAnsi="Tw Cen MT" w:cs="Arial"/>
            <w:sz w:val="16"/>
            <w:szCs w:val="16"/>
            <w14:ligatures w14:val="none"/>
          </w:rPr>
          <w:t xml:space="preserve">, </w:t>
        </w:r>
        <w:r w:rsidR="003F7B55">
          <w:rPr>
            <w:rFonts w:ascii="Tw Cen MT" w:eastAsia="Calibri" w:hAnsi="Tw Cen MT" w:cs="Arial"/>
            <w:sz w:val="16"/>
            <w:szCs w:val="16"/>
            <w14:ligatures w14:val="none"/>
          </w:rPr>
          <w:t>Mali |</w:t>
        </w:r>
        <w:r w:rsidR="00FF0D28" w:rsidRPr="00FF0D28">
          <w:rPr>
            <w:rFonts w:ascii="Tw Cen MT" w:eastAsia="Calibri" w:hAnsi="Tw Cen MT" w:cs="Arial"/>
            <w:sz w:val="16"/>
            <w:szCs w:val="16"/>
            <w14:ligatures w14:val="none"/>
          </w:rPr>
          <w:t xml:space="preserve"> </w:t>
        </w:r>
        <w:r w:rsidR="003F7B55">
          <w:rPr>
            <w:rFonts w:ascii="Tw Cen MT" w:eastAsia="Calibri" w:hAnsi="Tw Cen MT" w:cs="Arial"/>
            <w:sz w:val="16"/>
            <w:szCs w:val="16"/>
            <w14:ligatures w14:val="none"/>
          </w:rPr>
          <w:t>9-13 February 2026</w:t>
        </w:r>
        <w:r w:rsidR="00FF0D28" w:rsidRPr="00FF0D28">
          <w:rPr>
            <w:rFonts w:ascii="Tw Cen MT" w:eastAsia="Calibri" w:hAnsi="Tw Cen MT" w:cs="Arial"/>
            <w:sz w:val="16"/>
            <w:szCs w:val="16"/>
            <w14:ligatures w14:val="none"/>
          </w:rPr>
          <w:t xml:space="preserve"> </w:t>
        </w:r>
        <w:r w:rsidRPr="00FF0D28">
          <w:rPr>
            <w:rFonts w:ascii="Tw Cen MT" w:eastAsia="Calibri" w:hAnsi="Tw Cen MT" w:cs="Arial"/>
            <w:sz w:val="16"/>
            <w:szCs w:val="16"/>
            <w14:ligatures w14:val="none"/>
          </w:rPr>
          <w:t xml:space="preserve">| </w:t>
        </w:r>
        <w:r w:rsidR="00FF0D28" w:rsidRPr="00FF0D28">
          <w:rPr>
            <w:rFonts w:ascii="Tw Cen MT" w:eastAsia="Calibri" w:hAnsi="Tw Cen MT" w:cs="Arial"/>
            <w:sz w:val="16"/>
            <w:szCs w:val="16"/>
            <w14:ligatures w14:val="none"/>
          </w:rPr>
          <w:t>Ba</w:t>
        </w:r>
        <w:r w:rsidR="00FF0D28">
          <w:rPr>
            <w:rFonts w:ascii="Tw Cen MT" w:eastAsia="Calibri" w:hAnsi="Tw Cen MT" w:cs="Arial"/>
            <w:sz w:val="16"/>
            <w:szCs w:val="16"/>
            <w14:ligatures w14:val="none"/>
          </w:rPr>
          <w:t>ck-to-Office Repor</w:t>
        </w:r>
        <w:r w:rsidR="003F7B55">
          <w:rPr>
            <w:rFonts w:ascii="Tw Cen MT" w:eastAsia="Calibri" w:hAnsi="Tw Cen MT" w:cs="Arial"/>
            <w:sz w:val="16"/>
            <w:szCs w:val="16"/>
            <w14:ligatures w14:val="none"/>
          </w:rPr>
          <w:t>t</w:t>
        </w:r>
        <w:r w:rsidRPr="00FF0D28">
          <w:rPr>
            <w:rFonts w:ascii="Tw Cen MT" w:eastAsia="Calibri" w:hAnsi="Tw Cen MT" w:cs="Arial"/>
            <w:sz w:val="16"/>
            <w:szCs w:val="16"/>
            <w14:ligatures w14:val="none"/>
          </w:rPr>
          <w:t xml:space="preserve">                     Page </w:t>
        </w:r>
        <w:r w:rsidRPr="001E4044">
          <w:rPr>
            <w:rFonts w:ascii="Tw Cen MT" w:eastAsia="Calibri" w:hAnsi="Tw Cen MT"/>
            <w:sz w:val="16"/>
            <w:szCs w:val="16"/>
            <w:lang w:val="en-ZW"/>
            <w14:ligatures w14:val="none"/>
          </w:rPr>
          <w:fldChar w:fldCharType="begin"/>
        </w:r>
        <w:r w:rsidRPr="00FF0D28">
          <w:rPr>
            <w:rFonts w:ascii="Tw Cen MT" w:eastAsia="Calibri" w:hAnsi="Tw Cen MT"/>
            <w:sz w:val="16"/>
            <w:szCs w:val="16"/>
            <w14:ligatures w14:val="none"/>
          </w:rPr>
          <w:instrText xml:space="preserve"> PAGE </w:instrText>
        </w:r>
        <w:r w:rsidRPr="001E4044">
          <w:rPr>
            <w:rFonts w:ascii="Tw Cen MT" w:eastAsia="Calibri" w:hAnsi="Tw Cen MT"/>
            <w:sz w:val="16"/>
            <w:szCs w:val="16"/>
            <w:lang w:val="en-ZW"/>
            <w14:ligatures w14:val="none"/>
          </w:rPr>
          <w:fldChar w:fldCharType="separate"/>
        </w:r>
        <w:r w:rsidRPr="001E4044">
          <w:rPr>
            <w:rFonts w:ascii="Tw Cen MT" w:eastAsia="Calibri" w:hAnsi="Tw Cen MT"/>
            <w:sz w:val="16"/>
            <w:szCs w:val="16"/>
            <w:lang w:val="en-ZW"/>
            <w14:ligatures w14:val="none"/>
          </w:rPr>
          <w:t>1</w:t>
        </w:r>
        <w:r w:rsidRPr="001E4044">
          <w:rPr>
            <w:rFonts w:ascii="Tw Cen MT" w:eastAsia="Calibri" w:hAnsi="Tw Cen MT"/>
            <w:sz w:val="16"/>
            <w:szCs w:val="16"/>
            <w:lang w:val="en-ZW"/>
            <w14:ligatures w14:val="none"/>
          </w:rPr>
          <w:fldChar w:fldCharType="end"/>
        </w:r>
        <w:r w:rsidRPr="00FF0D28">
          <w:rPr>
            <w:rFonts w:ascii="Tw Cen MT" w:eastAsia="Calibri" w:hAnsi="Tw Cen MT"/>
            <w:sz w:val="16"/>
            <w:szCs w:val="16"/>
            <w14:ligatures w14:val="none"/>
          </w:rPr>
          <w:t xml:space="preserve"> of </w:t>
        </w:r>
        <w:r w:rsidRPr="001E4044">
          <w:rPr>
            <w:rFonts w:ascii="Tw Cen MT" w:eastAsia="Calibri" w:hAnsi="Tw Cen MT"/>
            <w:sz w:val="16"/>
            <w:szCs w:val="16"/>
            <w:lang w:val="en-ZW"/>
            <w14:ligatures w14:val="none"/>
          </w:rPr>
          <w:fldChar w:fldCharType="begin"/>
        </w:r>
        <w:r w:rsidRPr="00FF0D28">
          <w:rPr>
            <w:rFonts w:ascii="Tw Cen MT" w:eastAsia="Calibri" w:hAnsi="Tw Cen MT"/>
            <w:sz w:val="16"/>
            <w:szCs w:val="16"/>
            <w14:ligatures w14:val="none"/>
          </w:rPr>
          <w:instrText xml:space="preserve"> NUMPAGES </w:instrText>
        </w:r>
        <w:r w:rsidRPr="001E4044">
          <w:rPr>
            <w:rFonts w:ascii="Tw Cen MT" w:eastAsia="Calibri" w:hAnsi="Tw Cen MT"/>
            <w:sz w:val="16"/>
            <w:szCs w:val="16"/>
            <w:lang w:val="en-ZW"/>
            <w14:ligatures w14:val="none"/>
          </w:rPr>
          <w:fldChar w:fldCharType="separate"/>
        </w:r>
        <w:r w:rsidRPr="001E4044">
          <w:rPr>
            <w:rFonts w:ascii="Tw Cen MT" w:eastAsia="Calibri" w:hAnsi="Tw Cen MT"/>
            <w:sz w:val="16"/>
            <w:szCs w:val="16"/>
            <w:lang w:val="en-ZW"/>
            <w14:ligatures w14:val="none"/>
          </w:rPr>
          <w:t>4</w:t>
        </w:r>
        <w:r w:rsidRPr="001E4044">
          <w:rPr>
            <w:rFonts w:ascii="Tw Cen MT" w:eastAsia="Calibri" w:hAnsi="Tw Cen MT"/>
            <w:sz w:val="16"/>
            <w:szCs w:val="16"/>
            <w:lang w:val="en-ZW"/>
            <w14:ligatures w14:val="none"/>
          </w:rPr>
          <w:fldChar w:fldCharType="end"/>
        </w:r>
        <w:r w:rsidRPr="001E4044">
          <w:rPr>
            <w:rFonts w:ascii="Calibri" w:eastAsia="Calibri" w:hAnsi="Calibri"/>
            <w:noProof/>
            <w:sz w:val="16"/>
            <w:szCs w:val="16"/>
            <w:lang w:val="en-ZW"/>
            <w14:ligatures w14:val="none"/>
          </w:rPr>
          <w:drawing>
            <wp:anchor distT="0" distB="0" distL="114300" distR="114300" simplePos="0" relativeHeight="251660288" behindDoc="1" locked="0" layoutInCell="1" allowOverlap="1" wp14:anchorId="49E32B77" wp14:editId="454607DA">
              <wp:simplePos x="0" y="0"/>
              <wp:positionH relativeFrom="page">
                <wp:posOffset>19050</wp:posOffset>
              </wp:positionH>
              <wp:positionV relativeFrom="paragraph">
                <wp:posOffset>194945</wp:posOffset>
              </wp:positionV>
              <wp:extent cx="7753350" cy="745490"/>
              <wp:effectExtent l="0" t="0" r="0" b="0"/>
              <wp:wrapNone/>
              <wp:docPr id="13" name="Picture 12" descr="A screenshot of a computer&#10;&#10;Description automatically generated">
                <a:extLst xmlns:a="http://schemas.openxmlformats.org/drawingml/2006/main">
                  <a:ext uri="{FF2B5EF4-FFF2-40B4-BE49-F238E27FC236}">
                    <a16:creationId xmlns:a16="http://schemas.microsoft.com/office/drawing/2014/main" id="{F3103505-B955-50B8-A20A-66247CE597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screenshot of a computer&#10;&#10;Description automatically generated">
                        <a:extLst>
                          <a:ext uri="{FF2B5EF4-FFF2-40B4-BE49-F238E27FC236}">
                            <a16:creationId xmlns:a16="http://schemas.microsoft.com/office/drawing/2014/main" id="{F3103505-B955-50B8-A20A-66247CE59798}"/>
                          </a:ext>
                        </a:extLst>
                      </pic:cNvPr>
                      <pic:cNvPicPr>
                        <a:picLocks noChangeAspect="1"/>
                      </pic:cNvPicPr>
                    </pic:nvPicPr>
                    <pic:blipFill rotWithShape="1">
                      <a:blip r:embed="rId1">
                        <a:extLst>
                          <a:ext uri="{28A0092B-C50C-407E-A947-70E740481C1C}">
                            <a14:useLocalDpi xmlns:a14="http://schemas.microsoft.com/office/drawing/2010/main" val="0"/>
                          </a:ext>
                        </a:extLst>
                      </a:blip>
                      <a:srcRect t="81686"/>
                      <a:stretch/>
                    </pic:blipFill>
                    <pic:spPr bwMode="auto">
                      <a:xfrm>
                        <a:off x="0" y="0"/>
                        <a:ext cx="7753350" cy="745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64536D" w14:textId="11963104" w:rsidR="002D6846" w:rsidRDefault="001C2470" w:rsidP="001E4044">
        <w:pPr>
          <w:pStyle w:val="Footer"/>
        </w:pPr>
      </w:p>
    </w:sdtContent>
  </w:sdt>
  <w:p w14:paraId="38DF7C16" w14:textId="77777777" w:rsidR="002D6846" w:rsidRDefault="002D68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8AFB7" w14:textId="77777777" w:rsidR="001C2470" w:rsidRDefault="001C2470" w:rsidP="002D6846">
      <w:pPr>
        <w:spacing w:after="0" w:line="240" w:lineRule="auto"/>
      </w:pPr>
      <w:r>
        <w:separator/>
      </w:r>
    </w:p>
  </w:footnote>
  <w:footnote w:type="continuationSeparator" w:id="0">
    <w:p w14:paraId="02E7A2A5" w14:textId="77777777" w:rsidR="001C2470" w:rsidRDefault="001C2470" w:rsidP="002D68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BED6A" w14:textId="77777777" w:rsidR="00FF6025" w:rsidRDefault="00FF6025" w:rsidP="00FF6025">
    <w:pPr>
      <w:tabs>
        <w:tab w:val="center" w:pos="4819"/>
        <w:tab w:val="right" w:pos="9639"/>
      </w:tabs>
      <w:spacing w:after="120"/>
      <w:rPr>
        <w:rFonts w:asciiTheme="majorBidi" w:hAnsiTheme="majorBidi" w:cstheme="majorBidi"/>
        <w:b/>
        <w:bCs/>
        <w:color w:val="000000" w:themeColor="text1"/>
        <w:sz w:val="28"/>
      </w:rPr>
    </w:pPr>
    <w:r w:rsidRPr="00B36E4F">
      <w:rPr>
        <w:rFonts w:ascii="Arial Narrow" w:hAnsi="Arial Narrow"/>
        <w:b/>
        <w:noProof/>
        <w:sz w:val="28"/>
        <w:szCs w:val="28"/>
        <w:lang w:eastAsia="zh-CN"/>
      </w:rPr>
      <w:drawing>
        <wp:anchor distT="0" distB="0" distL="114300" distR="114300" simplePos="0" relativeHeight="251658240" behindDoc="0" locked="0" layoutInCell="1" allowOverlap="1" wp14:anchorId="4250F6F4" wp14:editId="7B2600F0">
          <wp:simplePos x="0" y="0"/>
          <wp:positionH relativeFrom="column">
            <wp:posOffset>-552450</wp:posOffset>
          </wp:positionH>
          <wp:positionV relativeFrom="paragraph">
            <wp:posOffset>-146050</wp:posOffset>
          </wp:positionV>
          <wp:extent cx="3504319" cy="402975"/>
          <wp:effectExtent l="0" t="0" r="1270" b="0"/>
          <wp:wrapThrough wrapText="bothSides">
            <wp:wrapPolygon edited="0">
              <wp:start x="0" y="0"/>
              <wp:lineTo x="0" y="20442"/>
              <wp:lineTo x="21490" y="20442"/>
              <wp:lineTo x="21490" y="0"/>
              <wp:lineTo x="0" y="0"/>
            </wp:wrapPolygon>
          </wp:wrapThrough>
          <wp:docPr id="1" name="Picture 1" descr="C:\Users\osarr\AppData\Local\Temp\notesC9812B\ECA Logo_new_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arr\AppData\Local\Temp\notesC9812B\ECA Logo_new_EN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04319" cy="402975"/>
                  </a:xfrm>
                  <a:prstGeom prst="rect">
                    <a:avLst/>
                  </a:prstGeom>
                  <a:noFill/>
                  <a:ln>
                    <a:noFill/>
                  </a:ln>
                </pic:spPr>
              </pic:pic>
            </a:graphicData>
          </a:graphic>
        </wp:anchor>
      </w:drawing>
    </w:r>
  </w:p>
  <w:p w14:paraId="5E13EE25" w14:textId="6E3250AC" w:rsidR="00FF6025" w:rsidRPr="00566948" w:rsidRDefault="00FF6025" w:rsidP="00566948">
    <w:pPr>
      <w:autoSpaceDE w:val="0"/>
      <w:autoSpaceDN w:val="0"/>
      <w:adjustRightInd w:val="0"/>
      <w:rPr>
        <w:rFonts w:ascii="Times New Roman" w:hAnsi="Times New Roman" w:cs="Times New Roman"/>
        <w:b/>
        <w:color w:val="808080" w:themeColor="background1" w:themeShade="80"/>
        <w:sz w:val="28"/>
        <w:szCs w:val="28"/>
      </w:rPr>
    </w:pPr>
    <w:r w:rsidRPr="00566948">
      <w:rPr>
        <w:rFonts w:ascii="Times New Roman" w:hAnsi="Times New Roman" w:cs="Times New Roman"/>
        <w:b/>
        <w:color w:val="808080" w:themeColor="background1" w:themeShade="80"/>
        <w:sz w:val="28"/>
        <w:szCs w:val="28"/>
      </w:rPr>
      <w:t>African Centre for Statistics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82971"/>
    <w:multiLevelType w:val="hybridMultilevel"/>
    <w:tmpl w:val="0E9CE84C"/>
    <w:lvl w:ilvl="0" w:tplc="ECCA81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7574AC"/>
    <w:multiLevelType w:val="hybridMultilevel"/>
    <w:tmpl w:val="E67A6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F031F"/>
    <w:multiLevelType w:val="hybridMultilevel"/>
    <w:tmpl w:val="BCA23FC8"/>
    <w:lvl w:ilvl="0" w:tplc="214A941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051F78"/>
    <w:multiLevelType w:val="hybridMultilevel"/>
    <w:tmpl w:val="E936851C"/>
    <w:lvl w:ilvl="0" w:tplc="ECCA81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DC15EC6"/>
    <w:multiLevelType w:val="hybridMultilevel"/>
    <w:tmpl w:val="87565BEE"/>
    <w:lvl w:ilvl="0" w:tplc="FFA04A3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B56992"/>
    <w:multiLevelType w:val="hybridMultilevel"/>
    <w:tmpl w:val="6764DEB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6A1AE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7526315"/>
    <w:multiLevelType w:val="hybridMultilevel"/>
    <w:tmpl w:val="D172BCF6"/>
    <w:lvl w:ilvl="0" w:tplc="0409000F">
      <w:start w:val="1"/>
      <w:numFmt w:val="decimal"/>
      <w:lvlText w:val="%1."/>
      <w:lvlJc w:val="left"/>
      <w:pPr>
        <w:ind w:left="2235" w:hanging="360"/>
      </w:pPr>
    </w:lvl>
    <w:lvl w:ilvl="1" w:tplc="04090019" w:tentative="1">
      <w:start w:val="1"/>
      <w:numFmt w:val="lowerLetter"/>
      <w:lvlText w:val="%2."/>
      <w:lvlJc w:val="left"/>
      <w:pPr>
        <w:ind w:left="2955" w:hanging="360"/>
      </w:pPr>
    </w:lvl>
    <w:lvl w:ilvl="2" w:tplc="0409001B" w:tentative="1">
      <w:start w:val="1"/>
      <w:numFmt w:val="lowerRoman"/>
      <w:lvlText w:val="%3."/>
      <w:lvlJc w:val="right"/>
      <w:pPr>
        <w:ind w:left="3675" w:hanging="180"/>
      </w:pPr>
    </w:lvl>
    <w:lvl w:ilvl="3" w:tplc="0409000F" w:tentative="1">
      <w:start w:val="1"/>
      <w:numFmt w:val="decimal"/>
      <w:lvlText w:val="%4."/>
      <w:lvlJc w:val="left"/>
      <w:pPr>
        <w:ind w:left="4395" w:hanging="360"/>
      </w:pPr>
    </w:lvl>
    <w:lvl w:ilvl="4" w:tplc="04090019" w:tentative="1">
      <w:start w:val="1"/>
      <w:numFmt w:val="lowerLetter"/>
      <w:lvlText w:val="%5."/>
      <w:lvlJc w:val="left"/>
      <w:pPr>
        <w:ind w:left="5115" w:hanging="360"/>
      </w:pPr>
    </w:lvl>
    <w:lvl w:ilvl="5" w:tplc="0409001B" w:tentative="1">
      <w:start w:val="1"/>
      <w:numFmt w:val="lowerRoman"/>
      <w:lvlText w:val="%6."/>
      <w:lvlJc w:val="right"/>
      <w:pPr>
        <w:ind w:left="5835" w:hanging="180"/>
      </w:pPr>
    </w:lvl>
    <w:lvl w:ilvl="6" w:tplc="0409000F" w:tentative="1">
      <w:start w:val="1"/>
      <w:numFmt w:val="decimal"/>
      <w:lvlText w:val="%7."/>
      <w:lvlJc w:val="left"/>
      <w:pPr>
        <w:ind w:left="6555" w:hanging="360"/>
      </w:pPr>
    </w:lvl>
    <w:lvl w:ilvl="7" w:tplc="04090019" w:tentative="1">
      <w:start w:val="1"/>
      <w:numFmt w:val="lowerLetter"/>
      <w:lvlText w:val="%8."/>
      <w:lvlJc w:val="left"/>
      <w:pPr>
        <w:ind w:left="7275" w:hanging="360"/>
      </w:pPr>
    </w:lvl>
    <w:lvl w:ilvl="8" w:tplc="0409001B" w:tentative="1">
      <w:start w:val="1"/>
      <w:numFmt w:val="lowerRoman"/>
      <w:lvlText w:val="%9."/>
      <w:lvlJc w:val="right"/>
      <w:pPr>
        <w:ind w:left="7995" w:hanging="180"/>
      </w:pPr>
    </w:lvl>
  </w:abstractNum>
  <w:abstractNum w:abstractNumId="8" w15:restartNumberingAfterBreak="0">
    <w:nsid w:val="194529B6"/>
    <w:multiLevelType w:val="hybridMultilevel"/>
    <w:tmpl w:val="B316EEDC"/>
    <w:lvl w:ilvl="0" w:tplc="214A941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473965"/>
    <w:multiLevelType w:val="hybridMultilevel"/>
    <w:tmpl w:val="4AA2B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89632B"/>
    <w:multiLevelType w:val="hybridMultilevel"/>
    <w:tmpl w:val="6B36857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D7372EA"/>
    <w:multiLevelType w:val="hybridMultilevel"/>
    <w:tmpl w:val="D804A7FC"/>
    <w:lvl w:ilvl="0" w:tplc="B7D8848E">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C521D9"/>
    <w:multiLevelType w:val="hybridMultilevel"/>
    <w:tmpl w:val="93D858FA"/>
    <w:lvl w:ilvl="0" w:tplc="8344440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836EB2"/>
    <w:multiLevelType w:val="multilevel"/>
    <w:tmpl w:val="043AA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FF7118"/>
    <w:multiLevelType w:val="hybridMultilevel"/>
    <w:tmpl w:val="96B292F6"/>
    <w:lvl w:ilvl="0" w:tplc="ECCA81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CA3A3E"/>
    <w:multiLevelType w:val="hybridMultilevel"/>
    <w:tmpl w:val="D152C08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2D43EF"/>
    <w:multiLevelType w:val="hybridMultilevel"/>
    <w:tmpl w:val="B89A8A12"/>
    <w:lvl w:ilvl="0" w:tplc="D2E64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CB78D2"/>
    <w:multiLevelType w:val="multilevel"/>
    <w:tmpl w:val="A7AE4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027E0D"/>
    <w:multiLevelType w:val="multilevel"/>
    <w:tmpl w:val="FDC0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306995"/>
    <w:multiLevelType w:val="hybridMultilevel"/>
    <w:tmpl w:val="2D547028"/>
    <w:lvl w:ilvl="0" w:tplc="A1E2ECD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67383E"/>
    <w:multiLevelType w:val="hybridMultilevel"/>
    <w:tmpl w:val="E0A84BD8"/>
    <w:lvl w:ilvl="0" w:tplc="D4EAA5B0">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DA53A2"/>
    <w:multiLevelType w:val="hybridMultilevel"/>
    <w:tmpl w:val="BDA4DBF0"/>
    <w:lvl w:ilvl="0" w:tplc="ECCA81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C2071CF"/>
    <w:multiLevelType w:val="multilevel"/>
    <w:tmpl w:val="E934F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6670DA"/>
    <w:multiLevelType w:val="multilevel"/>
    <w:tmpl w:val="363C0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60E7F64"/>
    <w:multiLevelType w:val="hybridMultilevel"/>
    <w:tmpl w:val="C34CB5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6843188"/>
    <w:multiLevelType w:val="hybridMultilevel"/>
    <w:tmpl w:val="C35C1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EC6C0C"/>
    <w:multiLevelType w:val="hybridMultilevel"/>
    <w:tmpl w:val="DB723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D286810"/>
    <w:multiLevelType w:val="hybridMultilevel"/>
    <w:tmpl w:val="6A5481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8B4E4E"/>
    <w:multiLevelType w:val="hybridMultilevel"/>
    <w:tmpl w:val="9B42DA36"/>
    <w:lvl w:ilvl="0" w:tplc="214A941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641D3D"/>
    <w:multiLevelType w:val="hybridMultilevel"/>
    <w:tmpl w:val="E9F4B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413574"/>
    <w:multiLevelType w:val="hybridMultilevel"/>
    <w:tmpl w:val="E4D2F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25B6AA0"/>
    <w:multiLevelType w:val="multilevel"/>
    <w:tmpl w:val="2A7883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BD7DC8"/>
    <w:multiLevelType w:val="hybridMultilevel"/>
    <w:tmpl w:val="66624354"/>
    <w:lvl w:ilvl="0" w:tplc="0409000B">
      <w:start w:val="1"/>
      <w:numFmt w:val="bullet"/>
      <w:lvlText w:val=""/>
      <w:lvlJc w:val="left"/>
      <w:pPr>
        <w:ind w:left="1740" w:hanging="360"/>
      </w:pPr>
      <w:rPr>
        <w:rFonts w:ascii="Wingdings" w:hAnsi="Wingdings"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33" w15:restartNumberingAfterBreak="0">
    <w:nsid w:val="44151A60"/>
    <w:multiLevelType w:val="multilevel"/>
    <w:tmpl w:val="3450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25446F"/>
    <w:multiLevelType w:val="hybridMultilevel"/>
    <w:tmpl w:val="EB7C9AFC"/>
    <w:lvl w:ilvl="0" w:tplc="0FF2359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91E39C1"/>
    <w:multiLevelType w:val="hybridMultilevel"/>
    <w:tmpl w:val="D83C0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E4C0A5C"/>
    <w:multiLevelType w:val="multilevel"/>
    <w:tmpl w:val="D1CC280E"/>
    <w:lvl w:ilvl="0">
      <w:start w:val="3"/>
      <w:numFmt w:val="decimal"/>
      <w:lvlText w:val="%1"/>
      <w:lvlJc w:val="left"/>
      <w:pPr>
        <w:ind w:left="360" w:hanging="360"/>
      </w:pPr>
      <w:rPr>
        <w:rFonts w:hint="default"/>
      </w:rPr>
    </w:lvl>
    <w:lvl w:ilvl="1">
      <w:start w:val="1"/>
      <w:numFmt w:val="lowerRoman"/>
      <w:lvlText w:val="(%2)"/>
      <w:lvlJc w:val="left"/>
      <w:pPr>
        <w:ind w:left="1440" w:hanging="360"/>
      </w:pPr>
      <w:rPr>
        <w:rFonts w:asciiTheme="minorHAnsi" w:eastAsiaTheme="minorHAnsi" w:hAnsiTheme="minorHAnsi" w:cstheme="minorBidi"/>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7" w15:restartNumberingAfterBreak="0">
    <w:nsid w:val="4F0C3442"/>
    <w:multiLevelType w:val="hybridMultilevel"/>
    <w:tmpl w:val="8CC03D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6FB1758"/>
    <w:multiLevelType w:val="hybridMultilevel"/>
    <w:tmpl w:val="70C002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7924359"/>
    <w:multiLevelType w:val="hybridMultilevel"/>
    <w:tmpl w:val="5C325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A0C3910"/>
    <w:multiLevelType w:val="hybridMultilevel"/>
    <w:tmpl w:val="D8DCFF9A"/>
    <w:lvl w:ilvl="0" w:tplc="ECCA81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5B367351"/>
    <w:multiLevelType w:val="multilevel"/>
    <w:tmpl w:val="93385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E9D7DA8"/>
    <w:multiLevelType w:val="hybridMultilevel"/>
    <w:tmpl w:val="E2C09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F0C286A"/>
    <w:multiLevelType w:val="multilevel"/>
    <w:tmpl w:val="290E6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6F467D6"/>
    <w:multiLevelType w:val="hybridMultilevel"/>
    <w:tmpl w:val="3730B0B4"/>
    <w:lvl w:ilvl="0" w:tplc="A2C4D13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A0F20D1"/>
    <w:multiLevelType w:val="multilevel"/>
    <w:tmpl w:val="4D5A0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C844EEB"/>
    <w:multiLevelType w:val="hybridMultilevel"/>
    <w:tmpl w:val="AD423EFE"/>
    <w:lvl w:ilvl="0" w:tplc="CE52AC2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CE96FBA"/>
    <w:multiLevelType w:val="hybridMultilevel"/>
    <w:tmpl w:val="E9620F26"/>
    <w:lvl w:ilvl="0" w:tplc="214A941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DE83421"/>
    <w:multiLevelType w:val="hybridMultilevel"/>
    <w:tmpl w:val="2638A55A"/>
    <w:lvl w:ilvl="0" w:tplc="ECCA81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6ECA17FF"/>
    <w:multiLevelType w:val="hybridMultilevel"/>
    <w:tmpl w:val="70F6E812"/>
    <w:lvl w:ilvl="0" w:tplc="214A941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F04319B"/>
    <w:multiLevelType w:val="hybridMultilevel"/>
    <w:tmpl w:val="0F489C5E"/>
    <w:lvl w:ilvl="0" w:tplc="192ADF3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1B214AE"/>
    <w:multiLevelType w:val="hybridMultilevel"/>
    <w:tmpl w:val="1DE66A06"/>
    <w:lvl w:ilvl="0" w:tplc="AA0AC1B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4D148A5"/>
    <w:multiLevelType w:val="hybridMultilevel"/>
    <w:tmpl w:val="6314765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77A372A9"/>
    <w:multiLevelType w:val="hybridMultilevel"/>
    <w:tmpl w:val="306E77CC"/>
    <w:lvl w:ilvl="0" w:tplc="0409000F">
      <w:start w:val="1"/>
      <w:numFmt w:val="decimal"/>
      <w:lvlText w:val="%1."/>
      <w:lvlJc w:val="left"/>
      <w:pPr>
        <w:ind w:left="1665" w:hanging="360"/>
      </w:pPr>
    </w:lvl>
    <w:lvl w:ilvl="1" w:tplc="04090019" w:tentative="1">
      <w:start w:val="1"/>
      <w:numFmt w:val="lowerLetter"/>
      <w:lvlText w:val="%2."/>
      <w:lvlJc w:val="left"/>
      <w:pPr>
        <w:ind w:left="2385" w:hanging="360"/>
      </w:pPr>
    </w:lvl>
    <w:lvl w:ilvl="2" w:tplc="0409001B" w:tentative="1">
      <w:start w:val="1"/>
      <w:numFmt w:val="lowerRoman"/>
      <w:lvlText w:val="%3."/>
      <w:lvlJc w:val="right"/>
      <w:pPr>
        <w:ind w:left="3105" w:hanging="180"/>
      </w:pPr>
    </w:lvl>
    <w:lvl w:ilvl="3" w:tplc="0409000F" w:tentative="1">
      <w:start w:val="1"/>
      <w:numFmt w:val="decimal"/>
      <w:lvlText w:val="%4."/>
      <w:lvlJc w:val="left"/>
      <w:pPr>
        <w:ind w:left="3825" w:hanging="360"/>
      </w:pPr>
    </w:lvl>
    <w:lvl w:ilvl="4" w:tplc="04090019" w:tentative="1">
      <w:start w:val="1"/>
      <w:numFmt w:val="lowerLetter"/>
      <w:lvlText w:val="%5."/>
      <w:lvlJc w:val="left"/>
      <w:pPr>
        <w:ind w:left="4545" w:hanging="360"/>
      </w:pPr>
    </w:lvl>
    <w:lvl w:ilvl="5" w:tplc="0409001B" w:tentative="1">
      <w:start w:val="1"/>
      <w:numFmt w:val="lowerRoman"/>
      <w:lvlText w:val="%6."/>
      <w:lvlJc w:val="right"/>
      <w:pPr>
        <w:ind w:left="5265" w:hanging="180"/>
      </w:pPr>
    </w:lvl>
    <w:lvl w:ilvl="6" w:tplc="0409000F" w:tentative="1">
      <w:start w:val="1"/>
      <w:numFmt w:val="decimal"/>
      <w:lvlText w:val="%7."/>
      <w:lvlJc w:val="left"/>
      <w:pPr>
        <w:ind w:left="5985" w:hanging="360"/>
      </w:pPr>
    </w:lvl>
    <w:lvl w:ilvl="7" w:tplc="04090019" w:tentative="1">
      <w:start w:val="1"/>
      <w:numFmt w:val="lowerLetter"/>
      <w:lvlText w:val="%8."/>
      <w:lvlJc w:val="left"/>
      <w:pPr>
        <w:ind w:left="6705" w:hanging="360"/>
      </w:pPr>
    </w:lvl>
    <w:lvl w:ilvl="8" w:tplc="0409001B" w:tentative="1">
      <w:start w:val="1"/>
      <w:numFmt w:val="lowerRoman"/>
      <w:lvlText w:val="%9."/>
      <w:lvlJc w:val="right"/>
      <w:pPr>
        <w:ind w:left="7425" w:hanging="180"/>
      </w:pPr>
    </w:lvl>
  </w:abstractNum>
  <w:abstractNum w:abstractNumId="54" w15:restartNumberingAfterBreak="0">
    <w:nsid w:val="788A1243"/>
    <w:multiLevelType w:val="multilevel"/>
    <w:tmpl w:val="AFCC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96A3CB6"/>
    <w:multiLevelType w:val="hybridMultilevel"/>
    <w:tmpl w:val="E092F866"/>
    <w:lvl w:ilvl="0" w:tplc="C2CC8874">
      <w:start w:val="2"/>
      <w:numFmt w:val="bullet"/>
      <w:lvlText w:val="-"/>
      <w:lvlJc w:val="left"/>
      <w:pPr>
        <w:ind w:left="720" w:hanging="360"/>
      </w:pPr>
      <w:rPr>
        <w:rFonts w:ascii="Calibri" w:eastAsiaTheme="minorHAnsi" w:hAnsi="Calibri" w:cs="Calibri"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BD8529E"/>
    <w:multiLevelType w:val="hybridMultilevel"/>
    <w:tmpl w:val="76C4A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E9C70E7"/>
    <w:multiLevelType w:val="multilevel"/>
    <w:tmpl w:val="4D02D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0266225">
    <w:abstractNumId w:val="26"/>
  </w:num>
  <w:num w:numId="2" w16cid:durableId="1789885887">
    <w:abstractNumId w:val="15"/>
  </w:num>
  <w:num w:numId="3" w16cid:durableId="948128216">
    <w:abstractNumId w:val="5"/>
  </w:num>
  <w:num w:numId="4" w16cid:durableId="2089812959">
    <w:abstractNumId w:val="55"/>
  </w:num>
  <w:num w:numId="5" w16cid:durableId="732697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027208">
    <w:abstractNumId w:val="10"/>
  </w:num>
  <w:num w:numId="7" w16cid:durableId="207381502">
    <w:abstractNumId w:val="4"/>
  </w:num>
  <w:num w:numId="8" w16cid:durableId="878399184">
    <w:abstractNumId w:val="34"/>
  </w:num>
  <w:num w:numId="9" w16cid:durableId="493375707">
    <w:abstractNumId w:val="27"/>
  </w:num>
  <w:num w:numId="10" w16cid:durableId="1527061991">
    <w:abstractNumId w:val="20"/>
  </w:num>
  <w:num w:numId="11" w16cid:durableId="663317653">
    <w:abstractNumId w:val="11"/>
  </w:num>
  <w:num w:numId="12" w16cid:durableId="2037071273">
    <w:abstractNumId w:val="46"/>
  </w:num>
  <w:num w:numId="13" w16cid:durableId="66272338">
    <w:abstractNumId w:val="7"/>
  </w:num>
  <w:num w:numId="14" w16cid:durableId="149642397">
    <w:abstractNumId w:val="53"/>
  </w:num>
  <w:num w:numId="15" w16cid:durableId="604851680">
    <w:abstractNumId w:val="49"/>
  </w:num>
  <w:num w:numId="16" w16cid:durableId="438914290">
    <w:abstractNumId w:val="12"/>
  </w:num>
  <w:num w:numId="17" w16cid:durableId="324864669">
    <w:abstractNumId w:val="28"/>
  </w:num>
  <w:num w:numId="18" w16cid:durableId="1874685905">
    <w:abstractNumId w:val="19"/>
  </w:num>
  <w:num w:numId="19" w16cid:durableId="370425779">
    <w:abstractNumId w:val="45"/>
  </w:num>
  <w:num w:numId="20" w16cid:durableId="51467730">
    <w:abstractNumId w:val="36"/>
  </w:num>
  <w:num w:numId="21" w16cid:durableId="1693453667">
    <w:abstractNumId w:val="32"/>
  </w:num>
  <w:num w:numId="22" w16cid:durableId="2066947356">
    <w:abstractNumId w:val="6"/>
  </w:num>
  <w:num w:numId="23" w16cid:durableId="118494608">
    <w:abstractNumId w:val="52"/>
  </w:num>
  <w:num w:numId="24" w16cid:durableId="1227304034">
    <w:abstractNumId w:val="47"/>
  </w:num>
  <w:num w:numId="25" w16cid:durableId="1670449192">
    <w:abstractNumId w:val="50"/>
  </w:num>
  <w:num w:numId="26" w16cid:durableId="2075853546">
    <w:abstractNumId w:val="16"/>
  </w:num>
  <w:num w:numId="27" w16cid:durableId="247471148">
    <w:abstractNumId w:val="2"/>
  </w:num>
  <w:num w:numId="28" w16cid:durableId="157843126">
    <w:abstractNumId w:val="44"/>
  </w:num>
  <w:num w:numId="29" w16cid:durableId="1243295782">
    <w:abstractNumId w:val="51"/>
  </w:num>
  <w:num w:numId="30" w16cid:durableId="247619475">
    <w:abstractNumId w:val="38"/>
  </w:num>
  <w:num w:numId="31" w16cid:durableId="1941721413">
    <w:abstractNumId w:val="23"/>
  </w:num>
  <w:num w:numId="32" w16cid:durableId="803305826">
    <w:abstractNumId w:val="18"/>
  </w:num>
  <w:num w:numId="33" w16cid:durableId="921766543">
    <w:abstractNumId w:val="22"/>
  </w:num>
  <w:num w:numId="34" w16cid:durableId="851340437">
    <w:abstractNumId w:val="13"/>
  </w:num>
  <w:num w:numId="35" w16cid:durableId="1191146106">
    <w:abstractNumId w:val="31"/>
  </w:num>
  <w:num w:numId="36" w16cid:durableId="1120339687">
    <w:abstractNumId w:val="54"/>
  </w:num>
  <w:num w:numId="37" w16cid:durableId="537165382">
    <w:abstractNumId w:val="33"/>
  </w:num>
  <w:num w:numId="38" w16cid:durableId="486365604">
    <w:abstractNumId w:val="29"/>
  </w:num>
  <w:num w:numId="39" w16cid:durableId="1094286418">
    <w:abstractNumId w:val="8"/>
  </w:num>
  <w:num w:numId="40" w16cid:durableId="4482089">
    <w:abstractNumId w:val="37"/>
  </w:num>
  <w:num w:numId="41" w16cid:durableId="1247304225">
    <w:abstractNumId w:val="17"/>
  </w:num>
  <w:num w:numId="42" w16cid:durableId="84499987">
    <w:abstractNumId w:val="57"/>
  </w:num>
  <w:num w:numId="43" w16cid:durableId="991569726">
    <w:abstractNumId w:val="41"/>
  </w:num>
  <w:num w:numId="44" w16cid:durableId="1748069778">
    <w:abstractNumId w:val="35"/>
  </w:num>
  <w:num w:numId="45" w16cid:durableId="1548570878">
    <w:abstractNumId w:val="43"/>
  </w:num>
  <w:num w:numId="46" w16cid:durableId="2146192529">
    <w:abstractNumId w:val="1"/>
  </w:num>
  <w:num w:numId="47" w16cid:durableId="1048842789">
    <w:abstractNumId w:val="24"/>
  </w:num>
  <w:num w:numId="48" w16cid:durableId="74593396">
    <w:abstractNumId w:val="3"/>
  </w:num>
  <w:num w:numId="49" w16cid:durableId="1152142002">
    <w:abstractNumId w:val="14"/>
  </w:num>
  <w:num w:numId="50" w16cid:durableId="1656034378">
    <w:abstractNumId w:val="0"/>
  </w:num>
  <w:num w:numId="51" w16cid:durableId="884102867">
    <w:abstractNumId w:val="9"/>
  </w:num>
  <w:num w:numId="52" w16cid:durableId="1271082905">
    <w:abstractNumId w:val="30"/>
  </w:num>
  <w:num w:numId="53" w16cid:durableId="608051659">
    <w:abstractNumId w:val="21"/>
  </w:num>
  <w:num w:numId="54" w16cid:durableId="1604679636">
    <w:abstractNumId w:val="39"/>
  </w:num>
  <w:num w:numId="55" w16cid:durableId="1218783026">
    <w:abstractNumId w:val="42"/>
  </w:num>
  <w:num w:numId="56" w16cid:durableId="896432405">
    <w:abstractNumId w:val="40"/>
  </w:num>
  <w:num w:numId="57" w16cid:durableId="834802548">
    <w:abstractNumId w:val="56"/>
  </w:num>
  <w:num w:numId="58" w16cid:durableId="24139662">
    <w:abstractNumId w:val="25"/>
  </w:num>
  <w:num w:numId="59" w16cid:durableId="38212094">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372"/>
    <w:rsid w:val="000009FB"/>
    <w:rsid w:val="000032D1"/>
    <w:rsid w:val="00007DF6"/>
    <w:rsid w:val="000109BF"/>
    <w:rsid w:val="000142E7"/>
    <w:rsid w:val="00015F1F"/>
    <w:rsid w:val="000162BC"/>
    <w:rsid w:val="00016BA5"/>
    <w:rsid w:val="00021331"/>
    <w:rsid w:val="00026415"/>
    <w:rsid w:val="0002670D"/>
    <w:rsid w:val="00033A13"/>
    <w:rsid w:val="000343D4"/>
    <w:rsid w:val="000356B4"/>
    <w:rsid w:val="00036AC4"/>
    <w:rsid w:val="0003790E"/>
    <w:rsid w:val="00040026"/>
    <w:rsid w:val="000436E5"/>
    <w:rsid w:val="000442A7"/>
    <w:rsid w:val="00044AD6"/>
    <w:rsid w:val="00046398"/>
    <w:rsid w:val="00046A2B"/>
    <w:rsid w:val="00047739"/>
    <w:rsid w:val="000507D9"/>
    <w:rsid w:val="00050D9D"/>
    <w:rsid w:val="000524DE"/>
    <w:rsid w:val="00052AC3"/>
    <w:rsid w:val="00053C83"/>
    <w:rsid w:val="000546D1"/>
    <w:rsid w:val="00054E24"/>
    <w:rsid w:val="00055D55"/>
    <w:rsid w:val="00057153"/>
    <w:rsid w:val="00060AD5"/>
    <w:rsid w:val="000629AD"/>
    <w:rsid w:val="0006459D"/>
    <w:rsid w:val="00065A56"/>
    <w:rsid w:val="00070372"/>
    <w:rsid w:val="000714A1"/>
    <w:rsid w:val="000720C2"/>
    <w:rsid w:val="00076234"/>
    <w:rsid w:val="0008157C"/>
    <w:rsid w:val="00081662"/>
    <w:rsid w:val="0008743C"/>
    <w:rsid w:val="000915AF"/>
    <w:rsid w:val="0009242F"/>
    <w:rsid w:val="00092647"/>
    <w:rsid w:val="00092DE3"/>
    <w:rsid w:val="00094852"/>
    <w:rsid w:val="000949D7"/>
    <w:rsid w:val="00095EB0"/>
    <w:rsid w:val="000969FD"/>
    <w:rsid w:val="00096AB9"/>
    <w:rsid w:val="000A1129"/>
    <w:rsid w:val="000A1675"/>
    <w:rsid w:val="000A49DC"/>
    <w:rsid w:val="000A6339"/>
    <w:rsid w:val="000B2149"/>
    <w:rsid w:val="000B34F4"/>
    <w:rsid w:val="000B37C9"/>
    <w:rsid w:val="000B3C78"/>
    <w:rsid w:val="000B4D3A"/>
    <w:rsid w:val="000B553E"/>
    <w:rsid w:val="000B7354"/>
    <w:rsid w:val="000B7C43"/>
    <w:rsid w:val="000C224E"/>
    <w:rsid w:val="000C5AC1"/>
    <w:rsid w:val="000C694B"/>
    <w:rsid w:val="000C7E64"/>
    <w:rsid w:val="000D032F"/>
    <w:rsid w:val="000D3389"/>
    <w:rsid w:val="000E04D9"/>
    <w:rsid w:val="000E1A11"/>
    <w:rsid w:val="000E224B"/>
    <w:rsid w:val="000E246B"/>
    <w:rsid w:val="000E364C"/>
    <w:rsid w:val="000E6E56"/>
    <w:rsid w:val="000F1E06"/>
    <w:rsid w:val="000F35CE"/>
    <w:rsid w:val="000F407B"/>
    <w:rsid w:val="000F6E40"/>
    <w:rsid w:val="0010476B"/>
    <w:rsid w:val="00106856"/>
    <w:rsid w:val="001075B0"/>
    <w:rsid w:val="00107BF4"/>
    <w:rsid w:val="00107F5A"/>
    <w:rsid w:val="0011136A"/>
    <w:rsid w:val="001144C6"/>
    <w:rsid w:val="00120A52"/>
    <w:rsid w:val="00121574"/>
    <w:rsid w:val="001223FC"/>
    <w:rsid w:val="0012460E"/>
    <w:rsid w:val="00126C6D"/>
    <w:rsid w:val="001272EA"/>
    <w:rsid w:val="00127DA3"/>
    <w:rsid w:val="0013251D"/>
    <w:rsid w:val="00133BD8"/>
    <w:rsid w:val="00133E86"/>
    <w:rsid w:val="00135E6F"/>
    <w:rsid w:val="001360A4"/>
    <w:rsid w:val="00140584"/>
    <w:rsid w:val="00143D7A"/>
    <w:rsid w:val="00144295"/>
    <w:rsid w:val="0015002B"/>
    <w:rsid w:val="00151A4E"/>
    <w:rsid w:val="001547CF"/>
    <w:rsid w:val="001601FE"/>
    <w:rsid w:val="001618D1"/>
    <w:rsid w:val="00162EA6"/>
    <w:rsid w:val="0016601A"/>
    <w:rsid w:val="00167F85"/>
    <w:rsid w:val="00173E88"/>
    <w:rsid w:val="00175337"/>
    <w:rsid w:val="00180760"/>
    <w:rsid w:val="001810C8"/>
    <w:rsid w:val="00181ACB"/>
    <w:rsid w:val="00183A24"/>
    <w:rsid w:val="00187508"/>
    <w:rsid w:val="00187F90"/>
    <w:rsid w:val="001913ED"/>
    <w:rsid w:val="00197409"/>
    <w:rsid w:val="00197801"/>
    <w:rsid w:val="001A15FA"/>
    <w:rsid w:val="001A3CB5"/>
    <w:rsid w:val="001A6AEF"/>
    <w:rsid w:val="001B05AF"/>
    <w:rsid w:val="001B2E60"/>
    <w:rsid w:val="001B3877"/>
    <w:rsid w:val="001B6CB9"/>
    <w:rsid w:val="001B742F"/>
    <w:rsid w:val="001B7782"/>
    <w:rsid w:val="001C1DE5"/>
    <w:rsid w:val="001C2470"/>
    <w:rsid w:val="001C306B"/>
    <w:rsid w:val="001C37D9"/>
    <w:rsid w:val="001C5E87"/>
    <w:rsid w:val="001C7942"/>
    <w:rsid w:val="001D6511"/>
    <w:rsid w:val="001E1681"/>
    <w:rsid w:val="001E20C4"/>
    <w:rsid w:val="001E2619"/>
    <w:rsid w:val="001E347B"/>
    <w:rsid w:val="001E35AB"/>
    <w:rsid w:val="001E3984"/>
    <w:rsid w:val="001E4044"/>
    <w:rsid w:val="001E75E0"/>
    <w:rsid w:val="001F3F5E"/>
    <w:rsid w:val="001F65DD"/>
    <w:rsid w:val="00201771"/>
    <w:rsid w:val="00201E37"/>
    <w:rsid w:val="00201F83"/>
    <w:rsid w:val="0020287B"/>
    <w:rsid w:val="00206CC5"/>
    <w:rsid w:val="00210975"/>
    <w:rsid w:val="00212571"/>
    <w:rsid w:val="00212DEA"/>
    <w:rsid w:val="00215A78"/>
    <w:rsid w:val="00215ACA"/>
    <w:rsid w:val="002169E2"/>
    <w:rsid w:val="00216A25"/>
    <w:rsid w:val="00216ACA"/>
    <w:rsid w:val="00217740"/>
    <w:rsid w:val="00217F01"/>
    <w:rsid w:val="00220A2F"/>
    <w:rsid w:val="00220BF3"/>
    <w:rsid w:val="00222770"/>
    <w:rsid w:val="00225D19"/>
    <w:rsid w:val="0022666F"/>
    <w:rsid w:val="00226D13"/>
    <w:rsid w:val="00227848"/>
    <w:rsid w:val="00227B3B"/>
    <w:rsid w:val="0023114F"/>
    <w:rsid w:val="00231211"/>
    <w:rsid w:val="00233F5D"/>
    <w:rsid w:val="00234307"/>
    <w:rsid w:val="00234C60"/>
    <w:rsid w:val="0023612F"/>
    <w:rsid w:val="00236727"/>
    <w:rsid w:val="0023767E"/>
    <w:rsid w:val="00240507"/>
    <w:rsid w:val="002413E1"/>
    <w:rsid w:val="00244867"/>
    <w:rsid w:val="00244C79"/>
    <w:rsid w:val="00245F07"/>
    <w:rsid w:val="0024651B"/>
    <w:rsid w:val="00246F98"/>
    <w:rsid w:val="002512EB"/>
    <w:rsid w:val="002520CC"/>
    <w:rsid w:val="002569D0"/>
    <w:rsid w:val="00257FF3"/>
    <w:rsid w:val="002602DC"/>
    <w:rsid w:val="00260702"/>
    <w:rsid w:val="002622EF"/>
    <w:rsid w:val="00262604"/>
    <w:rsid w:val="00263137"/>
    <w:rsid w:val="00264BE1"/>
    <w:rsid w:val="002661FF"/>
    <w:rsid w:val="002665A4"/>
    <w:rsid w:val="002719F0"/>
    <w:rsid w:val="00277097"/>
    <w:rsid w:val="00280BFE"/>
    <w:rsid w:val="00282E1F"/>
    <w:rsid w:val="002914A6"/>
    <w:rsid w:val="00292199"/>
    <w:rsid w:val="00294506"/>
    <w:rsid w:val="002949C0"/>
    <w:rsid w:val="00294CA4"/>
    <w:rsid w:val="00297E34"/>
    <w:rsid w:val="002A564B"/>
    <w:rsid w:val="002A5BFC"/>
    <w:rsid w:val="002A6714"/>
    <w:rsid w:val="002A6B0E"/>
    <w:rsid w:val="002A76B5"/>
    <w:rsid w:val="002B20CC"/>
    <w:rsid w:val="002B25E1"/>
    <w:rsid w:val="002C3546"/>
    <w:rsid w:val="002C3BAC"/>
    <w:rsid w:val="002C3FD5"/>
    <w:rsid w:val="002C7DDF"/>
    <w:rsid w:val="002D2E45"/>
    <w:rsid w:val="002D3F4C"/>
    <w:rsid w:val="002D5A79"/>
    <w:rsid w:val="002D6846"/>
    <w:rsid w:val="002D70B2"/>
    <w:rsid w:val="002D7651"/>
    <w:rsid w:val="002D790A"/>
    <w:rsid w:val="002E5689"/>
    <w:rsid w:val="002E709A"/>
    <w:rsid w:val="002E71DF"/>
    <w:rsid w:val="002F028E"/>
    <w:rsid w:val="002F5C35"/>
    <w:rsid w:val="002F5EA3"/>
    <w:rsid w:val="002F626D"/>
    <w:rsid w:val="002F7206"/>
    <w:rsid w:val="0030297F"/>
    <w:rsid w:val="003043EF"/>
    <w:rsid w:val="00305159"/>
    <w:rsid w:val="00311088"/>
    <w:rsid w:val="003113E9"/>
    <w:rsid w:val="00311994"/>
    <w:rsid w:val="00311E03"/>
    <w:rsid w:val="00313EC3"/>
    <w:rsid w:val="00315158"/>
    <w:rsid w:val="003208AE"/>
    <w:rsid w:val="003208B0"/>
    <w:rsid w:val="003208C5"/>
    <w:rsid w:val="003208FC"/>
    <w:rsid w:val="00326430"/>
    <w:rsid w:val="003266CC"/>
    <w:rsid w:val="00330EC3"/>
    <w:rsid w:val="00334E17"/>
    <w:rsid w:val="00335F04"/>
    <w:rsid w:val="003360C0"/>
    <w:rsid w:val="003363B5"/>
    <w:rsid w:val="003373AD"/>
    <w:rsid w:val="0033750D"/>
    <w:rsid w:val="0034127A"/>
    <w:rsid w:val="00341E01"/>
    <w:rsid w:val="0034413C"/>
    <w:rsid w:val="00347C89"/>
    <w:rsid w:val="00350805"/>
    <w:rsid w:val="003533EB"/>
    <w:rsid w:val="003550D6"/>
    <w:rsid w:val="00355FB3"/>
    <w:rsid w:val="00355FCF"/>
    <w:rsid w:val="00357E0F"/>
    <w:rsid w:val="0036048C"/>
    <w:rsid w:val="003617CD"/>
    <w:rsid w:val="00364388"/>
    <w:rsid w:val="00365BFA"/>
    <w:rsid w:val="003674B7"/>
    <w:rsid w:val="003714CB"/>
    <w:rsid w:val="00372BF8"/>
    <w:rsid w:val="00376C36"/>
    <w:rsid w:val="00377500"/>
    <w:rsid w:val="00377839"/>
    <w:rsid w:val="00380589"/>
    <w:rsid w:val="0038175C"/>
    <w:rsid w:val="00382189"/>
    <w:rsid w:val="00394908"/>
    <w:rsid w:val="003A0ABE"/>
    <w:rsid w:val="003A542B"/>
    <w:rsid w:val="003B1A55"/>
    <w:rsid w:val="003B6542"/>
    <w:rsid w:val="003B7F9E"/>
    <w:rsid w:val="003C07CD"/>
    <w:rsid w:val="003C1425"/>
    <w:rsid w:val="003C32F9"/>
    <w:rsid w:val="003C3B35"/>
    <w:rsid w:val="003C3B75"/>
    <w:rsid w:val="003C4145"/>
    <w:rsid w:val="003C6432"/>
    <w:rsid w:val="003D0548"/>
    <w:rsid w:val="003D1AAB"/>
    <w:rsid w:val="003D4D33"/>
    <w:rsid w:val="003D6267"/>
    <w:rsid w:val="003E1175"/>
    <w:rsid w:val="003E4B97"/>
    <w:rsid w:val="003E6C6D"/>
    <w:rsid w:val="003E73FB"/>
    <w:rsid w:val="003F349D"/>
    <w:rsid w:val="003F34C9"/>
    <w:rsid w:val="003F34F3"/>
    <w:rsid w:val="003F46BC"/>
    <w:rsid w:val="003F69BE"/>
    <w:rsid w:val="003F7B55"/>
    <w:rsid w:val="0040114B"/>
    <w:rsid w:val="00402E72"/>
    <w:rsid w:val="00404DB7"/>
    <w:rsid w:val="00405646"/>
    <w:rsid w:val="00406711"/>
    <w:rsid w:val="00407B17"/>
    <w:rsid w:val="00410284"/>
    <w:rsid w:val="00412E1B"/>
    <w:rsid w:val="004132EB"/>
    <w:rsid w:val="004137C7"/>
    <w:rsid w:val="00417C85"/>
    <w:rsid w:val="00420B5B"/>
    <w:rsid w:val="004227C9"/>
    <w:rsid w:val="004240F1"/>
    <w:rsid w:val="004265AC"/>
    <w:rsid w:val="00427883"/>
    <w:rsid w:val="00434076"/>
    <w:rsid w:val="00435FED"/>
    <w:rsid w:val="00436B94"/>
    <w:rsid w:val="004377E1"/>
    <w:rsid w:val="00440F7E"/>
    <w:rsid w:val="004430B0"/>
    <w:rsid w:val="0044330B"/>
    <w:rsid w:val="0044574D"/>
    <w:rsid w:val="00445E4D"/>
    <w:rsid w:val="00450A7D"/>
    <w:rsid w:val="00456047"/>
    <w:rsid w:val="00456839"/>
    <w:rsid w:val="00457B21"/>
    <w:rsid w:val="0046193E"/>
    <w:rsid w:val="0046226B"/>
    <w:rsid w:val="00464046"/>
    <w:rsid w:val="00464F2D"/>
    <w:rsid w:val="004656C6"/>
    <w:rsid w:val="00465D07"/>
    <w:rsid w:val="004675E3"/>
    <w:rsid w:val="004772BA"/>
    <w:rsid w:val="00481B30"/>
    <w:rsid w:val="00481CE2"/>
    <w:rsid w:val="00482C31"/>
    <w:rsid w:val="00482E36"/>
    <w:rsid w:val="0048755E"/>
    <w:rsid w:val="0049071C"/>
    <w:rsid w:val="00490D69"/>
    <w:rsid w:val="004912BE"/>
    <w:rsid w:val="0049230B"/>
    <w:rsid w:val="00493369"/>
    <w:rsid w:val="00496300"/>
    <w:rsid w:val="004A0E39"/>
    <w:rsid w:val="004A3632"/>
    <w:rsid w:val="004A363F"/>
    <w:rsid w:val="004A51D3"/>
    <w:rsid w:val="004B0422"/>
    <w:rsid w:val="004B1883"/>
    <w:rsid w:val="004B653E"/>
    <w:rsid w:val="004C12DB"/>
    <w:rsid w:val="004C3CB5"/>
    <w:rsid w:val="004C451E"/>
    <w:rsid w:val="004C5D85"/>
    <w:rsid w:val="004C65C6"/>
    <w:rsid w:val="004D13C0"/>
    <w:rsid w:val="004D18B9"/>
    <w:rsid w:val="004D2234"/>
    <w:rsid w:val="004D241D"/>
    <w:rsid w:val="004D2661"/>
    <w:rsid w:val="004E1CE6"/>
    <w:rsid w:val="004E32F4"/>
    <w:rsid w:val="004E4299"/>
    <w:rsid w:val="004E5250"/>
    <w:rsid w:val="004F21E5"/>
    <w:rsid w:val="004F226F"/>
    <w:rsid w:val="004F3C81"/>
    <w:rsid w:val="004F465D"/>
    <w:rsid w:val="004F4EE0"/>
    <w:rsid w:val="004F6F53"/>
    <w:rsid w:val="00500662"/>
    <w:rsid w:val="0050526A"/>
    <w:rsid w:val="005054F0"/>
    <w:rsid w:val="0050603B"/>
    <w:rsid w:val="00507834"/>
    <w:rsid w:val="00513A30"/>
    <w:rsid w:val="00517D38"/>
    <w:rsid w:val="005230F1"/>
    <w:rsid w:val="00523734"/>
    <w:rsid w:val="00525044"/>
    <w:rsid w:val="0052660E"/>
    <w:rsid w:val="0053381F"/>
    <w:rsid w:val="005341BE"/>
    <w:rsid w:val="0054393F"/>
    <w:rsid w:val="00544C80"/>
    <w:rsid w:val="00551082"/>
    <w:rsid w:val="00554C51"/>
    <w:rsid w:val="00564CA9"/>
    <w:rsid w:val="00566948"/>
    <w:rsid w:val="00567F5D"/>
    <w:rsid w:val="0057200A"/>
    <w:rsid w:val="005723C0"/>
    <w:rsid w:val="00573248"/>
    <w:rsid w:val="005765D8"/>
    <w:rsid w:val="00576924"/>
    <w:rsid w:val="00580DF0"/>
    <w:rsid w:val="005823E9"/>
    <w:rsid w:val="00584F1E"/>
    <w:rsid w:val="005868DD"/>
    <w:rsid w:val="00586CBC"/>
    <w:rsid w:val="005939EB"/>
    <w:rsid w:val="00593A2F"/>
    <w:rsid w:val="00594989"/>
    <w:rsid w:val="00594B90"/>
    <w:rsid w:val="005A0239"/>
    <w:rsid w:val="005A0D7D"/>
    <w:rsid w:val="005A100F"/>
    <w:rsid w:val="005A2EE4"/>
    <w:rsid w:val="005A4721"/>
    <w:rsid w:val="005A5B7B"/>
    <w:rsid w:val="005A7D3D"/>
    <w:rsid w:val="005B1350"/>
    <w:rsid w:val="005B4260"/>
    <w:rsid w:val="005B7574"/>
    <w:rsid w:val="005C0EE8"/>
    <w:rsid w:val="005C4496"/>
    <w:rsid w:val="005C47FF"/>
    <w:rsid w:val="005C5696"/>
    <w:rsid w:val="005C6EEF"/>
    <w:rsid w:val="005D0494"/>
    <w:rsid w:val="005D0E37"/>
    <w:rsid w:val="005D13F9"/>
    <w:rsid w:val="005D3253"/>
    <w:rsid w:val="005D47DB"/>
    <w:rsid w:val="005D5720"/>
    <w:rsid w:val="005E37F7"/>
    <w:rsid w:val="005E545E"/>
    <w:rsid w:val="005E5AF5"/>
    <w:rsid w:val="005F14AF"/>
    <w:rsid w:val="005F1D5D"/>
    <w:rsid w:val="005F31FC"/>
    <w:rsid w:val="005F58DE"/>
    <w:rsid w:val="005F5A51"/>
    <w:rsid w:val="0060099C"/>
    <w:rsid w:val="00606387"/>
    <w:rsid w:val="006067EE"/>
    <w:rsid w:val="00606850"/>
    <w:rsid w:val="00606869"/>
    <w:rsid w:val="00611FE6"/>
    <w:rsid w:val="00612989"/>
    <w:rsid w:val="00612D1D"/>
    <w:rsid w:val="00613B4C"/>
    <w:rsid w:val="00614F3A"/>
    <w:rsid w:val="0061507F"/>
    <w:rsid w:val="006157B7"/>
    <w:rsid w:val="00615D9B"/>
    <w:rsid w:val="00616FD7"/>
    <w:rsid w:val="006222DC"/>
    <w:rsid w:val="00624818"/>
    <w:rsid w:val="0062486A"/>
    <w:rsid w:val="00625949"/>
    <w:rsid w:val="00626036"/>
    <w:rsid w:val="00626179"/>
    <w:rsid w:val="00630DF0"/>
    <w:rsid w:val="00631021"/>
    <w:rsid w:val="00635ED2"/>
    <w:rsid w:val="00637766"/>
    <w:rsid w:val="006419C1"/>
    <w:rsid w:val="00644550"/>
    <w:rsid w:val="00652F6A"/>
    <w:rsid w:val="00653CB6"/>
    <w:rsid w:val="00654580"/>
    <w:rsid w:val="00654B00"/>
    <w:rsid w:val="00655451"/>
    <w:rsid w:val="00656567"/>
    <w:rsid w:val="006569A5"/>
    <w:rsid w:val="00660B64"/>
    <w:rsid w:val="00666D7A"/>
    <w:rsid w:val="00667C08"/>
    <w:rsid w:val="006714A6"/>
    <w:rsid w:val="006725D7"/>
    <w:rsid w:val="0067274E"/>
    <w:rsid w:val="00672E80"/>
    <w:rsid w:val="00675E2E"/>
    <w:rsid w:val="0067642A"/>
    <w:rsid w:val="0067785B"/>
    <w:rsid w:val="00677968"/>
    <w:rsid w:val="00681250"/>
    <w:rsid w:val="00682A35"/>
    <w:rsid w:val="006839A1"/>
    <w:rsid w:val="00683D22"/>
    <w:rsid w:val="00691EC6"/>
    <w:rsid w:val="0069217C"/>
    <w:rsid w:val="00692399"/>
    <w:rsid w:val="00692760"/>
    <w:rsid w:val="0069320E"/>
    <w:rsid w:val="006937C8"/>
    <w:rsid w:val="00693CF8"/>
    <w:rsid w:val="0069402C"/>
    <w:rsid w:val="00696FBD"/>
    <w:rsid w:val="00697105"/>
    <w:rsid w:val="006A0E71"/>
    <w:rsid w:val="006A230E"/>
    <w:rsid w:val="006A3B7D"/>
    <w:rsid w:val="006A3B90"/>
    <w:rsid w:val="006A455C"/>
    <w:rsid w:val="006A45F4"/>
    <w:rsid w:val="006A4901"/>
    <w:rsid w:val="006A5A6B"/>
    <w:rsid w:val="006A647B"/>
    <w:rsid w:val="006A6678"/>
    <w:rsid w:val="006B0DE6"/>
    <w:rsid w:val="006B2B5E"/>
    <w:rsid w:val="006B44D4"/>
    <w:rsid w:val="006B5313"/>
    <w:rsid w:val="006C08F2"/>
    <w:rsid w:val="006C0A39"/>
    <w:rsid w:val="006C0B10"/>
    <w:rsid w:val="006C2979"/>
    <w:rsid w:val="006C750A"/>
    <w:rsid w:val="006D1598"/>
    <w:rsid w:val="006D1A3C"/>
    <w:rsid w:val="006D1C10"/>
    <w:rsid w:val="006D32E1"/>
    <w:rsid w:val="006D59E9"/>
    <w:rsid w:val="006D5BAE"/>
    <w:rsid w:val="006E26C2"/>
    <w:rsid w:val="006E36C6"/>
    <w:rsid w:val="006E495B"/>
    <w:rsid w:val="006F045A"/>
    <w:rsid w:val="006F1B21"/>
    <w:rsid w:val="006F3391"/>
    <w:rsid w:val="006F4ADF"/>
    <w:rsid w:val="00701DB3"/>
    <w:rsid w:val="0070213A"/>
    <w:rsid w:val="00702452"/>
    <w:rsid w:val="00703247"/>
    <w:rsid w:val="007044D0"/>
    <w:rsid w:val="007048D2"/>
    <w:rsid w:val="00704CC4"/>
    <w:rsid w:val="00705B95"/>
    <w:rsid w:val="0070640C"/>
    <w:rsid w:val="00706C8D"/>
    <w:rsid w:val="007114F2"/>
    <w:rsid w:val="00712D98"/>
    <w:rsid w:val="00715A10"/>
    <w:rsid w:val="00716241"/>
    <w:rsid w:val="00716C99"/>
    <w:rsid w:val="007241E1"/>
    <w:rsid w:val="00725C99"/>
    <w:rsid w:val="0072632D"/>
    <w:rsid w:val="00727D8F"/>
    <w:rsid w:val="007321F8"/>
    <w:rsid w:val="00732A4C"/>
    <w:rsid w:val="0073367F"/>
    <w:rsid w:val="00740094"/>
    <w:rsid w:val="00742812"/>
    <w:rsid w:val="007438E1"/>
    <w:rsid w:val="007453B4"/>
    <w:rsid w:val="00746336"/>
    <w:rsid w:val="007472E5"/>
    <w:rsid w:val="007511AC"/>
    <w:rsid w:val="0075124E"/>
    <w:rsid w:val="0075144C"/>
    <w:rsid w:val="00751723"/>
    <w:rsid w:val="007604D9"/>
    <w:rsid w:val="007608DB"/>
    <w:rsid w:val="00761A76"/>
    <w:rsid w:val="00761B05"/>
    <w:rsid w:val="00766C5D"/>
    <w:rsid w:val="00770126"/>
    <w:rsid w:val="00770AA9"/>
    <w:rsid w:val="00773EA4"/>
    <w:rsid w:val="00784E2C"/>
    <w:rsid w:val="00785CC1"/>
    <w:rsid w:val="0078617A"/>
    <w:rsid w:val="00790339"/>
    <w:rsid w:val="00790CC5"/>
    <w:rsid w:val="00790D00"/>
    <w:rsid w:val="00791BDB"/>
    <w:rsid w:val="00793100"/>
    <w:rsid w:val="007940E9"/>
    <w:rsid w:val="0079546E"/>
    <w:rsid w:val="007971EC"/>
    <w:rsid w:val="00797E62"/>
    <w:rsid w:val="007A1A29"/>
    <w:rsid w:val="007A7865"/>
    <w:rsid w:val="007B070A"/>
    <w:rsid w:val="007B27F2"/>
    <w:rsid w:val="007B3D84"/>
    <w:rsid w:val="007B569F"/>
    <w:rsid w:val="007B5A5C"/>
    <w:rsid w:val="007B6748"/>
    <w:rsid w:val="007C038D"/>
    <w:rsid w:val="007C2EB8"/>
    <w:rsid w:val="007C33B2"/>
    <w:rsid w:val="007C3A0E"/>
    <w:rsid w:val="007C7437"/>
    <w:rsid w:val="007C75CE"/>
    <w:rsid w:val="007C7FC3"/>
    <w:rsid w:val="007D1436"/>
    <w:rsid w:val="007D25A5"/>
    <w:rsid w:val="007D3365"/>
    <w:rsid w:val="007D4F8A"/>
    <w:rsid w:val="007D66F1"/>
    <w:rsid w:val="007E0B30"/>
    <w:rsid w:val="007E0BD8"/>
    <w:rsid w:val="007E2B23"/>
    <w:rsid w:val="007E3BA7"/>
    <w:rsid w:val="007E67F4"/>
    <w:rsid w:val="007E73DF"/>
    <w:rsid w:val="007F49B2"/>
    <w:rsid w:val="007F7A66"/>
    <w:rsid w:val="00800EC6"/>
    <w:rsid w:val="00803B3E"/>
    <w:rsid w:val="00803C12"/>
    <w:rsid w:val="00803F5F"/>
    <w:rsid w:val="00805B99"/>
    <w:rsid w:val="00805CCF"/>
    <w:rsid w:val="00807028"/>
    <w:rsid w:val="00807B7D"/>
    <w:rsid w:val="00811E77"/>
    <w:rsid w:val="00814545"/>
    <w:rsid w:val="008149BE"/>
    <w:rsid w:val="00814A86"/>
    <w:rsid w:val="008150B4"/>
    <w:rsid w:val="00815284"/>
    <w:rsid w:val="00815361"/>
    <w:rsid w:val="00815A34"/>
    <w:rsid w:val="00816245"/>
    <w:rsid w:val="008201F2"/>
    <w:rsid w:val="00821A30"/>
    <w:rsid w:val="00821AA8"/>
    <w:rsid w:val="0082439B"/>
    <w:rsid w:val="00824848"/>
    <w:rsid w:val="00832595"/>
    <w:rsid w:val="00833A03"/>
    <w:rsid w:val="00833F60"/>
    <w:rsid w:val="00837856"/>
    <w:rsid w:val="00844188"/>
    <w:rsid w:val="008443B8"/>
    <w:rsid w:val="00844C91"/>
    <w:rsid w:val="0084647E"/>
    <w:rsid w:val="00847368"/>
    <w:rsid w:val="008501B0"/>
    <w:rsid w:val="00852CA5"/>
    <w:rsid w:val="008563D9"/>
    <w:rsid w:val="00856742"/>
    <w:rsid w:val="00857A79"/>
    <w:rsid w:val="0086026B"/>
    <w:rsid w:val="00860347"/>
    <w:rsid w:val="008611F2"/>
    <w:rsid w:val="00862D5A"/>
    <w:rsid w:val="00870DEC"/>
    <w:rsid w:val="00872394"/>
    <w:rsid w:val="008767C7"/>
    <w:rsid w:val="0088076F"/>
    <w:rsid w:val="008826CE"/>
    <w:rsid w:val="00886058"/>
    <w:rsid w:val="00887ADB"/>
    <w:rsid w:val="00887C4F"/>
    <w:rsid w:val="00890894"/>
    <w:rsid w:val="00891D4C"/>
    <w:rsid w:val="00895228"/>
    <w:rsid w:val="00895919"/>
    <w:rsid w:val="008A0D48"/>
    <w:rsid w:val="008A12D5"/>
    <w:rsid w:val="008A3A65"/>
    <w:rsid w:val="008A4D7F"/>
    <w:rsid w:val="008A5501"/>
    <w:rsid w:val="008A5DAA"/>
    <w:rsid w:val="008A67AB"/>
    <w:rsid w:val="008B0273"/>
    <w:rsid w:val="008B427B"/>
    <w:rsid w:val="008B51DF"/>
    <w:rsid w:val="008C0582"/>
    <w:rsid w:val="008C343F"/>
    <w:rsid w:val="008C3477"/>
    <w:rsid w:val="008C5A48"/>
    <w:rsid w:val="008C5CC0"/>
    <w:rsid w:val="008D0D3B"/>
    <w:rsid w:val="008D453F"/>
    <w:rsid w:val="008D5C3B"/>
    <w:rsid w:val="008D75C9"/>
    <w:rsid w:val="008E0A75"/>
    <w:rsid w:val="008E15BA"/>
    <w:rsid w:val="008E50FF"/>
    <w:rsid w:val="008E5528"/>
    <w:rsid w:val="008E5D16"/>
    <w:rsid w:val="008E5DE6"/>
    <w:rsid w:val="008E70DC"/>
    <w:rsid w:val="008F1D5C"/>
    <w:rsid w:val="008F5A53"/>
    <w:rsid w:val="008F5B00"/>
    <w:rsid w:val="0090305B"/>
    <w:rsid w:val="00903099"/>
    <w:rsid w:val="00904845"/>
    <w:rsid w:val="0090612C"/>
    <w:rsid w:val="00906192"/>
    <w:rsid w:val="0090695D"/>
    <w:rsid w:val="00906CB4"/>
    <w:rsid w:val="00907213"/>
    <w:rsid w:val="0091033A"/>
    <w:rsid w:val="009111B9"/>
    <w:rsid w:val="009128DD"/>
    <w:rsid w:val="0091315C"/>
    <w:rsid w:val="00913559"/>
    <w:rsid w:val="00914478"/>
    <w:rsid w:val="0091724C"/>
    <w:rsid w:val="00917AFC"/>
    <w:rsid w:val="00917FC9"/>
    <w:rsid w:val="0092070C"/>
    <w:rsid w:val="00924392"/>
    <w:rsid w:val="009262CD"/>
    <w:rsid w:val="00927EAC"/>
    <w:rsid w:val="00927F39"/>
    <w:rsid w:val="009332C9"/>
    <w:rsid w:val="00935D3D"/>
    <w:rsid w:val="00936213"/>
    <w:rsid w:val="00936423"/>
    <w:rsid w:val="00936F33"/>
    <w:rsid w:val="009400D4"/>
    <w:rsid w:val="00940A38"/>
    <w:rsid w:val="00941845"/>
    <w:rsid w:val="00942360"/>
    <w:rsid w:val="00943EF3"/>
    <w:rsid w:val="00945174"/>
    <w:rsid w:val="0094546A"/>
    <w:rsid w:val="00945567"/>
    <w:rsid w:val="009462F6"/>
    <w:rsid w:val="00946342"/>
    <w:rsid w:val="00951378"/>
    <w:rsid w:val="009518AF"/>
    <w:rsid w:val="0095216F"/>
    <w:rsid w:val="00954F29"/>
    <w:rsid w:val="0095509D"/>
    <w:rsid w:val="00956E97"/>
    <w:rsid w:val="00957457"/>
    <w:rsid w:val="009623C3"/>
    <w:rsid w:val="00964D5C"/>
    <w:rsid w:val="00964DB3"/>
    <w:rsid w:val="00966EDE"/>
    <w:rsid w:val="00967A61"/>
    <w:rsid w:val="00973B87"/>
    <w:rsid w:val="00974A24"/>
    <w:rsid w:val="009759B7"/>
    <w:rsid w:val="00976C40"/>
    <w:rsid w:val="00981052"/>
    <w:rsid w:val="00981B17"/>
    <w:rsid w:val="009825BD"/>
    <w:rsid w:val="00983FFD"/>
    <w:rsid w:val="00985485"/>
    <w:rsid w:val="009857F4"/>
    <w:rsid w:val="00986ED2"/>
    <w:rsid w:val="00987B3F"/>
    <w:rsid w:val="00987F81"/>
    <w:rsid w:val="00991AA1"/>
    <w:rsid w:val="00992160"/>
    <w:rsid w:val="00992E3F"/>
    <w:rsid w:val="00994C79"/>
    <w:rsid w:val="009A014D"/>
    <w:rsid w:val="009A0F30"/>
    <w:rsid w:val="009A31BB"/>
    <w:rsid w:val="009A65FD"/>
    <w:rsid w:val="009A6797"/>
    <w:rsid w:val="009B1909"/>
    <w:rsid w:val="009B68EF"/>
    <w:rsid w:val="009B6CFD"/>
    <w:rsid w:val="009C016D"/>
    <w:rsid w:val="009C360A"/>
    <w:rsid w:val="009C3C11"/>
    <w:rsid w:val="009C42E0"/>
    <w:rsid w:val="009C6162"/>
    <w:rsid w:val="009D331A"/>
    <w:rsid w:val="009D6CEB"/>
    <w:rsid w:val="009E640D"/>
    <w:rsid w:val="009F08DD"/>
    <w:rsid w:val="009F0AE1"/>
    <w:rsid w:val="009F1FE7"/>
    <w:rsid w:val="009F24A7"/>
    <w:rsid w:val="009F37B0"/>
    <w:rsid w:val="009F5B0F"/>
    <w:rsid w:val="009F6B30"/>
    <w:rsid w:val="00A02BDE"/>
    <w:rsid w:val="00A1091B"/>
    <w:rsid w:val="00A11193"/>
    <w:rsid w:val="00A13758"/>
    <w:rsid w:val="00A16282"/>
    <w:rsid w:val="00A20C31"/>
    <w:rsid w:val="00A250CE"/>
    <w:rsid w:val="00A25E54"/>
    <w:rsid w:val="00A263FA"/>
    <w:rsid w:val="00A3085C"/>
    <w:rsid w:val="00A30B47"/>
    <w:rsid w:val="00A31321"/>
    <w:rsid w:val="00A31B3A"/>
    <w:rsid w:val="00A32532"/>
    <w:rsid w:val="00A328C1"/>
    <w:rsid w:val="00A32A60"/>
    <w:rsid w:val="00A32F18"/>
    <w:rsid w:val="00A34175"/>
    <w:rsid w:val="00A34DC3"/>
    <w:rsid w:val="00A35AD8"/>
    <w:rsid w:val="00A35F16"/>
    <w:rsid w:val="00A42A9E"/>
    <w:rsid w:val="00A42AF7"/>
    <w:rsid w:val="00A47E05"/>
    <w:rsid w:val="00A5127B"/>
    <w:rsid w:val="00A52B38"/>
    <w:rsid w:val="00A54446"/>
    <w:rsid w:val="00A54E53"/>
    <w:rsid w:val="00A56B77"/>
    <w:rsid w:val="00A5700A"/>
    <w:rsid w:val="00A618FC"/>
    <w:rsid w:val="00A61C83"/>
    <w:rsid w:val="00A626AB"/>
    <w:rsid w:val="00A67603"/>
    <w:rsid w:val="00A70202"/>
    <w:rsid w:val="00A72329"/>
    <w:rsid w:val="00A738BD"/>
    <w:rsid w:val="00A73E31"/>
    <w:rsid w:val="00A751B7"/>
    <w:rsid w:val="00A8329E"/>
    <w:rsid w:val="00A83FA6"/>
    <w:rsid w:val="00A8739C"/>
    <w:rsid w:val="00A87EE9"/>
    <w:rsid w:val="00A90E7B"/>
    <w:rsid w:val="00A91DE5"/>
    <w:rsid w:val="00A94E96"/>
    <w:rsid w:val="00A95E5A"/>
    <w:rsid w:val="00A9611A"/>
    <w:rsid w:val="00A97D91"/>
    <w:rsid w:val="00A97EEB"/>
    <w:rsid w:val="00AA44A0"/>
    <w:rsid w:val="00AA54AA"/>
    <w:rsid w:val="00AA6193"/>
    <w:rsid w:val="00AA6DA8"/>
    <w:rsid w:val="00AB0BC6"/>
    <w:rsid w:val="00AB142C"/>
    <w:rsid w:val="00AB4B21"/>
    <w:rsid w:val="00AB60A3"/>
    <w:rsid w:val="00AB65F4"/>
    <w:rsid w:val="00AB682D"/>
    <w:rsid w:val="00AB6C33"/>
    <w:rsid w:val="00AB71EF"/>
    <w:rsid w:val="00AC5344"/>
    <w:rsid w:val="00AC5D65"/>
    <w:rsid w:val="00AC7849"/>
    <w:rsid w:val="00AC78A4"/>
    <w:rsid w:val="00AD3E6A"/>
    <w:rsid w:val="00AD3EBA"/>
    <w:rsid w:val="00AD4465"/>
    <w:rsid w:val="00AD6B1D"/>
    <w:rsid w:val="00AE35D4"/>
    <w:rsid w:val="00AE5488"/>
    <w:rsid w:val="00AE6A6D"/>
    <w:rsid w:val="00AE749E"/>
    <w:rsid w:val="00AF1BF4"/>
    <w:rsid w:val="00AF274A"/>
    <w:rsid w:val="00AF50C7"/>
    <w:rsid w:val="00AF561D"/>
    <w:rsid w:val="00B0147C"/>
    <w:rsid w:val="00B114D1"/>
    <w:rsid w:val="00B117DE"/>
    <w:rsid w:val="00B13FCD"/>
    <w:rsid w:val="00B162DF"/>
    <w:rsid w:val="00B17CEB"/>
    <w:rsid w:val="00B20201"/>
    <w:rsid w:val="00B21240"/>
    <w:rsid w:val="00B24F0F"/>
    <w:rsid w:val="00B25E3B"/>
    <w:rsid w:val="00B30911"/>
    <w:rsid w:val="00B33B27"/>
    <w:rsid w:val="00B3448E"/>
    <w:rsid w:val="00B35DC2"/>
    <w:rsid w:val="00B361E6"/>
    <w:rsid w:val="00B372DD"/>
    <w:rsid w:val="00B42309"/>
    <w:rsid w:val="00B431B5"/>
    <w:rsid w:val="00B44E36"/>
    <w:rsid w:val="00B47657"/>
    <w:rsid w:val="00B50A0B"/>
    <w:rsid w:val="00B51BFF"/>
    <w:rsid w:val="00B5241B"/>
    <w:rsid w:val="00B53993"/>
    <w:rsid w:val="00B542D1"/>
    <w:rsid w:val="00B565D0"/>
    <w:rsid w:val="00B57423"/>
    <w:rsid w:val="00B64605"/>
    <w:rsid w:val="00B646F8"/>
    <w:rsid w:val="00B6582B"/>
    <w:rsid w:val="00B65925"/>
    <w:rsid w:val="00B65AE1"/>
    <w:rsid w:val="00B7039F"/>
    <w:rsid w:val="00B70615"/>
    <w:rsid w:val="00B7120D"/>
    <w:rsid w:val="00B71FC8"/>
    <w:rsid w:val="00B747FF"/>
    <w:rsid w:val="00B75A79"/>
    <w:rsid w:val="00B76785"/>
    <w:rsid w:val="00B80741"/>
    <w:rsid w:val="00B82987"/>
    <w:rsid w:val="00B84FE4"/>
    <w:rsid w:val="00B9269F"/>
    <w:rsid w:val="00B930F8"/>
    <w:rsid w:val="00B93475"/>
    <w:rsid w:val="00B94B3D"/>
    <w:rsid w:val="00BA3401"/>
    <w:rsid w:val="00BA52D6"/>
    <w:rsid w:val="00BA5480"/>
    <w:rsid w:val="00BA5AC0"/>
    <w:rsid w:val="00BA5D03"/>
    <w:rsid w:val="00BA7296"/>
    <w:rsid w:val="00BB2355"/>
    <w:rsid w:val="00BB2ABB"/>
    <w:rsid w:val="00BB4B30"/>
    <w:rsid w:val="00BC20E3"/>
    <w:rsid w:val="00BC226E"/>
    <w:rsid w:val="00BC687D"/>
    <w:rsid w:val="00BD05DB"/>
    <w:rsid w:val="00BD061B"/>
    <w:rsid w:val="00BD17D4"/>
    <w:rsid w:val="00BD2D87"/>
    <w:rsid w:val="00BD5EBF"/>
    <w:rsid w:val="00BE1D46"/>
    <w:rsid w:val="00BE5A77"/>
    <w:rsid w:val="00BE6120"/>
    <w:rsid w:val="00BF5DCA"/>
    <w:rsid w:val="00BF5E70"/>
    <w:rsid w:val="00BF6586"/>
    <w:rsid w:val="00BF7510"/>
    <w:rsid w:val="00C00594"/>
    <w:rsid w:val="00C02386"/>
    <w:rsid w:val="00C03B33"/>
    <w:rsid w:val="00C04DE6"/>
    <w:rsid w:val="00C05C46"/>
    <w:rsid w:val="00C069C0"/>
    <w:rsid w:val="00C0726B"/>
    <w:rsid w:val="00C13240"/>
    <w:rsid w:val="00C13B4A"/>
    <w:rsid w:val="00C145EF"/>
    <w:rsid w:val="00C1488A"/>
    <w:rsid w:val="00C15083"/>
    <w:rsid w:val="00C15FAF"/>
    <w:rsid w:val="00C16137"/>
    <w:rsid w:val="00C221AB"/>
    <w:rsid w:val="00C22B2B"/>
    <w:rsid w:val="00C237DD"/>
    <w:rsid w:val="00C24A12"/>
    <w:rsid w:val="00C25FE2"/>
    <w:rsid w:val="00C26F07"/>
    <w:rsid w:val="00C30170"/>
    <w:rsid w:val="00C31CFB"/>
    <w:rsid w:val="00C351C7"/>
    <w:rsid w:val="00C37EAA"/>
    <w:rsid w:val="00C40226"/>
    <w:rsid w:val="00C4077E"/>
    <w:rsid w:val="00C44686"/>
    <w:rsid w:val="00C44A41"/>
    <w:rsid w:val="00C44B32"/>
    <w:rsid w:val="00C4546B"/>
    <w:rsid w:val="00C525EF"/>
    <w:rsid w:val="00C5439E"/>
    <w:rsid w:val="00C61B02"/>
    <w:rsid w:val="00C625C2"/>
    <w:rsid w:val="00C63681"/>
    <w:rsid w:val="00C6403E"/>
    <w:rsid w:val="00C7108E"/>
    <w:rsid w:val="00C7267D"/>
    <w:rsid w:val="00C80E32"/>
    <w:rsid w:val="00C826DA"/>
    <w:rsid w:val="00C85422"/>
    <w:rsid w:val="00C854B8"/>
    <w:rsid w:val="00C86D0F"/>
    <w:rsid w:val="00C87376"/>
    <w:rsid w:val="00C90DC0"/>
    <w:rsid w:val="00C91683"/>
    <w:rsid w:val="00C933F2"/>
    <w:rsid w:val="00C944B6"/>
    <w:rsid w:val="00C9742C"/>
    <w:rsid w:val="00CA0C47"/>
    <w:rsid w:val="00CA5274"/>
    <w:rsid w:val="00CB0786"/>
    <w:rsid w:val="00CB7D3F"/>
    <w:rsid w:val="00CC0CE6"/>
    <w:rsid w:val="00CC142C"/>
    <w:rsid w:val="00CC1F01"/>
    <w:rsid w:val="00CC2706"/>
    <w:rsid w:val="00CC3374"/>
    <w:rsid w:val="00CC5E7B"/>
    <w:rsid w:val="00CC73B8"/>
    <w:rsid w:val="00CD329C"/>
    <w:rsid w:val="00CD6978"/>
    <w:rsid w:val="00CE0A6D"/>
    <w:rsid w:val="00CE0C55"/>
    <w:rsid w:val="00CE1325"/>
    <w:rsid w:val="00CE161F"/>
    <w:rsid w:val="00CE1C8F"/>
    <w:rsid w:val="00CE1D1C"/>
    <w:rsid w:val="00CE6F39"/>
    <w:rsid w:val="00CE7E1A"/>
    <w:rsid w:val="00CF1F2F"/>
    <w:rsid w:val="00CF5484"/>
    <w:rsid w:val="00CF7D4B"/>
    <w:rsid w:val="00D01226"/>
    <w:rsid w:val="00D01C96"/>
    <w:rsid w:val="00D020B6"/>
    <w:rsid w:val="00D02546"/>
    <w:rsid w:val="00D068F7"/>
    <w:rsid w:val="00D10045"/>
    <w:rsid w:val="00D13205"/>
    <w:rsid w:val="00D13227"/>
    <w:rsid w:val="00D138CC"/>
    <w:rsid w:val="00D1415E"/>
    <w:rsid w:val="00D164B2"/>
    <w:rsid w:val="00D17B92"/>
    <w:rsid w:val="00D21304"/>
    <w:rsid w:val="00D2217E"/>
    <w:rsid w:val="00D22C60"/>
    <w:rsid w:val="00D266E2"/>
    <w:rsid w:val="00D3080A"/>
    <w:rsid w:val="00D36134"/>
    <w:rsid w:val="00D41605"/>
    <w:rsid w:val="00D425B2"/>
    <w:rsid w:val="00D45768"/>
    <w:rsid w:val="00D46428"/>
    <w:rsid w:val="00D468A1"/>
    <w:rsid w:val="00D4706A"/>
    <w:rsid w:val="00D504EA"/>
    <w:rsid w:val="00D55AE2"/>
    <w:rsid w:val="00D56C5E"/>
    <w:rsid w:val="00D57B89"/>
    <w:rsid w:val="00D60E8D"/>
    <w:rsid w:val="00D61A13"/>
    <w:rsid w:val="00D64396"/>
    <w:rsid w:val="00D67D13"/>
    <w:rsid w:val="00D713DD"/>
    <w:rsid w:val="00D74C45"/>
    <w:rsid w:val="00D764C8"/>
    <w:rsid w:val="00D76A39"/>
    <w:rsid w:val="00D7768F"/>
    <w:rsid w:val="00D77DC4"/>
    <w:rsid w:val="00D81D52"/>
    <w:rsid w:val="00D86C6D"/>
    <w:rsid w:val="00D95FEA"/>
    <w:rsid w:val="00DA0C57"/>
    <w:rsid w:val="00DA14CD"/>
    <w:rsid w:val="00DA280B"/>
    <w:rsid w:val="00DA3853"/>
    <w:rsid w:val="00DA39C0"/>
    <w:rsid w:val="00DA5C0B"/>
    <w:rsid w:val="00DA709D"/>
    <w:rsid w:val="00DB0253"/>
    <w:rsid w:val="00DB0B2F"/>
    <w:rsid w:val="00DB0C95"/>
    <w:rsid w:val="00DB3D01"/>
    <w:rsid w:val="00DC068C"/>
    <w:rsid w:val="00DD0E35"/>
    <w:rsid w:val="00DD2D9D"/>
    <w:rsid w:val="00DD2E68"/>
    <w:rsid w:val="00DD3264"/>
    <w:rsid w:val="00DD40CD"/>
    <w:rsid w:val="00DD5C5A"/>
    <w:rsid w:val="00DD600D"/>
    <w:rsid w:val="00DD6204"/>
    <w:rsid w:val="00DD769A"/>
    <w:rsid w:val="00DE0B97"/>
    <w:rsid w:val="00DE74D7"/>
    <w:rsid w:val="00DF0698"/>
    <w:rsid w:val="00DF0B98"/>
    <w:rsid w:val="00DF1AF4"/>
    <w:rsid w:val="00DF3200"/>
    <w:rsid w:val="00DF3C36"/>
    <w:rsid w:val="00DF5841"/>
    <w:rsid w:val="00DF6793"/>
    <w:rsid w:val="00DF67B1"/>
    <w:rsid w:val="00DF7114"/>
    <w:rsid w:val="00DF7B2E"/>
    <w:rsid w:val="00DF7E02"/>
    <w:rsid w:val="00DF7F6E"/>
    <w:rsid w:val="00E05538"/>
    <w:rsid w:val="00E06C9D"/>
    <w:rsid w:val="00E11C3C"/>
    <w:rsid w:val="00E1494F"/>
    <w:rsid w:val="00E200A2"/>
    <w:rsid w:val="00E20650"/>
    <w:rsid w:val="00E2243D"/>
    <w:rsid w:val="00E23C34"/>
    <w:rsid w:val="00E265D1"/>
    <w:rsid w:val="00E27C2A"/>
    <w:rsid w:val="00E3037E"/>
    <w:rsid w:val="00E30A36"/>
    <w:rsid w:val="00E312C5"/>
    <w:rsid w:val="00E33ED8"/>
    <w:rsid w:val="00E3473D"/>
    <w:rsid w:val="00E34B94"/>
    <w:rsid w:val="00E34BCB"/>
    <w:rsid w:val="00E35686"/>
    <w:rsid w:val="00E4035E"/>
    <w:rsid w:val="00E434B7"/>
    <w:rsid w:val="00E50AB0"/>
    <w:rsid w:val="00E515EE"/>
    <w:rsid w:val="00E53C53"/>
    <w:rsid w:val="00E55660"/>
    <w:rsid w:val="00E56075"/>
    <w:rsid w:val="00E61C1E"/>
    <w:rsid w:val="00E62DDD"/>
    <w:rsid w:val="00E62E0F"/>
    <w:rsid w:val="00E64C4A"/>
    <w:rsid w:val="00E673F5"/>
    <w:rsid w:val="00E713CC"/>
    <w:rsid w:val="00E734CC"/>
    <w:rsid w:val="00E76362"/>
    <w:rsid w:val="00E77EF3"/>
    <w:rsid w:val="00E77F0D"/>
    <w:rsid w:val="00E822D6"/>
    <w:rsid w:val="00E84F2C"/>
    <w:rsid w:val="00E8573C"/>
    <w:rsid w:val="00E869B3"/>
    <w:rsid w:val="00E87BB5"/>
    <w:rsid w:val="00E9220B"/>
    <w:rsid w:val="00E935CE"/>
    <w:rsid w:val="00E947AF"/>
    <w:rsid w:val="00E97E0D"/>
    <w:rsid w:val="00EA1B69"/>
    <w:rsid w:val="00EA5B41"/>
    <w:rsid w:val="00EA6A38"/>
    <w:rsid w:val="00EA7995"/>
    <w:rsid w:val="00EB073B"/>
    <w:rsid w:val="00EB0CB7"/>
    <w:rsid w:val="00EB64D7"/>
    <w:rsid w:val="00EB66A4"/>
    <w:rsid w:val="00EB6D18"/>
    <w:rsid w:val="00EC2F07"/>
    <w:rsid w:val="00EC375E"/>
    <w:rsid w:val="00EC38DE"/>
    <w:rsid w:val="00EC3964"/>
    <w:rsid w:val="00EC39F7"/>
    <w:rsid w:val="00EC586D"/>
    <w:rsid w:val="00EC6A67"/>
    <w:rsid w:val="00EC6BCC"/>
    <w:rsid w:val="00ED08F8"/>
    <w:rsid w:val="00ED167E"/>
    <w:rsid w:val="00ED1C07"/>
    <w:rsid w:val="00ED39AA"/>
    <w:rsid w:val="00ED5E71"/>
    <w:rsid w:val="00ED730E"/>
    <w:rsid w:val="00ED7905"/>
    <w:rsid w:val="00EE1B25"/>
    <w:rsid w:val="00EE21F5"/>
    <w:rsid w:val="00EE3DC7"/>
    <w:rsid w:val="00EE674A"/>
    <w:rsid w:val="00EF10FB"/>
    <w:rsid w:val="00EF24EF"/>
    <w:rsid w:val="00EF3357"/>
    <w:rsid w:val="00EF380E"/>
    <w:rsid w:val="00EF43BD"/>
    <w:rsid w:val="00EF5638"/>
    <w:rsid w:val="00EF5F16"/>
    <w:rsid w:val="00EF671E"/>
    <w:rsid w:val="00F0095A"/>
    <w:rsid w:val="00F00A4B"/>
    <w:rsid w:val="00F03541"/>
    <w:rsid w:val="00F040F8"/>
    <w:rsid w:val="00F052D5"/>
    <w:rsid w:val="00F05E70"/>
    <w:rsid w:val="00F20C68"/>
    <w:rsid w:val="00F2146E"/>
    <w:rsid w:val="00F2157C"/>
    <w:rsid w:val="00F265B3"/>
    <w:rsid w:val="00F27072"/>
    <w:rsid w:val="00F32636"/>
    <w:rsid w:val="00F35E71"/>
    <w:rsid w:val="00F372CA"/>
    <w:rsid w:val="00F3740B"/>
    <w:rsid w:val="00F37D33"/>
    <w:rsid w:val="00F40886"/>
    <w:rsid w:val="00F418D5"/>
    <w:rsid w:val="00F42F48"/>
    <w:rsid w:val="00F451FC"/>
    <w:rsid w:val="00F4553F"/>
    <w:rsid w:val="00F4566D"/>
    <w:rsid w:val="00F465DF"/>
    <w:rsid w:val="00F471EB"/>
    <w:rsid w:val="00F504C2"/>
    <w:rsid w:val="00F51E18"/>
    <w:rsid w:val="00F54896"/>
    <w:rsid w:val="00F54CEE"/>
    <w:rsid w:val="00F573F9"/>
    <w:rsid w:val="00F62A6D"/>
    <w:rsid w:val="00F71DA0"/>
    <w:rsid w:val="00F7381B"/>
    <w:rsid w:val="00F75C5C"/>
    <w:rsid w:val="00F80905"/>
    <w:rsid w:val="00F83CAD"/>
    <w:rsid w:val="00F87E46"/>
    <w:rsid w:val="00F90C8A"/>
    <w:rsid w:val="00F910FA"/>
    <w:rsid w:val="00F93969"/>
    <w:rsid w:val="00F94B8A"/>
    <w:rsid w:val="00F95870"/>
    <w:rsid w:val="00F96A55"/>
    <w:rsid w:val="00F978E9"/>
    <w:rsid w:val="00F97BEB"/>
    <w:rsid w:val="00FA1B46"/>
    <w:rsid w:val="00FA574C"/>
    <w:rsid w:val="00FA5D48"/>
    <w:rsid w:val="00FA5DB3"/>
    <w:rsid w:val="00FA62D1"/>
    <w:rsid w:val="00FA7B11"/>
    <w:rsid w:val="00FB2AEE"/>
    <w:rsid w:val="00FB4BEC"/>
    <w:rsid w:val="00FB6E38"/>
    <w:rsid w:val="00FB791A"/>
    <w:rsid w:val="00FB7AF8"/>
    <w:rsid w:val="00FC58D4"/>
    <w:rsid w:val="00FC6384"/>
    <w:rsid w:val="00FC6CBC"/>
    <w:rsid w:val="00FC768C"/>
    <w:rsid w:val="00FC77F8"/>
    <w:rsid w:val="00FC7DDE"/>
    <w:rsid w:val="00FD1806"/>
    <w:rsid w:val="00FD4132"/>
    <w:rsid w:val="00FD5819"/>
    <w:rsid w:val="00FE1A37"/>
    <w:rsid w:val="00FE33AA"/>
    <w:rsid w:val="00FE388A"/>
    <w:rsid w:val="00FE5D77"/>
    <w:rsid w:val="00FE7F2E"/>
    <w:rsid w:val="00FF0D28"/>
    <w:rsid w:val="00FF212D"/>
    <w:rsid w:val="00FF6025"/>
    <w:rsid w:val="092820A8"/>
    <w:rsid w:val="2382653E"/>
    <w:rsid w:val="434A41D3"/>
    <w:rsid w:val="4DDC0EF8"/>
    <w:rsid w:val="4DDE2608"/>
    <w:rsid w:val="69671931"/>
    <w:rsid w:val="6C5C7B67"/>
    <w:rsid w:val="6F435F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76DF14"/>
  <w15:chartTrackingRefBased/>
  <w15:docId w15:val="{CABCCE53-1FF7-4378-A447-0DC0BA09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DE6"/>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68E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64CA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0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CV text,Dot pt,F5 List Paragraph,L,List Paragraph (numbered (a)),List Paragraph1,List Paragraph11,List Paragraph111,List Paragraph2,List Tables,Listes,Paragraphe  revu,Recommendation,References,Table text,Table/Figure Heading,lp1"/>
    <w:basedOn w:val="Normal"/>
    <w:link w:val="ListParagraphChar"/>
    <w:uiPriority w:val="34"/>
    <w:qFormat/>
    <w:rsid w:val="004C3CB5"/>
    <w:pPr>
      <w:ind w:left="720"/>
      <w:contextualSpacing/>
    </w:pPr>
  </w:style>
  <w:style w:type="paragraph" w:styleId="Revision">
    <w:name w:val="Revision"/>
    <w:hidden/>
    <w:uiPriority w:val="99"/>
    <w:semiHidden/>
    <w:rsid w:val="00BE6120"/>
    <w:pPr>
      <w:spacing w:after="0" w:line="240" w:lineRule="auto"/>
    </w:pPr>
  </w:style>
  <w:style w:type="character" w:styleId="Hyperlink">
    <w:name w:val="Hyperlink"/>
    <w:basedOn w:val="DefaultParagraphFont"/>
    <w:uiPriority w:val="99"/>
    <w:unhideWhenUsed/>
    <w:rsid w:val="00994C79"/>
    <w:rPr>
      <w:color w:val="0000FF"/>
      <w:u w:val="single"/>
    </w:rPr>
  </w:style>
  <w:style w:type="character" w:styleId="UnresolvedMention">
    <w:name w:val="Unresolved Mention"/>
    <w:basedOn w:val="DefaultParagraphFont"/>
    <w:uiPriority w:val="99"/>
    <w:semiHidden/>
    <w:unhideWhenUsed/>
    <w:rsid w:val="008150B4"/>
    <w:rPr>
      <w:color w:val="605E5C"/>
      <w:shd w:val="clear" w:color="auto" w:fill="E1DFDD"/>
    </w:rPr>
  </w:style>
  <w:style w:type="character" w:customStyle="1" w:styleId="ListParagraphChar">
    <w:name w:val="List Paragraph Char"/>
    <w:aliases w:val="Bullets Char,CV text Char,Dot pt Char,F5 List Paragraph Char,L Char,List Paragraph (numbered (a)) Char,List Paragraph1 Char,List Paragraph11 Char,List Paragraph111 Char,List Paragraph2 Char,List Tables Char,Listes Char,lp1 Char"/>
    <w:link w:val="ListParagraph"/>
    <w:uiPriority w:val="34"/>
    <w:qFormat/>
    <w:locked/>
    <w:rsid w:val="00761B05"/>
  </w:style>
  <w:style w:type="paragraph" w:customStyle="1" w:styleId="Default">
    <w:name w:val="Default"/>
    <w:rsid w:val="000949D7"/>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2D6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846"/>
  </w:style>
  <w:style w:type="paragraph" w:styleId="Footer">
    <w:name w:val="footer"/>
    <w:basedOn w:val="Normal"/>
    <w:link w:val="FooterChar"/>
    <w:uiPriority w:val="99"/>
    <w:unhideWhenUsed/>
    <w:rsid w:val="002D6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846"/>
  </w:style>
  <w:style w:type="paragraph" w:styleId="FootnoteText">
    <w:name w:val="footnote text"/>
    <w:basedOn w:val="Normal"/>
    <w:link w:val="FootnoteTextChar"/>
    <w:uiPriority w:val="99"/>
    <w:semiHidden/>
    <w:unhideWhenUsed/>
    <w:rsid w:val="002376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767E"/>
    <w:rPr>
      <w:sz w:val="20"/>
      <w:szCs w:val="20"/>
    </w:rPr>
  </w:style>
  <w:style w:type="character" w:styleId="FootnoteReference">
    <w:name w:val="footnote reference"/>
    <w:basedOn w:val="DefaultParagraphFont"/>
    <w:uiPriority w:val="99"/>
    <w:semiHidden/>
    <w:unhideWhenUsed/>
    <w:rsid w:val="0023767E"/>
    <w:rPr>
      <w:vertAlign w:val="superscript"/>
    </w:rPr>
  </w:style>
  <w:style w:type="character" w:customStyle="1" w:styleId="Heading1Char">
    <w:name w:val="Heading 1 Char"/>
    <w:basedOn w:val="DefaultParagraphFont"/>
    <w:link w:val="Heading1"/>
    <w:uiPriority w:val="9"/>
    <w:rsid w:val="00C04DE6"/>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564CA9"/>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semiHidden/>
    <w:rsid w:val="009B68E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55821">
      <w:bodyDiv w:val="1"/>
      <w:marLeft w:val="0"/>
      <w:marRight w:val="0"/>
      <w:marTop w:val="0"/>
      <w:marBottom w:val="0"/>
      <w:divBdr>
        <w:top w:val="none" w:sz="0" w:space="0" w:color="auto"/>
        <w:left w:val="none" w:sz="0" w:space="0" w:color="auto"/>
        <w:bottom w:val="none" w:sz="0" w:space="0" w:color="auto"/>
        <w:right w:val="none" w:sz="0" w:space="0" w:color="auto"/>
      </w:divBdr>
    </w:div>
    <w:div w:id="226651166">
      <w:bodyDiv w:val="1"/>
      <w:marLeft w:val="0"/>
      <w:marRight w:val="0"/>
      <w:marTop w:val="0"/>
      <w:marBottom w:val="0"/>
      <w:divBdr>
        <w:top w:val="none" w:sz="0" w:space="0" w:color="auto"/>
        <w:left w:val="none" w:sz="0" w:space="0" w:color="auto"/>
        <w:bottom w:val="none" w:sz="0" w:space="0" w:color="auto"/>
        <w:right w:val="none" w:sz="0" w:space="0" w:color="auto"/>
      </w:divBdr>
    </w:div>
    <w:div w:id="248583079">
      <w:bodyDiv w:val="1"/>
      <w:marLeft w:val="0"/>
      <w:marRight w:val="0"/>
      <w:marTop w:val="0"/>
      <w:marBottom w:val="0"/>
      <w:divBdr>
        <w:top w:val="none" w:sz="0" w:space="0" w:color="auto"/>
        <w:left w:val="none" w:sz="0" w:space="0" w:color="auto"/>
        <w:bottom w:val="none" w:sz="0" w:space="0" w:color="auto"/>
        <w:right w:val="none" w:sz="0" w:space="0" w:color="auto"/>
      </w:divBdr>
    </w:div>
    <w:div w:id="365721219">
      <w:bodyDiv w:val="1"/>
      <w:marLeft w:val="0"/>
      <w:marRight w:val="0"/>
      <w:marTop w:val="0"/>
      <w:marBottom w:val="0"/>
      <w:divBdr>
        <w:top w:val="none" w:sz="0" w:space="0" w:color="auto"/>
        <w:left w:val="none" w:sz="0" w:space="0" w:color="auto"/>
        <w:bottom w:val="none" w:sz="0" w:space="0" w:color="auto"/>
        <w:right w:val="none" w:sz="0" w:space="0" w:color="auto"/>
      </w:divBdr>
    </w:div>
    <w:div w:id="658117009">
      <w:bodyDiv w:val="1"/>
      <w:marLeft w:val="0"/>
      <w:marRight w:val="0"/>
      <w:marTop w:val="0"/>
      <w:marBottom w:val="0"/>
      <w:divBdr>
        <w:top w:val="none" w:sz="0" w:space="0" w:color="auto"/>
        <w:left w:val="none" w:sz="0" w:space="0" w:color="auto"/>
        <w:bottom w:val="none" w:sz="0" w:space="0" w:color="auto"/>
        <w:right w:val="none" w:sz="0" w:space="0" w:color="auto"/>
      </w:divBdr>
    </w:div>
    <w:div w:id="683022112">
      <w:bodyDiv w:val="1"/>
      <w:marLeft w:val="0"/>
      <w:marRight w:val="0"/>
      <w:marTop w:val="0"/>
      <w:marBottom w:val="0"/>
      <w:divBdr>
        <w:top w:val="none" w:sz="0" w:space="0" w:color="auto"/>
        <w:left w:val="none" w:sz="0" w:space="0" w:color="auto"/>
        <w:bottom w:val="none" w:sz="0" w:space="0" w:color="auto"/>
        <w:right w:val="none" w:sz="0" w:space="0" w:color="auto"/>
      </w:divBdr>
    </w:div>
    <w:div w:id="751120363">
      <w:bodyDiv w:val="1"/>
      <w:marLeft w:val="0"/>
      <w:marRight w:val="0"/>
      <w:marTop w:val="0"/>
      <w:marBottom w:val="0"/>
      <w:divBdr>
        <w:top w:val="none" w:sz="0" w:space="0" w:color="auto"/>
        <w:left w:val="none" w:sz="0" w:space="0" w:color="auto"/>
        <w:bottom w:val="none" w:sz="0" w:space="0" w:color="auto"/>
        <w:right w:val="none" w:sz="0" w:space="0" w:color="auto"/>
      </w:divBdr>
    </w:div>
    <w:div w:id="861896456">
      <w:bodyDiv w:val="1"/>
      <w:marLeft w:val="0"/>
      <w:marRight w:val="0"/>
      <w:marTop w:val="0"/>
      <w:marBottom w:val="0"/>
      <w:divBdr>
        <w:top w:val="none" w:sz="0" w:space="0" w:color="auto"/>
        <w:left w:val="none" w:sz="0" w:space="0" w:color="auto"/>
        <w:bottom w:val="none" w:sz="0" w:space="0" w:color="auto"/>
        <w:right w:val="none" w:sz="0" w:space="0" w:color="auto"/>
      </w:divBdr>
    </w:div>
    <w:div w:id="1254896346">
      <w:bodyDiv w:val="1"/>
      <w:marLeft w:val="0"/>
      <w:marRight w:val="0"/>
      <w:marTop w:val="0"/>
      <w:marBottom w:val="0"/>
      <w:divBdr>
        <w:top w:val="none" w:sz="0" w:space="0" w:color="auto"/>
        <w:left w:val="none" w:sz="0" w:space="0" w:color="auto"/>
        <w:bottom w:val="none" w:sz="0" w:space="0" w:color="auto"/>
        <w:right w:val="none" w:sz="0" w:space="0" w:color="auto"/>
      </w:divBdr>
    </w:div>
    <w:div w:id="1258169793">
      <w:bodyDiv w:val="1"/>
      <w:marLeft w:val="0"/>
      <w:marRight w:val="0"/>
      <w:marTop w:val="0"/>
      <w:marBottom w:val="0"/>
      <w:divBdr>
        <w:top w:val="none" w:sz="0" w:space="0" w:color="auto"/>
        <w:left w:val="none" w:sz="0" w:space="0" w:color="auto"/>
        <w:bottom w:val="none" w:sz="0" w:space="0" w:color="auto"/>
        <w:right w:val="none" w:sz="0" w:space="0" w:color="auto"/>
      </w:divBdr>
    </w:div>
    <w:div w:id="1326863932">
      <w:bodyDiv w:val="1"/>
      <w:marLeft w:val="0"/>
      <w:marRight w:val="0"/>
      <w:marTop w:val="0"/>
      <w:marBottom w:val="0"/>
      <w:divBdr>
        <w:top w:val="none" w:sz="0" w:space="0" w:color="auto"/>
        <w:left w:val="none" w:sz="0" w:space="0" w:color="auto"/>
        <w:bottom w:val="none" w:sz="0" w:space="0" w:color="auto"/>
        <w:right w:val="none" w:sz="0" w:space="0" w:color="auto"/>
      </w:divBdr>
      <w:divsChild>
        <w:div w:id="1122042884">
          <w:marLeft w:val="360"/>
          <w:marRight w:val="0"/>
          <w:marTop w:val="200"/>
          <w:marBottom w:val="120"/>
          <w:divBdr>
            <w:top w:val="none" w:sz="0" w:space="0" w:color="auto"/>
            <w:left w:val="none" w:sz="0" w:space="0" w:color="auto"/>
            <w:bottom w:val="none" w:sz="0" w:space="0" w:color="auto"/>
            <w:right w:val="none" w:sz="0" w:space="0" w:color="auto"/>
          </w:divBdr>
        </w:div>
        <w:div w:id="445317757">
          <w:marLeft w:val="1080"/>
          <w:marRight w:val="0"/>
          <w:marTop w:val="100"/>
          <w:marBottom w:val="120"/>
          <w:divBdr>
            <w:top w:val="none" w:sz="0" w:space="0" w:color="auto"/>
            <w:left w:val="none" w:sz="0" w:space="0" w:color="auto"/>
            <w:bottom w:val="none" w:sz="0" w:space="0" w:color="auto"/>
            <w:right w:val="none" w:sz="0" w:space="0" w:color="auto"/>
          </w:divBdr>
        </w:div>
        <w:div w:id="1906984035">
          <w:marLeft w:val="1080"/>
          <w:marRight w:val="0"/>
          <w:marTop w:val="100"/>
          <w:marBottom w:val="120"/>
          <w:divBdr>
            <w:top w:val="none" w:sz="0" w:space="0" w:color="auto"/>
            <w:left w:val="none" w:sz="0" w:space="0" w:color="auto"/>
            <w:bottom w:val="none" w:sz="0" w:space="0" w:color="auto"/>
            <w:right w:val="none" w:sz="0" w:space="0" w:color="auto"/>
          </w:divBdr>
        </w:div>
        <w:div w:id="1439525288">
          <w:marLeft w:val="1080"/>
          <w:marRight w:val="0"/>
          <w:marTop w:val="100"/>
          <w:marBottom w:val="120"/>
          <w:divBdr>
            <w:top w:val="none" w:sz="0" w:space="0" w:color="auto"/>
            <w:left w:val="none" w:sz="0" w:space="0" w:color="auto"/>
            <w:bottom w:val="none" w:sz="0" w:space="0" w:color="auto"/>
            <w:right w:val="none" w:sz="0" w:space="0" w:color="auto"/>
          </w:divBdr>
        </w:div>
        <w:div w:id="186259935">
          <w:marLeft w:val="1080"/>
          <w:marRight w:val="0"/>
          <w:marTop w:val="100"/>
          <w:marBottom w:val="120"/>
          <w:divBdr>
            <w:top w:val="none" w:sz="0" w:space="0" w:color="auto"/>
            <w:left w:val="none" w:sz="0" w:space="0" w:color="auto"/>
            <w:bottom w:val="none" w:sz="0" w:space="0" w:color="auto"/>
            <w:right w:val="none" w:sz="0" w:space="0" w:color="auto"/>
          </w:divBdr>
        </w:div>
        <w:div w:id="1448353236">
          <w:marLeft w:val="1080"/>
          <w:marRight w:val="0"/>
          <w:marTop w:val="100"/>
          <w:marBottom w:val="120"/>
          <w:divBdr>
            <w:top w:val="none" w:sz="0" w:space="0" w:color="auto"/>
            <w:left w:val="none" w:sz="0" w:space="0" w:color="auto"/>
            <w:bottom w:val="none" w:sz="0" w:space="0" w:color="auto"/>
            <w:right w:val="none" w:sz="0" w:space="0" w:color="auto"/>
          </w:divBdr>
        </w:div>
      </w:divsChild>
    </w:div>
    <w:div w:id="1352074804">
      <w:bodyDiv w:val="1"/>
      <w:marLeft w:val="0"/>
      <w:marRight w:val="0"/>
      <w:marTop w:val="0"/>
      <w:marBottom w:val="0"/>
      <w:divBdr>
        <w:top w:val="none" w:sz="0" w:space="0" w:color="auto"/>
        <w:left w:val="none" w:sz="0" w:space="0" w:color="auto"/>
        <w:bottom w:val="none" w:sz="0" w:space="0" w:color="auto"/>
        <w:right w:val="none" w:sz="0" w:space="0" w:color="auto"/>
      </w:divBdr>
    </w:div>
    <w:div w:id="1546216985">
      <w:bodyDiv w:val="1"/>
      <w:marLeft w:val="0"/>
      <w:marRight w:val="0"/>
      <w:marTop w:val="0"/>
      <w:marBottom w:val="0"/>
      <w:divBdr>
        <w:top w:val="none" w:sz="0" w:space="0" w:color="auto"/>
        <w:left w:val="none" w:sz="0" w:space="0" w:color="auto"/>
        <w:bottom w:val="none" w:sz="0" w:space="0" w:color="auto"/>
        <w:right w:val="none" w:sz="0" w:space="0" w:color="auto"/>
      </w:divBdr>
    </w:div>
    <w:div w:id="1893030966">
      <w:bodyDiv w:val="1"/>
      <w:marLeft w:val="0"/>
      <w:marRight w:val="0"/>
      <w:marTop w:val="0"/>
      <w:marBottom w:val="0"/>
      <w:divBdr>
        <w:top w:val="none" w:sz="0" w:space="0" w:color="auto"/>
        <w:left w:val="none" w:sz="0" w:space="0" w:color="auto"/>
        <w:bottom w:val="none" w:sz="0" w:space="0" w:color="auto"/>
        <w:right w:val="none" w:sz="0" w:space="0" w:color="auto"/>
      </w:divBdr>
      <w:divsChild>
        <w:div w:id="1052117484">
          <w:marLeft w:val="576"/>
          <w:marRight w:val="0"/>
          <w:marTop w:val="120"/>
          <w:marBottom w:val="0"/>
          <w:divBdr>
            <w:top w:val="none" w:sz="0" w:space="0" w:color="auto"/>
            <w:left w:val="none" w:sz="0" w:space="0" w:color="auto"/>
            <w:bottom w:val="none" w:sz="0" w:space="0" w:color="auto"/>
            <w:right w:val="none" w:sz="0" w:space="0" w:color="auto"/>
          </w:divBdr>
        </w:div>
        <w:div w:id="352652370">
          <w:marLeft w:val="576"/>
          <w:marRight w:val="0"/>
          <w:marTop w:val="120"/>
          <w:marBottom w:val="0"/>
          <w:divBdr>
            <w:top w:val="none" w:sz="0" w:space="0" w:color="auto"/>
            <w:left w:val="none" w:sz="0" w:space="0" w:color="auto"/>
            <w:bottom w:val="none" w:sz="0" w:space="0" w:color="auto"/>
            <w:right w:val="none" w:sz="0" w:space="0" w:color="auto"/>
          </w:divBdr>
        </w:div>
        <w:div w:id="114315397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eca.org/eca-events/fr/forum-national-dappropriation-pan-giig-mal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e623ad-b6ab-48da-b3cd-e4cea8f27b41">
      <Terms xmlns="http://schemas.microsoft.com/office/infopath/2007/PartnerControls"/>
    </lcf76f155ced4ddcb4097134ff3c332f>
    <TaxCatchAll xmlns="985ec44e-1bab-4c0b-9df0-6ba128686f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CB6ACE9D7DF5149811AD272EF86DEDD" ma:contentTypeVersion="21" ma:contentTypeDescription="Create a new document." ma:contentTypeScope="" ma:versionID="575387a9cac13c3147284407aea81026">
  <xsd:schema xmlns:xsd="http://www.w3.org/2001/XMLSchema" xmlns:xs="http://www.w3.org/2001/XMLSchema" xmlns:p="http://schemas.microsoft.com/office/2006/metadata/properties" xmlns:ns2="bde623ad-b6ab-48da-b3cd-e4cea8f27b41" xmlns:ns3="015a1b56-f9db-44b0-a971-80694ead8fc0" xmlns:ns4="985ec44e-1bab-4c0b-9df0-6ba128686fc9" targetNamespace="http://schemas.microsoft.com/office/2006/metadata/properties" ma:root="true" ma:fieldsID="012b81ddfea3028fba918b33f69afbad" ns2:_="" ns3:_="" ns4:_="">
    <xsd:import namespace="bde623ad-b6ab-48da-b3cd-e4cea8f27b41"/>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623ad-b6ab-48da-b3cd-e4cea8f27b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f0a45cc-18d3-431f-9388-f663b287e79f}"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266E8A-1AE4-405A-92B8-B39CC3BF1D5C}">
  <ds:schemaRefs>
    <ds:schemaRef ds:uri="http://schemas.microsoft.com/office/2006/metadata/properties"/>
    <ds:schemaRef ds:uri="http://schemas.microsoft.com/office/infopath/2007/PartnerControls"/>
    <ds:schemaRef ds:uri="bde623ad-b6ab-48da-b3cd-e4cea8f27b41"/>
    <ds:schemaRef ds:uri="985ec44e-1bab-4c0b-9df0-6ba128686fc9"/>
  </ds:schemaRefs>
</ds:datastoreItem>
</file>

<file path=customXml/itemProps2.xml><?xml version="1.0" encoding="utf-8"?>
<ds:datastoreItem xmlns:ds="http://schemas.openxmlformats.org/officeDocument/2006/customXml" ds:itemID="{734CA341-9D23-4013-9775-ABDCFA9849B9}">
  <ds:schemaRefs>
    <ds:schemaRef ds:uri="http://schemas.openxmlformats.org/officeDocument/2006/bibliography"/>
  </ds:schemaRefs>
</ds:datastoreItem>
</file>

<file path=customXml/itemProps3.xml><?xml version="1.0" encoding="utf-8"?>
<ds:datastoreItem xmlns:ds="http://schemas.openxmlformats.org/officeDocument/2006/customXml" ds:itemID="{08B71CEA-8A7B-4746-B957-7E7FFDC05B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623ad-b6ab-48da-b3cd-e4cea8f27b41"/>
    <ds:schemaRef ds:uri="015a1b56-f9db-44b0-a971-80694ead8fc0"/>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528511-F955-4136-94E3-2AA1CD305C6F}">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110</TotalTime>
  <Pages>4</Pages>
  <Words>1144</Words>
  <Characters>6525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Yedan</dc:creator>
  <cp:keywords/>
  <dc:description/>
  <cp:lastModifiedBy>Andre Nonguierma</cp:lastModifiedBy>
  <cp:revision>9</cp:revision>
  <cp:lastPrinted>2023-08-10T08:48:00Z</cp:lastPrinted>
  <dcterms:created xsi:type="dcterms:W3CDTF">2026-02-16T09:50:00Z</dcterms:created>
  <dcterms:modified xsi:type="dcterms:W3CDTF">2026-02-16T16:41:00Z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fa1b800413847eb571beeaac750645244e49024e499d0116e3a154fec44f00b3</vt:lpwstr>
  </property>
  <property fmtid="{D5CDD505-2E9C-101B-9397-08002B2CF9AE}" pid="3" name="ContentTypeId">
    <vt:lpwstr>0x010100FCB6ACE9D7DF5149811AD272EF86DEDD</vt:lpwstr>
  </property>
</Properties>
</file>