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1532B" w14:textId="459264D9" w:rsidR="00E64C4A" w:rsidRPr="007C7FC3" w:rsidRDefault="00AF1BF4" w:rsidP="007C7FC3">
      <w:pPr>
        <w:pStyle w:val="Heading1"/>
        <w:keepNext w:val="0"/>
        <w:spacing w:before="0" w:after="0" w:line="240" w:lineRule="auto"/>
        <w:rPr>
          <w:sz w:val="32"/>
          <w:szCs w:val="32"/>
        </w:rPr>
      </w:pPr>
      <w:r w:rsidRPr="007C7FC3">
        <w:rPr>
          <w:sz w:val="32"/>
          <w:szCs w:val="32"/>
        </w:rPr>
        <w:t>Back to Office Report</w:t>
      </w:r>
    </w:p>
    <w:p w14:paraId="76B3743C" w14:textId="38D3AC26" w:rsidR="00C86D0F" w:rsidRPr="007C7FC3" w:rsidRDefault="004A0E39" w:rsidP="00566948">
      <w:pPr>
        <w:rPr>
          <w:rFonts w:ascii="Times New Roman" w:hAnsi="Times New Roman" w:cs="Times New Roman"/>
          <w:sz w:val="20"/>
          <w:szCs w:val="20"/>
        </w:rPr>
      </w:pPr>
      <w:r w:rsidRPr="007C7FC3">
        <w:rPr>
          <w:rFonts w:ascii="Times New Roman" w:hAnsi="Times New Roman" w:cs="Times New Roman"/>
          <w:sz w:val="20"/>
          <w:szCs w:val="20"/>
        </w:rPr>
        <w:t xml:space="preserve">Date: </w:t>
      </w:r>
      <w:r w:rsidR="001C1D27">
        <w:rPr>
          <w:rFonts w:ascii="Times New Roman" w:hAnsi="Times New Roman" w:cs="Times New Roman"/>
          <w:sz w:val="20"/>
          <w:szCs w:val="20"/>
        </w:rPr>
        <w:t>30 March</w:t>
      </w:r>
      <w:r w:rsidR="00B7120D" w:rsidRPr="007C7FC3">
        <w:rPr>
          <w:rFonts w:ascii="Times New Roman" w:hAnsi="Times New Roman" w:cs="Times New Roman"/>
          <w:sz w:val="20"/>
          <w:szCs w:val="20"/>
        </w:rPr>
        <w:t xml:space="preserve"> </w:t>
      </w:r>
      <w:r w:rsidR="00E64C4A" w:rsidRPr="007C7FC3">
        <w:rPr>
          <w:rFonts w:ascii="Times New Roman" w:hAnsi="Times New Roman" w:cs="Times New Roman"/>
          <w:sz w:val="20"/>
          <w:szCs w:val="20"/>
        </w:rPr>
        <w:t>202</w:t>
      </w:r>
      <w:r w:rsidR="000009FB">
        <w:rPr>
          <w:rFonts w:ascii="Times New Roman" w:hAnsi="Times New Roman" w:cs="Times New Roman"/>
          <w:sz w:val="20"/>
          <w:szCs w:val="20"/>
        </w:rPr>
        <w:t>6</w:t>
      </w:r>
    </w:p>
    <w:tbl>
      <w:tblPr>
        <w:tblStyle w:val="TableGrid"/>
        <w:tblW w:w="0" w:type="auto"/>
        <w:tblLook w:val="04A0" w:firstRow="1" w:lastRow="0" w:firstColumn="1" w:lastColumn="0" w:noHBand="0" w:noVBand="1"/>
      </w:tblPr>
      <w:tblGrid>
        <w:gridCol w:w="2689"/>
        <w:gridCol w:w="6661"/>
      </w:tblGrid>
      <w:tr w:rsidR="00EA5B41" w:rsidRPr="00655451" w14:paraId="0E71C3F5" w14:textId="77777777" w:rsidTr="00564CA9">
        <w:trPr>
          <w:trHeight w:val="377"/>
        </w:trPr>
        <w:tc>
          <w:tcPr>
            <w:tcW w:w="2689" w:type="dxa"/>
            <w:tcMar>
              <w:left w:w="57" w:type="dxa"/>
              <w:right w:w="57" w:type="dxa"/>
            </w:tcMar>
          </w:tcPr>
          <w:p w14:paraId="14FFED58" w14:textId="6070A39A" w:rsidR="00EA5B41" w:rsidRPr="005C4496" w:rsidRDefault="00564CA9" w:rsidP="00564CA9">
            <w:pPr>
              <w:pStyle w:val="Heading1"/>
              <w:keepNext w:val="0"/>
              <w:spacing w:before="0" w:after="0" w:line="240" w:lineRule="auto"/>
              <w:rPr>
                <w:sz w:val="24"/>
                <w:szCs w:val="24"/>
              </w:rPr>
            </w:pPr>
            <w:r w:rsidRPr="00564CA9">
              <w:rPr>
                <w:sz w:val="24"/>
                <w:szCs w:val="24"/>
              </w:rPr>
              <w:t>1.</w:t>
            </w:r>
            <w:r>
              <w:rPr>
                <w:sz w:val="24"/>
                <w:szCs w:val="24"/>
              </w:rPr>
              <w:t xml:space="preserve"> </w:t>
            </w:r>
            <w:r w:rsidR="002512EB" w:rsidRPr="005C4496">
              <w:rPr>
                <w:sz w:val="24"/>
                <w:szCs w:val="24"/>
              </w:rPr>
              <w:t xml:space="preserve">Reference </w:t>
            </w:r>
          </w:p>
        </w:tc>
        <w:tc>
          <w:tcPr>
            <w:tcW w:w="6661" w:type="dxa"/>
            <w:tcMar>
              <w:left w:w="57" w:type="dxa"/>
              <w:right w:w="57" w:type="dxa"/>
            </w:tcMar>
          </w:tcPr>
          <w:p w14:paraId="39410536" w14:textId="2C0086D9" w:rsidR="00EA5B41" w:rsidRPr="007C2EB8" w:rsidRDefault="004430B0" w:rsidP="00564CA9">
            <w:pPr>
              <w:jc w:val="both"/>
              <w:rPr>
                <w:rFonts w:ascii="Segoe UI" w:hAnsi="Segoe UI" w:cs="Segoe UI"/>
                <w:sz w:val="20"/>
                <w:szCs w:val="20"/>
              </w:rPr>
            </w:pPr>
            <w:r w:rsidRPr="007C2EB8">
              <w:rPr>
                <w:rFonts w:ascii="Segoe UI" w:hAnsi="Segoe UI" w:cs="Segoe UI"/>
                <w:sz w:val="20"/>
                <w:szCs w:val="20"/>
              </w:rPr>
              <w:t>MRS/202</w:t>
            </w:r>
            <w:r w:rsidR="00675E2E">
              <w:rPr>
                <w:rFonts w:ascii="Segoe UI" w:hAnsi="Segoe UI" w:cs="Segoe UI"/>
                <w:sz w:val="20"/>
                <w:szCs w:val="20"/>
              </w:rPr>
              <w:t>6</w:t>
            </w:r>
            <w:r w:rsidRPr="007C2EB8">
              <w:rPr>
                <w:rFonts w:ascii="Segoe UI" w:hAnsi="Segoe UI" w:cs="Segoe UI"/>
                <w:sz w:val="20"/>
                <w:szCs w:val="20"/>
              </w:rPr>
              <w:t>/</w:t>
            </w:r>
            <w:r w:rsidR="00675E2E">
              <w:rPr>
                <w:rFonts w:ascii="Segoe UI" w:hAnsi="Segoe UI" w:cs="Segoe UI"/>
                <w:sz w:val="20"/>
                <w:szCs w:val="20"/>
              </w:rPr>
              <w:t>0</w:t>
            </w:r>
            <w:r w:rsidR="0058006E">
              <w:rPr>
                <w:rFonts w:ascii="Segoe UI" w:hAnsi="Segoe UI" w:cs="Segoe UI"/>
                <w:sz w:val="20"/>
                <w:szCs w:val="20"/>
              </w:rPr>
              <w:t>3</w:t>
            </w:r>
            <w:r w:rsidRPr="007C2EB8">
              <w:rPr>
                <w:rFonts w:ascii="Segoe UI" w:hAnsi="Segoe UI" w:cs="Segoe UI"/>
                <w:sz w:val="20"/>
                <w:szCs w:val="20"/>
              </w:rPr>
              <w:t>/</w:t>
            </w:r>
            <w:r w:rsidR="00675E2E" w:rsidRPr="0058006E">
              <w:rPr>
                <w:rFonts w:ascii="Segoe UI" w:hAnsi="Segoe UI" w:cs="Segoe UI"/>
                <w:sz w:val="20"/>
                <w:szCs w:val="20"/>
                <w:highlight w:val="yellow"/>
              </w:rPr>
              <w:t>xxx</w:t>
            </w:r>
          </w:p>
        </w:tc>
      </w:tr>
      <w:tr w:rsidR="00725C99" w:rsidRPr="00655451" w14:paraId="0762FE61" w14:textId="77777777" w:rsidTr="00564CA9">
        <w:trPr>
          <w:trHeight w:val="377"/>
        </w:trPr>
        <w:tc>
          <w:tcPr>
            <w:tcW w:w="2689" w:type="dxa"/>
            <w:tcMar>
              <w:left w:w="57" w:type="dxa"/>
              <w:right w:w="57" w:type="dxa"/>
            </w:tcMar>
          </w:tcPr>
          <w:p w14:paraId="64914ABD" w14:textId="75C2A5BD" w:rsidR="00725C99" w:rsidRPr="005C4496" w:rsidRDefault="00564CA9" w:rsidP="00564CA9">
            <w:pPr>
              <w:pStyle w:val="Heading1"/>
              <w:keepNext w:val="0"/>
              <w:spacing w:before="0" w:after="0" w:line="240" w:lineRule="auto"/>
              <w:rPr>
                <w:sz w:val="24"/>
                <w:szCs w:val="24"/>
              </w:rPr>
            </w:pPr>
            <w:r>
              <w:rPr>
                <w:sz w:val="24"/>
                <w:szCs w:val="24"/>
              </w:rPr>
              <w:t xml:space="preserve">2. </w:t>
            </w:r>
            <w:r w:rsidR="00EA5B41" w:rsidRPr="005C4496">
              <w:rPr>
                <w:sz w:val="24"/>
                <w:szCs w:val="24"/>
              </w:rPr>
              <w:t>Description</w:t>
            </w:r>
          </w:p>
        </w:tc>
        <w:tc>
          <w:tcPr>
            <w:tcW w:w="6661" w:type="dxa"/>
            <w:tcMar>
              <w:left w:w="57" w:type="dxa"/>
              <w:right w:w="57" w:type="dxa"/>
            </w:tcMar>
          </w:tcPr>
          <w:p w14:paraId="22A39DCE" w14:textId="77777777" w:rsidR="00725C99" w:rsidRDefault="00B50435" w:rsidP="00564CA9">
            <w:pPr>
              <w:jc w:val="both"/>
              <w:rPr>
                <w:rFonts w:ascii="Segoe UI" w:hAnsi="Segoe UI" w:cs="Segoe UI"/>
                <w:sz w:val="20"/>
                <w:szCs w:val="20"/>
              </w:rPr>
            </w:pPr>
            <w:r w:rsidRPr="00B50435">
              <w:rPr>
                <w:rFonts w:ascii="Segoe UI" w:hAnsi="Segoe UI" w:cs="Segoe UI"/>
                <w:sz w:val="20"/>
                <w:szCs w:val="20"/>
              </w:rPr>
              <w:t>Participation of the United Nations Economic Commission for Africa (UNECA) in the African Aeronautics &amp; Space Innovation Trophy (ASIT) 2026 and associated high‑level engagements with the African Aeronautics &amp; Space Organization (AASO), the African Space Council, space agencies, universities, and private‑sector actors.</w:t>
            </w:r>
          </w:p>
          <w:p w14:paraId="254329AA" w14:textId="6516081F" w:rsidR="001B68AF" w:rsidRPr="001B68AF" w:rsidRDefault="001B68AF" w:rsidP="001B68AF">
            <w:pPr>
              <w:jc w:val="both"/>
              <w:rPr>
                <w:rFonts w:ascii="Segoe UI" w:hAnsi="Segoe UI" w:cs="Segoe UI"/>
                <w:sz w:val="20"/>
                <w:szCs w:val="20"/>
                <w:lang w:val="en-GB"/>
              </w:rPr>
            </w:pPr>
            <w:r w:rsidRPr="001B68AF">
              <w:rPr>
                <w:rFonts w:ascii="Segoe UI" w:hAnsi="Segoe UI" w:cs="Segoe UI"/>
                <w:sz w:val="20"/>
                <w:szCs w:val="20"/>
                <w:lang w:val="en-GB"/>
              </w:rPr>
              <w:t xml:space="preserve">This report summarizes key discussions during the </w:t>
            </w:r>
            <w:r>
              <w:rPr>
                <w:rFonts w:ascii="Segoe UI" w:hAnsi="Segoe UI" w:cs="Segoe UI"/>
                <w:sz w:val="20"/>
                <w:szCs w:val="20"/>
                <w:lang w:val="en-GB"/>
              </w:rPr>
              <w:t>event</w:t>
            </w:r>
            <w:r w:rsidRPr="001B68AF">
              <w:rPr>
                <w:rFonts w:ascii="Segoe UI" w:hAnsi="Segoe UI" w:cs="Segoe UI"/>
                <w:sz w:val="20"/>
                <w:szCs w:val="20"/>
                <w:lang w:val="en-GB"/>
              </w:rPr>
              <w:t>, focusing on the status, momentum, challenges, and opportunities in Africa’s space sector. Speakers highlighted achievements, collaborative frameworks, youth engagement, data sovereignty, and institutional capacities required for Africa’s growing participation in global space activities.</w:t>
            </w:r>
          </w:p>
          <w:p w14:paraId="34ED1C49" w14:textId="6799EAA2" w:rsidR="00DF3D63" w:rsidRPr="001B68AF" w:rsidRDefault="00DF3D63" w:rsidP="00564CA9">
            <w:pPr>
              <w:jc w:val="both"/>
              <w:rPr>
                <w:rFonts w:ascii="Segoe UI" w:hAnsi="Segoe UI" w:cs="Segoe UI"/>
                <w:sz w:val="20"/>
                <w:szCs w:val="20"/>
                <w:lang w:val="en-GB"/>
              </w:rPr>
            </w:pPr>
          </w:p>
        </w:tc>
      </w:tr>
      <w:tr w:rsidR="00725C99" w:rsidRPr="00655451" w14:paraId="4FAFEEDA" w14:textId="77777777" w:rsidTr="00564CA9">
        <w:tc>
          <w:tcPr>
            <w:tcW w:w="2689" w:type="dxa"/>
            <w:tcMar>
              <w:left w:w="57" w:type="dxa"/>
              <w:right w:w="57" w:type="dxa"/>
            </w:tcMar>
          </w:tcPr>
          <w:p w14:paraId="7A5914D1" w14:textId="5942B904" w:rsidR="00725C99" w:rsidRPr="005C4496" w:rsidRDefault="00564CA9" w:rsidP="00564CA9">
            <w:pPr>
              <w:pStyle w:val="Heading1"/>
              <w:keepNext w:val="0"/>
              <w:spacing w:before="0" w:after="0" w:line="240" w:lineRule="auto"/>
              <w:rPr>
                <w:sz w:val="24"/>
                <w:szCs w:val="24"/>
              </w:rPr>
            </w:pPr>
            <w:r>
              <w:rPr>
                <w:sz w:val="24"/>
                <w:szCs w:val="24"/>
              </w:rPr>
              <w:t xml:space="preserve">3. </w:t>
            </w:r>
            <w:r w:rsidR="00CF5484" w:rsidRPr="005C4496">
              <w:rPr>
                <w:sz w:val="24"/>
                <w:szCs w:val="24"/>
              </w:rPr>
              <w:t>Mission members</w:t>
            </w:r>
          </w:p>
        </w:tc>
        <w:tc>
          <w:tcPr>
            <w:tcW w:w="6661" w:type="dxa"/>
            <w:tcMar>
              <w:left w:w="57" w:type="dxa"/>
              <w:right w:w="57" w:type="dxa"/>
            </w:tcMar>
          </w:tcPr>
          <w:p w14:paraId="4680A111" w14:textId="59537F17" w:rsidR="00C85422" w:rsidRPr="00EF38D1" w:rsidRDefault="0091315C" w:rsidP="00A57710">
            <w:pPr>
              <w:pStyle w:val="ListParagraph"/>
              <w:numPr>
                <w:ilvl w:val="0"/>
                <w:numId w:val="30"/>
              </w:numPr>
              <w:jc w:val="both"/>
              <w:rPr>
                <w:rFonts w:ascii="Segoe UI" w:eastAsia="Calibri" w:hAnsi="Segoe UI" w:cs="Segoe UI"/>
                <w:sz w:val="20"/>
                <w:szCs w:val="20"/>
                <w:lang w:val="en-GB"/>
              </w:rPr>
            </w:pPr>
            <w:r w:rsidRPr="007C2EB8">
              <w:rPr>
                <w:rFonts w:ascii="Segoe UI" w:eastAsia="Calibri" w:hAnsi="Segoe UI" w:cs="Segoe UI"/>
                <w:sz w:val="20"/>
                <w:szCs w:val="20"/>
                <w:lang w:val="en-GB"/>
              </w:rPr>
              <w:t>Andre Nonguierma</w:t>
            </w:r>
            <w:r w:rsidR="00A57710">
              <w:rPr>
                <w:rFonts w:ascii="Segoe UI" w:eastAsia="Calibri" w:hAnsi="Segoe UI" w:cs="Segoe UI"/>
                <w:sz w:val="20"/>
                <w:szCs w:val="20"/>
                <w:lang w:val="en-GB"/>
              </w:rPr>
              <w:t xml:space="preserve">, </w:t>
            </w:r>
            <w:r w:rsidR="00A57710" w:rsidRPr="00A57710">
              <w:rPr>
                <w:rFonts w:ascii="Segoe UI" w:eastAsia="Calibri" w:hAnsi="Segoe UI" w:cs="Segoe UI"/>
                <w:sz w:val="20"/>
                <w:szCs w:val="20"/>
                <w:lang w:val="en-GB"/>
              </w:rPr>
              <w:t>Chief, Geospatial Information Management Section, UNECA</w:t>
            </w:r>
            <w:r w:rsidR="00A57710">
              <w:rPr>
                <w:rFonts w:ascii="Segoe UI" w:eastAsia="Calibri" w:hAnsi="Segoe UI" w:cs="Segoe UI"/>
                <w:sz w:val="20"/>
                <w:szCs w:val="20"/>
                <w:lang w:val="en-GB"/>
              </w:rPr>
              <w:t xml:space="preserve"> </w:t>
            </w:r>
            <w:r w:rsidR="00A57710" w:rsidRPr="00A57710">
              <w:rPr>
                <w:rFonts w:ascii="Segoe UI" w:eastAsia="Calibri" w:hAnsi="Segoe UI" w:cs="Segoe UI"/>
                <w:sz w:val="20"/>
                <w:szCs w:val="20"/>
                <w:lang w:val="en-GB"/>
              </w:rPr>
              <w:t>(Primary participant and panel moderator)</w:t>
            </w:r>
          </w:p>
        </w:tc>
      </w:tr>
      <w:tr w:rsidR="00725C99" w:rsidRPr="00655451" w14:paraId="0C2027C3" w14:textId="77777777" w:rsidTr="00564CA9">
        <w:tc>
          <w:tcPr>
            <w:tcW w:w="2689" w:type="dxa"/>
            <w:tcMar>
              <w:left w:w="57" w:type="dxa"/>
              <w:right w:w="57" w:type="dxa"/>
            </w:tcMar>
          </w:tcPr>
          <w:p w14:paraId="57F8784A" w14:textId="438D777B" w:rsidR="00725C99" w:rsidRPr="005C4496" w:rsidRDefault="00564CA9" w:rsidP="00564CA9">
            <w:pPr>
              <w:pStyle w:val="Heading1"/>
              <w:keepNext w:val="0"/>
              <w:spacing w:before="0" w:after="0" w:line="240" w:lineRule="auto"/>
              <w:rPr>
                <w:sz w:val="24"/>
                <w:szCs w:val="24"/>
              </w:rPr>
            </w:pPr>
            <w:r>
              <w:rPr>
                <w:sz w:val="24"/>
                <w:szCs w:val="24"/>
              </w:rPr>
              <w:t xml:space="preserve">4. </w:t>
            </w:r>
            <w:r w:rsidR="00725C99" w:rsidRPr="005C4496">
              <w:rPr>
                <w:sz w:val="24"/>
                <w:szCs w:val="24"/>
              </w:rPr>
              <w:t xml:space="preserve">Venue and Dates </w:t>
            </w:r>
          </w:p>
        </w:tc>
        <w:tc>
          <w:tcPr>
            <w:tcW w:w="6661" w:type="dxa"/>
            <w:tcMar>
              <w:left w:w="57" w:type="dxa"/>
              <w:right w:w="57" w:type="dxa"/>
            </w:tcMar>
          </w:tcPr>
          <w:p w14:paraId="6DF84308" w14:textId="219F0BB9" w:rsidR="00232850" w:rsidRPr="00232850" w:rsidRDefault="00232850" w:rsidP="00232850">
            <w:pPr>
              <w:rPr>
                <w:rFonts w:ascii="Segoe UI" w:hAnsi="Segoe UI" w:cs="Segoe UI"/>
                <w:sz w:val="20"/>
                <w:szCs w:val="20"/>
              </w:rPr>
            </w:pPr>
            <w:r w:rsidRPr="00232850">
              <w:rPr>
                <w:rFonts w:ascii="Segoe UI" w:hAnsi="Segoe UI" w:cs="Segoe UI"/>
                <w:sz w:val="20"/>
                <w:szCs w:val="20"/>
              </w:rPr>
              <w:t>Location:</w:t>
            </w:r>
            <w:r w:rsidR="00EF38D1">
              <w:rPr>
                <w:rFonts w:ascii="Segoe UI" w:hAnsi="Segoe UI" w:cs="Segoe UI"/>
                <w:sz w:val="20"/>
                <w:szCs w:val="20"/>
              </w:rPr>
              <w:t xml:space="preserve"> Paris (France)</w:t>
            </w:r>
          </w:p>
          <w:p w14:paraId="68306ED5" w14:textId="77777777" w:rsidR="00232850" w:rsidRPr="00232850" w:rsidRDefault="00232850" w:rsidP="00232850">
            <w:pPr>
              <w:rPr>
                <w:rFonts w:ascii="Segoe UI" w:hAnsi="Segoe UI" w:cs="Segoe UI"/>
                <w:sz w:val="20"/>
                <w:szCs w:val="20"/>
              </w:rPr>
            </w:pPr>
            <w:r w:rsidRPr="00232850">
              <w:rPr>
                <w:rFonts w:ascii="Segoe UI" w:hAnsi="Segoe UI" w:cs="Segoe UI"/>
                <w:sz w:val="20"/>
                <w:szCs w:val="20"/>
              </w:rPr>
              <w:t>Date: 27 March 2026</w:t>
            </w:r>
          </w:p>
          <w:p w14:paraId="722B8F2A" w14:textId="7DB1D96C" w:rsidR="00566948" w:rsidRPr="007C2EB8" w:rsidRDefault="00232850" w:rsidP="00232850">
            <w:pPr>
              <w:jc w:val="both"/>
              <w:rPr>
                <w:rFonts w:ascii="Segoe UI" w:hAnsi="Segoe UI" w:cs="Segoe UI"/>
                <w:sz w:val="20"/>
                <w:szCs w:val="20"/>
              </w:rPr>
            </w:pPr>
            <w:r w:rsidRPr="00232850">
              <w:rPr>
                <w:rFonts w:ascii="Segoe UI" w:hAnsi="Segoe UI" w:cs="Segoe UI"/>
                <w:sz w:val="20"/>
                <w:szCs w:val="20"/>
              </w:rPr>
              <w:t xml:space="preserve">Duration: </w:t>
            </w:r>
            <w:r w:rsidR="00EF38D1">
              <w:rPr>
                <w:rFonts w:ascii="Segoe UI" w:hAnsi="Segoe UI" w:cs="Segoe UI"/>
                <w:sz w:val="20"/>
                <w:szCs w:val="20"/>
              </w:rPr>
              <w:t>8 hours</w:t>
            </w:r>
          </w:p>
        </w:tc>
      </w:tr>
      <w:tr w:rsidR="002512EB" w:rsidRPr="00655451" w14:paraId="353B1854" w14:textId="77777777" w:rsidTr="00564CA9">
        <w:tc>
          <w:tcPr>
            <w:tcW w:w="2689" w:type="dxa"/>
            <w:tcMar>
              <w:left w:w="57" w:type="dxa"/>
              <w:right w:w="57" w:type="dxa"/>
            </w:tcMar>
          </w:tcPr>
          <w:p w14:paraId="5C6BAC2B" w14:textId="3844ADA2" w:rsidR="002512EB" w:rsidRPr="005C4496" w:rsidRDefault="00564CA9" w:rsidP="00564CA9">
            <w:pPr>
              <w:pStyle w:val="Heading1"/>
              <w:keepNext w:val="0"/>
              <w:spacing w:before="0" w:after="0" w:line="240" w:lineRule="auto"/>
              <w:rPr>
                <w:sz w:val="24"/>
                <w:szCs w:val="24"/>
              </w:rPr>
            </w:pPr>
            <w:r>
              <w:rPr>
                <w:sz w:val="24"/>
                <w:szCs w:val="24"/>
              </w:rPr>
              <w:t xml:space="preserve">5. </w:t>
            </w:r>
            <w:r w:rsidR="002512EB" w:rsidRPr="005C4496">
              <w:rPr>
                <w:sz w:val="24"/>
                <w:szCs w:val="24"/>
              </w:rPr>
              <w:t>Purpose</w:t>
            </w:r>
          </w:p>
        </w:tc>
        <w:tc>
          <w:tcPr>
            <w:tcW w:w="6661" w:type="dxa"/>
            <w:tcMar>
              <w:left w:w="57" w:type="dxa"/>
              <w:right w:w="57" w:type="dxa"/>
            </w:tcMar>
          </w:tcPr>
          <w:p w14:paraId="46512E69" w14:textId="61644D3A" w:rsidR="00BB1735" w:rsidRPr="00BB1735" w:rsidRDefault="00214224" w:rsidP="00214224">
            <w:pPr>
              <w:rPr>
                <w:rFonts w:ascii="Segoe UI" w:hAnsi="Segoe UI" w:cs="Segoe UI"/>
                <w:sz w:val="20"/>
                <w:szCs w:val="20"/>
              </w:rPr>
            </w:pPr>
            <w:r w:rsidRPr="00214224">
              <w:rPr>
                <w:rFonts w:ascii="Segoe UI" w:hAnsi="Segoe UI" w:cs="Segoe UI"/>
                <w:sz w:val="20"/>
                <w:szCs w:val="20"/>
              </w:rPr>
              <w:t>T</w:t>
            </w:r>
            <w:r>
              <w:rPr>
                <w:rFonts w:ascii="Segoe UI" w:hAnsi="Segoe UI" w:cs="Segoe UI"/>
                <w:sz w:val="20"/>
                <w:szCs w:val="20"/>
              </w:rPr>
              <w:t>he main purpose was t</w:t>
            </w:r>
            <w:r w:rsidRPr="00214224">
              <w:rPr>
                <w:rFonts w:ascii="Segoe UI" w:hAnsi="Segoe UI" w:cs="Segoe UI"/>
                <w:sz w:val="20"/>
                <w:szCs w:val="20"/>
              </w:rPr>
              <w:t>o review progress in Africa’s space sector, assess institutional and technical readiness, strengthen cooperation frameworks, and discuss ways to accelerate continental-led space development, innovation, and data sovereignty.</w:t>
            </w:r>
            <w:r>
              <w:rPr>
                <w:rFonts w:ascii="Segoe UI" w:hAnsi="Segoe UI" w:cs="Segoe UI"/>
                <w:sz w:val="20"/>
                <w:szCs w:val="20"/>
              </w:rPr>
              <w:t xml:space="preserve"> The specific </w:t>
            </w:r>
            <w:r w:rsidR="00BB1735" w:rsidRPr="00BB1735">
              <w:rPr>
                <w:rFonts w:ascii="Segoe UI" w:hAnsi="Segoe UI" w:cs="Segoe UI"/>
                <w:sz w:val="20"/>
                <w:szCs w:val="20"/>
              </w:rPr>
              <w:t>purpose</w:t>
            </w:r>
            <w:r>
              <w:rPr>
                <w:rFonts w:ascii="Segoe UI" w:hAnsi="Segoe UI" w:cs="Segoe UI"/>
                <w:sz w:val="20"/>
                <w:szCs w:val="20"/>
              </w:rPr>
              <w:t>s</w:t>
            </w:r>
            <w:r w:rsidR="00BB1735" w:rsidRPr="00BB1735">
              <w:rPr>
                <w:rFonts w:ascii="Segoe UI" w:hAnsi="Segoe UI" w:cs="Segoe UI"/>
                <w:sz w:val="20"/>
                <w:szCs w:val="20"/>
              </w:rPr>
              <w:t xml:space="preserve"> of the mission </w:t>
            </w:r>
            <w:r>
              <w:rPr>
                <w:rFonts w:ascii="Segoe UI" w:hAnsi="Segoe UI" w:cs="Segoe UI"/>
                <w:sz w:val="20"/>
                <w:szCs w:val="20"/>
              </w:rPr>
              <w:t>include</w:t>
            </w:r>
            <w:r w:rsidR="00BB1735" w:rsidRPr="00BB1735">
              <w:rPr>
                <w:rFonts w:ascii="Segoe UI" w:hAnsi="Segoe UI" w:cs="Segoe UI"/>
                <w:sz w:val="20"/>
                <w:szCs w:val="20"/>
              </w:rPr>
              <w:t>:</w:t>
            </w:r>
          </w:p>
          <w:p w14:paraId="2951B520" w14:textId="77777777" w:rsidR="00BB1735" w:rsidRPr="00BB1735" w:rsidRDefault="00BB1735" w:rsidP="00BB1735">
            <w:pPr>
              <w:pStyle w:val="ListParagraph"/>
              <w:numPr>
                <w:ilvl w:val="0"/>
                <w:numId w:val="60"/>
              </w:numPr>
              <w:rPr>
                <w:rFonts w:ascii="Segoe UI" w:hAnsi="Segoe UI" w:cs="Segoe UI"/>
                <w:sz w:val="20"/>
                <w:szCs w:val="20"/>
              </w:rPr>
            </w:pPr>
            <w:r w:rsidRPr="00BB1735">
              <w:rPr>
                <w:rFonts w:ascii="Segoe UI" w:hAnsi="Segoe UI" w:cs="Segoe UI"/>
                <w:sz w:val="20"/>
                <w:szCs w:val="20"/>
              </w:rPr>
              <w:t>Represent UNECA at a major continental space event</w:t>
            </w:r>
          </w:p>
          <w:p w14:paraId="3E9E5C80" w14:textId="79BA5539" w:rsidR="00BB1735" w:rsidRPr="00BB1735" w:rsidRDefault="00BB1735" w:rsidP="00BB1735">
            <w:pPr>
              <w:pStyle w:val="ListParagraph"/>
              <w:numPr>
                <w:ilvl w:val="0"/>
                <w:numId w:val="60"/>
              </w:numPr>
              <w:rPr>
                <w:rFonts w:ascii="Segoe UI" w:hAnsi="Segoe UI" w:cs="Segoe UI"/>
                <w:sz w:val="20"/>
                <w:szCs w:val="20"/>
              </w:rPr>
            </w:pPr>
            <w:r w:rsidRPr="00BB1735">
              <w:rPr>
                <w:rFonts w:ascii="Segoe UI" w:hAnsi="Segoe UI" w:cs="Segoe UI"/>
                <w:sz w:val="20"/>
                <w:szCs w:val="20"/>
              </w:rPr>
              <w:t>Enhance cooperation with AASO, the African Space Council, national agencies, and academic institutions</w:t>
            </w:r>
            <w:r>
              <w:rPr>
                <w:rFonts w:ascii="Segoe UI" w:hAnsi="Segoe UI" w:cs="Segoe UI"/>
                <w:sz w:val="20"/>
                <w:szCs w:val="20"/>
              </w:rPr>
              <w:t>.</w:t>
            </w:r>
          </w:p>
          <w:p w14:paraId="5C4F661A" w14:textId="7C646876" w:rsidR="00BB1735" w:rsidRPr="00BB1735" w:rsidRDefault="00BB1735" w:rsidP="00BB1735">
            <w:pPr>
              <w:pStyle w:val="ListParagraph"/>
              <w:numPr>
                <w:ilvl w:val="0"/>
                <w:numId w:val="60"/>
              </w:numPr>
              <w:rPr>
                <w:rFonts w:ascii="Segoe UI" w:hAnsi="Segoe UI" w:cs="Segoe UI"/>
                <w:sz w:val="20"/>
                <w:szCs w:val="20"/>
              </w:rPr>
            </w:pPr>
            <w:r w:rsidRPr="00BB1735">
              <w:rPr>
                <w:rFonts w:ascii="Segoe UI" w:hAnsi="Segoe UI" w:cs="Segoe UI"/>
                <w:sz w:val="20"/>
                <w:szCs w:val="20"/>
              </w:rPr>
              <w:t>Contribute expert insights on Africa’s growing space ecosystem</w:t>
            </w:r>
            <w:r>
              <w:rPr>
                <w:rFonts w:ascii="Segoe UI" w:hAnsi="Segoe UI" w:cs="Segoe UI"/>
                <w:sz w:val="20"/>
                <w:szCs w:val="20"/>
              </w:rPr>
              <w:t>.</w:t>
            </w:r>
          </w:p>
          <w:p w14:paraId="6D0CD7D9" w14:textId="77777777" w:rsidR="00BB1735" w:rsidRPr="00BB1735" w:rsidRDefault="00BB1735" w:rsidP="00BB1735">
            <w:pPr>
              <w:pStyle w:val="ListParagraph"/>
              <w:numPr>
                <w:ilvl w:val="0"/>
                <w:numId w:val="60"/>
              </w:numPr>
              <w:rPr>
                <w:rFonts w:ascii="Segoe UI" w:hAnsi="Segoe UI" w:cs="Segoe UI"/>
                <w:sz w:val="20"/>
                <w:szCs w:val="20"/>
              </w:rPr>
            </w:pPr>
            <w:r w:rsidRPr="00BB1735">
              <w:rPr>
                <w:rFonts w:ascii="Segoe UI" w:hAnsi="Segoe UI" w:cs="Segoe UI"/>
                <w:sz w:val="20"/>
                <w:szCs w:val="20"/>
              </w:rPr>
              <w:t>Support dialogue on capacity building, governance, technology sovereignty, and opportunities for pan‑African collaboration</w:t>
            </w:r>
          </w:p>
          <w:p w14:paraId="29B8E522" w14:textId="20C188F5" w:rsidR="002512EB" w:rsidRPr="00BB1735" w:rsidRDefault="00BB1735" w:rsidP="00BB1735">
            <w:pPr>
              <w:pStyle w:val="ListParagraph"/>
              <w:numPr>
                <w:ilvl w:val="0"/>
                <w:numId w:val="60"/>
              </w:numPr>
              <w:jc w:val="both"/>
              <w:rPr>
                <w:rFonts w:ascii="Segoe UI" w:hAnsi="Segoe UI" w:cs="Segoe UI"/>
                <w:sz w:val="20"/>
                <w:szCs w:val="20"/>
              </w:rPr>
            </w:pPr>
            <w:r w:rsidRPr="00BB1735">
              <w:rPr>
                <w:rFonts w:ascii="Segoe UI" w:hAnsi="Segoe UI" w:cs="Segoe UI"/>
                <w:sz w:val="20"/>
                <w:szCs w:val="20"/>
              </w:rPr>
              <w:t>Promote UNECA’s leadership role in geospatial and space policy development across Africa</w:t>
            </w:r>
            <w:r w:rsidR="00E34BCB" w:rsidRPr="00BB1735">
              <w:rPr>
                <w:rFonts w:ascii="Segoe UI" w:hAnsi="Segoe UI" w:cs="Segoe UI"/>
                <w:sz w:val="20"/>
                <w:szCs w:val="20"/>
              </w:rPr>
              <w:t xml:space="preserve">. </w:t>
            </w:r>
          </w:p>
        </w:tc>
      </w:tr>
      <w:tr w:rsidR="002512EB" w:rsidRPr="00655451" w14:paraId="7D05F606" w14:textId="77777777" w:rsidTr="00564CA9">
        <w:tc>
          <w:tcPr>
            <w:tcW w:w="2689" w:type="dxa"/>
            <w:tcMar>
              <w:left w:w="57" w:type="dxa"/>
              <w:right w:w="57" w:type="dxa"/>
            </w:tcMar>
          </w:tcPr>
          <w:p w14:paraId="204920F3" w14:textId="3629D187" w:rsidR="002512EB" w:rsidRPr="005C4496" w:rsidRDefault="00564CA9" w:rsidP="00564CA9">
            <w:pPr>
              <w:pStyle w:val="Heading1"/>
              <w:keepNext w:val="0"/>
              <w:spacing w:before="0" w:after="0" w:line="240" w:lineRule="auto"/>
              <w:rPr>
                <w:sz w:val="24"/>
                <w:szCs w:val="24"/>
              </w:rPr>
            </w:pPr>
            <w:r>
              <w:rPr>
                <w:sz w:val="24"/>
                <w:szCs w:val="24"/>
              </w:rPr>
              <w:t xml:space="preserve">6. </w:t>
            </w:r>
            <w:r w:rsidR="002512EB" w:rsidRPr="005C4496">
              <w:rPr>
                <w:sz w:val="24"/>
                <w:szCs w:val="24"/>
              </w:rPr>
              <w:t>Objectives</w:t>
            </w:r>
          </w:p>
        </w:tc>
        <w:tc>
          <w:tcPr>
            <w:tcW w:w="6661" w:type="dxa"/>
            <w:tcMar>
              <w:left w:w="57" w:type="dxa"/>
              <w:right w:w="57" w:type="dxa"/>
            </w:tcMar>
          </w:tcPr>
          <w:p w14:paraId="1917F5E2" w14:textId="2FDABD51" w:rsidR="00564CA9" w:rsidRPr="00564CA9" w:rsidRDefault="00564CA9" w:rsidP="00564CA9">
            <w:pPr>
              <w:jc w:val="both"/>
              <w:rPr>
                <w:rFonts w:ascii="Segoe UI" w:hAnsi="Segoe UI" w:cs="Segoe UI"/>
                <w:sz w:val="20"/>
                <w:szCs w:val="20"/>
              </w:rPr>
            </w:pPr>
            <w:r w:rsidRPr="00564CA9">
              <w:rPr>
                <w:rFonts w:ascii="Segoe UI" w:hAnsi="Segoe UI" w:cs="Segoe UI"/>
                <w:sz w:val="20"/>
                <w:szCs w:val="20"/>
              </w:rPr>
              <w:t>The mission had the following core objectives:</w:t>
            </w:r>
          </w:p>
          <w:p w14:paraId="18A00CC0" w14:textId="5D07CB35" w:rsidR="00386D8D" w:rsidRPr="00386D8D" w:rsidRDefault="00386D8D" w:rsidP="00386D8D">
            <w:pPr>
              <w:pStyle w:val="ListParagraph"/>
              <w:numPr>
                <w:ilvl w:val="0"/>
                <w:numId w:val="60"/>
              </w:numPr>
              <w:rPr>
                <w:rFonts w:ascii="Segoe UI" w:hAnsi="Segoe UI" w:cs="Segoe UI"/>
                <w:sz w:val="20"/>
                <w:szCs w:val="20"/>
                <w:lang w:val="en-GB"/>
              </w:rPr>
            </w:pPr>
            <w:r w:rsidRPr="00386D8D">
              <w:rPr>
                <w:rFonts w:ascii="Segoe UI" w:hAnsi="Segoe UI" w:cs="Segoe UI"/>
                <w:sz w:val="20"/>
                <w:szCs w:val="20"/>
                <w:lang w:val="en-GB"/>
              </w:rPr>
              <w:t xml:space="preserve">Examine the current state and maturity of the African space sector. </w:t>
            </w:r>
          </w:p>
          <w:p w14:paraId="4F15DCF1" w14:textId="4ABB0A68" w:rsidR="00386D8D" w:rsidRPr="00386D8D" w:rsidRDefault="00386D8D" w:rsidP="00386D8D">
            <w:pPr>
              <w:pStyle w:val="ListParagraph"/>
              <w:numPr>
                <w:ilvl w:val="0"/>
                <w:numId w:val="60"/>
              </w:numPr>
              <w:rPr>
                <w:rFonts w:ascii="Segoe UI" w:hAnsi="Segoe UI" w:cs="Segoe UI"/>
                <w:sz w:val="20"/>
                <w:szCs w:val="20"/>
                <w:lang w:val="en-GB"/>
              </w:rPr>
            </w:pPr>
            <w:r w:rsidRPr="00386D8D">
              <w:rPr>
                <w:rFonts w:ascii="Segoe UI" w:hAnsi="Segoe UI" w:cs="Segoe UI"/>
                <w:sz w:val="20"/>
                <w:szCs w:val="20"/>
                <w:lang w:val="en-GB"/>
              </w:rPr>
              <w:t xml:space="preserve">Assess institutional coordination efforts under the African Space </w:t>
            </w:r>
            <w:r>
              <w:rPr>
                <w:rFonts w:ascii="Segoe UI" w:hAnsi="Segoe UI" w:cs="Segoe UI"/>
                <w:sz w:val="20"/>
                <w:szCs w:val="20"/>
                <w:lang w:val="en-GB"/>
              </w:rPr>
              <w:t>Agency and the ECA UN-GGIM: Africa process</w:t>
            </w:r>
            <w:r w:rsidRPr="00386D8D">
              <w:rPr>
                <w:rFonts w:ascii="Segoe UI" w:hAnsi="Segoe UI" w:cs="Segoe UI"/>
                <w:sz w:val="20"/>
                <w:szCs w:val="20"/>
                <w:lang w:val="en-GB"/>
              </w:rPr>
              <w:t xml:space="preserve"> </w:t>
            </w:r>
          </w:p>
          <w:p w14:paraId="14C9F66D" w14:textId="1EEC6590" w:rsidR="00386D8D" w:rsidRPr="00386D8D" w:rsidRDefault="00386D8D" w:rsidP="00386D8D">
            <w:pPr>
              <w:pStyle w:val="ListParagraph"/>
              <w:numPr>
                <w:ilvl w:val="0"/>
                <w:numId w:val="60"/>
              </w:numPr>
              <w:rPr>
                <w:rFonts w:ascii="Segoe UI" w:hAnsi="Segoe UI" w:cs="Segoe UI"/>
                <w:sz w:val="20"/>
                <w:szCs w:val="20"/>
                <w:lang w:val="en-GB"/>
              </w:rPr>
            </w:pPr>
            <w:r w:rsidRPr="00386D8D">
              <w:rPr>
                <w:rFonts w:ascii="Segoe UI" w:hAnsi="Segoe UI" w:cs="Segoe UI"/>
                <w:sz w:val="20"/>
                <w:szCs w:val="20"/>
                <w:lang w:val="en-GB"/>
              </w:rPr>
              <w:t xml:space="preserve">Identify capacity-building needs, including training, education, and knowledge transfer. </w:t>
            </w:r>
          </w:p>
          <w:p w14:paraId="22FF6427" w14:textId="6E0102AD" w:rsidR="00386D8D" w:rsidRPr="00386D8D" w:rsidRDefault="00386D8D" w:rsidP="00386D8D">
            <w:pPr>
              <w:pStyle w:val="ListParagraph"/>
              <w:numPr>
                <w:ilvl w:val="0"/>
                <w:numId w:val="60"/>
              </w:numPr>
              <w:rPr>
                <w:rFonts w:ascii="Segoe UI" w:hAnsi="Segoe UI" w:cs="Segoe UI"/>
                <w:sz w:val="20"/>
                <w:szCs w:val="20"/>
                <w:lang w:val="en-GB"/>
              </w:rPr>
            </w:pPr>
            <w:r w:rsidRPr="00386D8D">
              <w:rPr>
                <w:rFonts w:ascii="Segoe UI" w:hAnsi="Segoe UI" w:cs="Segoe UI"/>
                <w:sz w:val="20"/>
                <w:szCs w:val="20"/>
                <w:lang w:val="en-GB"/>
              </w:rPr>
              <w:t xml:space="preserve">Explore models for sustainable funding and investment in space infrastructure. </w:t>
            </w:r>
          </w:p>
          <w:p w14:paraId="3AB1FA9E" w14:textId="786D020D" w:rsidR="00386D8D" w:rsidRPr="00386D8D" w:rsidRDefault="00386D8D" w:rsidP="00386D8D">
            <w:pPr>
              <w:pStyle w:val="ListParagraph"/>
              <w:numPr>
                <w:ilvl w:val="0"/>
                <w:numId w:val="60"/>
              </w:numPr>
              <w:rPr>
                <w:rFonts w:ascii="Segoe UI" w:hAnsi="Segoe UI" w:cs="Segoe UI"/>
                <w:sz w:val="20"/>
                <w:szCs w:val="20"/>
                <w:lang w:val="en-GB"/>
              </w:rPr>
            </w:pPr>
            <w:r w:rsidRPr="00386D8D">
              <w:rPr>
                <w:rFonts w:ascii="Segoe UI" w:hAnsi="Segoe UI" w:cs="Segoe UI"/>
                <w:sz w:val="20"/>
                <w:szCs w:val="20"/>
                <w:lang w:val="en-GB"/>
              </w:rPr>
              <w:t xml:space="preserve">Review opportunities for continental collaboration, including with international partners. </w:t>
            </w:r>
          </w:p>
          <w:p w14:paraId="58E8600E" w14:textId="70F916F7" w:rsidR="00386D8D" w:rsidRPr="00386D8D" w:rsidRDefault="00386D8D" w:rsidP="00386D8D">
            <w:pPr>
              <w:pStyle w:val="ListParagraph"/>
              <w:numPr>
                <w:ilvl w:val="0"/>
                <w:numId w:val="60"/>
              </w:numPr>
              <w:rPr>
                <w:rFonts w:ascii="Segoe UI" w:hAnsi="Segoe UI" w:cs="Segoe UI"/>
                <w:sz w:val="20"/>
                <w:szCs w:val="20"/>
                <w:lang w:val="en-GB"/>
              </w:rPr>
            </w:pPr>
            <w:r w:rsidRPr="00386D8D">
              <w:rPr>
                <w:rFonts w:ascii="Segoe UI" w:hAnsi="Segoe UI" w:cs="Segoe UI"/>
                <w:sz w:val="20"/>
                <w:szCs w:val="20"/>
                <w:lang w:val="en-GB"/>
              </w:rPr>
              <w:t>Discuss strategic priorities such as data sovereignty, satellite development, and regional innovation hubs.</w:t>
            </w:r>
          </w:p>
          <w:p w14:paraId="116481AC" w14:textId="5A30836E" w:rsidR="0049279F" w:rsidRPr="0049279F" w:rsidRDefault="0049279F" w:rsidP="0049279F">
            <w:pPr>
              <w:pStyle w:val="ListParagraph"/>
              <w:numPr>
                <w:ilvl w:val="0"/>
                <w:numId w:val="60"/>
              </w:numPr>
              <w:rPr>
                <w:rFonts w:ascii="Segoe UI" w:hAnsi="Segoe UI" w:cs="Segoe UI"/>
                <w:sz w:val="20"/>
                <w:szCs w:val="20"/>
              </w:rPr>
            </w:pPr>
            <w:r w:rsidRPr="0049279F">
              <w:rPr>
                <w:rFonts w:ascii="Segoe UI" w:hAnsi="Segoe UI" w:cs="Segoe UI"/>
                <w:sz w:val="20"/>
                <w:szCs w:val="20"/>
              </w:rPr>
              <w:lastRenderedPageBreak/>
              <w:t>Strengthen partnerships with continental and national space organizations.</w:t>
            </w:r>
          </w:p>
          <w:p w14:paraId="49A0DD85" w14:textId="4D0CD8B5" w:rsidR="0049279F" w:rsidRPr="0049279F" w:rsidRDefault="0049279F" w:rsidP="0049279F">
            <w:pPr>
              <w:pStyle w:val="ListParagraph"/>
              <w:numPr>
                <w:ilvl w:val="0"/>
                <w:numId w:val="60"/>
              </w:numPr>
              <w:rPr>
                <w:rFonts w:ascii="Segoe UI" w:hAnsi="Segoe UI" w:cs="Segoe UI"/>
                <w:sz w:val="20"/>
                <w:szCs w:val="20"/>
              </w:rPr>
            </w:pPr>
            <w:r w:rsidRPr="0049279F">
              <w:rPr>
                <w:rFonts w:ascii="Segoe UI" w:hAnsi="Segoe UI" w:cs="Segoe UI"/>
                <w:sz w:val="20"/>
                <w:szCs w:val="20"/>
              </w:rPr>
              <w:t>development, and policy frameworks.</w:t>
            </w:r>
          </w:p>
          <w:p w14:paraId="3081C241" w14:textId="3FDE0F98" w:rsidR="002512EB" w:rsidRPr="00B16104" w:rsidRDefault="0049279F" w:rsidP="00B16104">
            <w:pPr>
              <w:pStyle w:val="ListParagraph"/>
              <w:numPr>
                <w:ilvl w:val="0"/>
                <w:numId w:val="60"/>
              </w:numPr>
              <w:rPr>
                <w:rFonts w:ascii="Segoe UI" w:hAnsi="Segoe UI" w:cs="Segoe UI"/>
                <w:sz w:val="20"/>
                <w:szCs w:val="20"/>
              </w:rPr>
            </w:pPr>
            <w:r w:rsidRPr="0049279F">
              <w:rPr>
                <w:rFonts w:ascii="Segoe UI" w:hAnsi="Segoe UI" w:cs="Segoe UI"/>
                <w:sz w:val="20"/>
                <w:szCs w:val="20"/>
              </w:rPr>
              <w:t>Support youth engagement and highlight the importance of skills development</w:t>
            </w:r>
            <w:r w:rsidRPr="00B16104">
              <w:rPr>
                <w:rFonts w:ascii="Segoe UI" w:hAnsi="Segoe UI" w:cs="Segoe UI"/>
                <w:sz w:val="20"/>
                <w:szCs w:val="20"/>
              </w:rPr>
              <w:t>.</w:t>
            </w:r>
          </w:p>
        </w:tc>
      </w:tr>
      <w:tr w:rsidR="00201E37" w:rsidRPr="00655451" w14:paraId="311ADD61" w14:textId="77777777" w:rsidTr="00564CA9">
        <w:tc>
          <w:tcPr>
            <w:tcW w:w="2689" w:type="dxa"/>
            <w:tcMar>
              <w:left w:w="57" w:type="dxa"/>
              <w:right w:w="57" w:type="dxa"/>
            </w:tcMar>
          </w:tcPr>
          <w:p w14:paraId="51E4A714" w14:textId="1EAF789A" w:rsidR="00201E37" w:rsidRPr="005C4496" w:rsidRDefault="00564CA9" w:rsidP="00564CA9">
            <w:pPr>
              <w:pStyle w:val="Heading1"/>
              <w:keepNext w:val="0"/>
              <w:spacing w:before="0" w:after="0" w:line="240" w:lineRule="auto"/>
              <w:rPr>
                <w:sz w:val="24"/>
                <w:szCs w:val="24"/>
              </w:rPr>
            </w:pPr>
            <w:r>
              <w:rPr>
                <w:sz w:val="24"/>
                <w:szCs w:val="24"/>
              </w:rPr>
              <w:lastRenderedPageBreak/>
              <w:t xml:space="preserve">7. </w:t>
            </w:r>
            <w:r w:rsidR="00872394" w:rsidRPr="005C4496">
              <w:rPr>
                <w:sz w:val="24"/>
                <w:szCs w:val="24"/>
              </w:rPr>
              <w:t>Collaborating Divisions</w:t>
            </w:r>
            <w:r w:rsidR="00496300" w:rsidRPr="005C4496">
              <w:rPr>
                <w:sz w:val="24"/>
                <w:szCs w:val="24"/>
              </w:rPr>
              <w:t>:</w:t>
            </w:r>
          </w:p>
          <w:p w14:paraId="3561AC59" w14:textId="20A887F5" w:rsidR="00872394" w:rsidRPr="005C4496" w:rsidRDefault="00872394" w:rsidP="00564CA9">
            <w:pPr>
              <w:rPr>
                <w:rFonts w:ascii="Times New Roman" w:hAnsi="Times New Roman" w:cs="Times New Roman"/>
                <w:i/>
                <w:iCs/>
                <w:sz w:val="18"/>
                <w:szCs w:val="18"/>
              </w:rPr>
            </w:pPr>
            <w:r w:rsidRPr="005C4496">
              <w:rPr>
                <w:rFonts w:ascii="Times New Roman" w:hAnsi="Times New Roman" w:cs="Times New Roman"/>
                <w:i/>
                <w:iCs/>
                <w:sz w:val="18"/>
                <w:szCs w:val="18"/>
              </w:rPr>
              <w:t xml:space="preserve">SRO(s), IDEP and Partner </w:t>
            </w:r>
            <w:proofErr w:type="spellStart"/>
            <w:r w:rsidRPr="005C4496">
              <w:rPr>
                <w:rFonts w:ascii="Times New Roman" w:hAnsi="Times New Roman" w:cs="Times New Roman"/>
                <w:i/>
                <w:iCs/>
                <w:sz w:val="18"/>
                <w:szCs w:val="18"/>
              </w:rPr>
              <w:t>Organisation</w:t>
            </w:r>
            <w:r w:rsidR="00496300" w:rsidRPr="005C4496">
              <w:rPr>
                <w:rFonts w:ascii="Times New Roman" w:hAnsi="Times New Roman" w:cs="Times New Roman"/>
                <w:i/>
                <w:iCs/>
                <w:sz w:val="18"/>
                <w:szCs w:val="18"/>
              </w:rPr>
              <w:t>s</w:t>
            </w:r>
            <w:proofErr w:type="spellEnd"/>
            <w:r w:rsidR="00496300" w:rsidRPr="005C4496">
              <w:rPr>
                <w:rFonts w:ascii="Times New Roman" w:hAnsi="Times New Roman" w:cs="Times New Roman"/>
                <w:i/>
                <w:iCs/>
                <w:sz w:val="18"/>
                <w:szCs w:val="18"/>
              </w:rPr>
              <w:t>, Team members</w:t>
            </w:r>
          </w:p>
        </w:tc>
        <w:tc>
          <w:tcPr>
            <w:tcW w:w="6661" w:type="dxa"/>
            <w:tcMar>
              <w:left w:w="57" w:type="dxa"/>
              <w:right w:w="57" w:type="dxa"/>
            </w:tcMar>
          </w:tcPr>
          <w:p w14:paraId="2500A228" w14:textId="6EB552F2" w:rsidR="003F7B55" w:rsidRPr="003F7B55" w:rsidRDefault="003F7B55" w:rsidP="003F7B55">
            <w:pPr>
              <w:jc w:val="both"/>
              <w:rPr>
                <w:rFonts w:ascii="Segoe UI" w:hAnsi="Segoe UI" w:cs="Segoe UI"/>
                <w:sz w:val="20"/>
                <w:szCs w:val="20"/>
              </w:rPr>
            </w:pPr>
            <w:r w:rsidRPr="003F7B55">
              <w:rPr>
                <w:rFonts w:ascii="Segoe UI" w:hAnsi="Segoe UI" w:cs="Segoe UI"/>
                <w:sz w:val="20"/>
                <w:szCs w:val="20"/>
              </w:rPr>
              <w:t>National Partners</w:t>
            </w:r>
          </w:p>
          <w:p w14:paraId="71E5899C" w14:textId="227F82CD" w:rsidR="00B92C7E" w:rsidRPr="00B92C7E" w:rsidRDefault="00B92C7E" w:rsidP="00B92C7E">
            <w:pPr>
              <w:pStyle w:val="ListParagraph"/>
              <w:numPr>
                <w:ilvl w:val="0"/>
                <w:numId w:val="60"/>
              </w:numPr>
              <w:rPr>
                <w:rFonts w:ascii="Segoe UI" w:hAnsi="Segoe UI" w:cs="Segoe UI"/>
                <w:sz w:val="20"/>
                <w:szCs w:val="20"/>
              </w:rPr>
            </w:pPr>
            <w:r w:rsidRPr="00B92C7E">
              <w:rPr>
                <w:rFonts w:ascii="Segoe UI" w:hAnsi="Segoe UI" w:cs="Segoe UI"/>
                <w:sz w:val="20"/>
                <w:szCs w:val="20"/>
              </w:rPr>
              <w:t xml:space="preserve">African Aeronautics &amp; Space </w:t>
            </w:r>
            <w:r w:rsidR="008360FD" w:rsidRPr="00B92C7E">
              <w:rPr>
                <w:rFonts w:ascii="Segoe UI" w:hAnsi="Segoe UI" w:cs="Segoe UI"/>
                <w:sz w:val="20"/>
                <w:szCs w:val="20"/>
              </w:rPr>
              <w:t>Organization</w:t>
            </w:r>
            <w:r w:rsidRPr="00B92C7E">
              <w:rPr>
                <w:rFonts w:ascii="Segoe UI" w:hAnsi="Segoe UI" w:cs="Segoe UI"/>
                <w:sz w:val="20"/>
                <w:szCs w:val="20"/>
              </w:rPr>
              <w:t xml:space="preserve"> (AASO)</w:t>
            </w:r>
          </w:p>
          <w:p w14:paraId="0DDD23EE" w14:textId="77777777" w:rsidR="00B92C7E" w:rsidRPr="00B92C7E" w:rsidRDefault="00B92C7E" w:rsidP="00B92C7E">
            <w:pPr>
              <w:pStyle w:val="ListParagraph"/>
              <w:numPr>
                <w:ilvl w:val="0"/>
                <w:numId w:val="60"/>
              </w:numPr>
              <w:rPr>
                <w:rFonts w:ascii="Segoe UI" w:hAnsi="Segoe UI" w:cs="Segoe UI"/>
                <w:sz w:val="20"/>
                <w:szCs w:val="20"/>
              </w:rPr>
            </w:pPr>
            <w:r w:rsidRPr="00B92C7E">
              <w:rPr>
                <w:rFonts w:ascii="Segoe UI" w:hAnsi="Segoe UI" w:cs="Segoe UI"/>
                <w:sz w:val="20"/>
                <w:szCs w:val="20"/>
              </w:rPr>
              <w:t>African Space Council</w:t>
            </w:r>
          </w:p>
          <w:p w14:paraId="77B8177B" w14:textId="5E5E6216" w:rsidR="00B92C7E" w:rsidRPr="00B92C7E" w:rsidRDefault="00B92C7E" w:rsidP="00B92C7E">
            <w:pPr>
              <w:pStyle w:val="ListParagraph"/>
              <w:numPr>
                <w:ilvl w:val="0"/>
                <w:numId w:val="60"/>
              </w:numPr>
              <w:rPr>
                <w:rFonts w:ascii="Segoe UI" w:hAnsi="Segoe UI" w:cs="Segoe UI"/>
                <w:sz w:val="20"/>
                <w:szCs w:val="20"/>
              </w:rPr>
            </w:pPr>
            <w:r w:rsidRPr="00B92C7E">
              <w:rPr>
                <w:rFonts w:ascii="Segoe UI" w:hAnsi="Segoe UI" w:cs="Segoe UI"/>
                <w:sz w:val="20"/>
                <w:szCs w:val="20"/>
              </w:rPr>
              <w:t>National space agencies (</w:t>
            </w:r>
            <w:r w:rsidR="008360FD">
              <w:rPr>
                <w:rFonts w:ascii="Segoe UI" w:hAnsi="Segoe UI" w:cs="Segoe UI"/>
                <w:sz w:val="20"/>
                <w:szCs w:val="20"/>
              </w:rPr>
              <w:t xml:space="preserve">Gabon, </w:t>
            </w:r>
            <w:r w:rsidRPr="00B92C7E">
              <w:rPr>
                <w:rFonts w:ascii="Segoe UI" w:hAnsi="Segoe UI" w:cs="Segoe UI"/>
                <w:sz w:val="20"/>
                <w:szCs w:val="20"/>
              </w:rPr>
              <w:t xml:space="preserve">Nigeria, Ghana, Morocco, </w:t>
            </w:r>
            <w:r w:rsidR="008360FD">
              <w:rPr>
                <w:rFonts w:ascii="Segoe UI" w:hAnsi="Segoe UI" w:cs="Segoe UI"/>
                <w:sz w:val="20"/>
                <w:szCs w:val="20"/>
              </w:rPr>
              <w:t>Rwanda</w:t>
            </w:r>
            <w:r w:rsidRPr="00B92C7E">
              <w:rPr>
                <w:rFonts w:ascii="Segoe UI" w:hAnsi="Segoe UI" w:cs="Segoe UI"/>
                <w:sz w:val="20"/>
                <w:szCs w:val="20"/>
              </w:rPr>
              <w:t>, etc.)</w:t>
            </w:r>
          </w:p>
          <w:p w14:paraId="284D5109" w14:textId="453EF72C" w:rsidR="00C33B4F" w:rsidRPr="00C33B4F" w:rsidRDefault="00C33B4F" w:rsidP="00C33B4F">
            <w:pPr>
              <w:pStyle w:val="ListParagraph"/>
              <w:numPr>
                <w:ilvl w:val="0"/>
                <w:numId w:val="60"/>
              </w:numPr>
              <w:rPr>
                <w:rFonts w:ascii="Segoe UI" w:hAnsi="Segoe UI" w:cs="Segoe UI"/>
                <w:sz w:val="20"/>
                <w:szCs w:val="20"/>
                <w:lang w:val="en-GB"/>
              </w:rPr>
            </w:pPr>
            <w:r w:rsidRPr="00C33B4F">
              <w:rPr>
                <w:rFonts w:ascii="Segoe UI" w:hAnsi="Segoe UI" w:cs="Segoe UI"/>
                <w:sz w:val="20"/>
                <w:szCs w:val="20"/>
                <w:lang w:val="en-GB"/>
              </w:rPr>
              <w:t xml:space="preserve">International Astronautical Federation (IAF) </w:t>
            </w:r>
          </w:p>
          <w:p w14:paraId="392A8D01" w14:textId="1B9D30DF" w:rsidR="00C33B4F" w:rsidRPr="00C33B4F" w:rsidRDefault="00C33B4F" w:rsidP="00C33B4F">
            <w:pPr>
              <w:pStyle w:val="ListParagraph"/>
              <w:numPr>
                <w:ilvl w:val="0"/>
                <w:numId w:val="60"/>
              </w:numPr>
              <w:rPr>
                <w:rFonts w:ascii="Segoe UI" w:hAnsi="Segoe UI" w:cs="Segoe UI"/>
                <w:sz w:val="20"/>
                <w:szCs w:val="20"/>
                <w:lang w:val="en-GB"/>
              </w:rPr>
            </w:pPr>
            <w:r w:rsidRPr="00C33B4F">
              <w:rPr>
                <w:rFonts w:ascii="Segoe UI" w:hAnsi="Segoe UI" w:cs="Segoe UI"/>
                <w:sz w:val="20"/>
                <w:szCs w:val="20"/>
                <w:lang w:val="en-GB"/>
              </w:rPr>
              <w:t>Regional private-sector space companies and startups</w:t>
            </w:r>
          </w:p>
          <w:p w14:paraId="7F1DB0F7" w14:textId="57A48820" w:rsidR="00C33B4F" w:rsidRPr="008360FD" w:rsidRDefault="00C33B4F" w:rsidP="00C33B4F">
            <w:pPr>
              <w:pStyle w:val="ListParagraph"/>
              <w:numPr>
                <w:ilvl w:val="0"/>
                <w:numId w:val="60"/>
              </w:numPr>
              <w:rPr>
                <w:rFonts w:ascii="Segoe UI" w:hAnsi="Segoe UI" w:cs="Segoe UI"/>
                <w:sz w:val="20"/>
                <w:szCs w:val="20"/>
              </w:rPr>
            </w:pPr>
            <w:r w:rsidRPr="00B92C7E">
              <w:rPr>
                <w:rFonts w:ascii="Segoe UI" w:hAnsi="Segoe UI" w:cs="Segoe UI"/>
                <w:sz w:val="20"/>
                <w:szCs w:val="20"/>
              </w:rPr>
              <w:t>Academic and research partners</w:t>
            </w:r>
            <w:r w:rsidRPr="003F7B55">
              <w:rPr>
                <w:rFonts w:ascii="Segoe UI" w:hAnsi="Segoe UI" w:cs="Segoe UI"/>
                <w:sz w:val="20"/>
                <w:szCs w:val="20"/>
              </w:rPr>
              <w:t>.</w:t>
            </w:r>
          </w:p>
        </w:tc>
      </w:tr>
      <w:tr w:rsidR="00725C99" w:rsidRPr="00655451" w14:paraId="5F89B677" w14:textId="77777777" w:rsidTr="00564CA9">
        <w:tc>
          <w:tcPr>
            <w:tcW w:w="2689" w:type="dxa"/>
            <w:tcMar>
              <w:left w:w="57" w:type="dxa"/>
              <w:right w:w="57" w:type="dxa"/>
            </w:tcMar>
          </w:tcPr>
          <w:p w14:paraId="48A20DB9" w14:textId="36D7D40A" w:rsidR="00725C99" w:rsidRPr="005C4496" w:rsidRDefault="00564CA9" w:rsidP="00564CA9">
            <w:pPr>
              <w:pStyle w:val="Heading1"/>
              <w:keepNext w:val="0"/>
              <w:spacing w:before="0" w:after="0" w:line="240" w:lineRule="auto"/>
              <w:rPr>
                <w:sz w:val="24"/>
                <w:szCs w:val="24"/>
              </w:rPr>
            </w:pPr>
            <w:r>
              <w:rPr>
                <w:sz w:val="24"/>
                <w:szCs w:val="24"/>
              </w:rPr>
              <w:t xml:space="preserve">8. </w:t>
            </w:r>
            <w:r w:rsidR="00725C99" w:rsidRPr="005C4496">
              <w:rPr>
                <w:sz w:val="24"/>
                <w:szCs w:val="24"/>
              </w:rPr>
              <w:t xml:space="preserve">Background and </w:t>
            </w:r>
            <w:r w:rsidR="00C85422" w:rsidRPr="005C4496">
              <w:rPr>
                <w:sz w:val="24"/>
                <w:szCs w:val="24"/>
              </w:rPr>
              <w:t>Context</w:t>
            </w:r>
          </w:p>
        </w:tc>
        <w:tc>
          <w:tcPr>
            <w:tcW w:w="6661" w:type="dxa"/>
            <w:tcMar>
              <w:left w:w="57" w:type="dxa"/>
              <w:right w:w="57" w:type="dxa"/>
            </w:tcMar>
          </w:tcPr>
          <w:p w14:paraId="731C6EA7" w14:textId="77777777" w:rsidR="00B66E82" w:rsidRPr="00B66E82" w:rsidRDefault="00B66E82" w:rsidP="00B66E82">
            <w:pPr>
              <w:rPr>
                <w:rFonts w:ascii="Segoe UI" w:hAnsi="Segoe UI" w:cs="Segoe UI"/>
                <w:sz w:val="20"/>
                <w:szCs w:val="20"/>
              </w:rPr>
            </w:pPr>
            <w:r w:rsidRPr="00B66E82">
              <w:rPr>
                <w:rFonts w:ascii="Segoe UI" w:hAnsi="Segoe UI" w:cs="Segoe UI"/>
                <w:sz w:val="20"/>
                <w:szCs w:val="20"/>
              </w:rPr>
              <w:t>Africa’s space sector has grown substantially over the past decade. Many countries now operate satellites and space programmes, supported by regional and continental institutions. The African Space Council, under strong leadership, is advancing Africa’s positioning in global space governance.</w:t>
            </w:r>
          </w:p>
          <w:p w14:paraId="0A17EF0B" w14:textId="24D8A27B" w:rsidR="00B66E82" w:rsidRPr="00B66E82" w:rsidRDefault="00B66E82" w:rsidP="00B66E82">
            <w:pPr>
              <w:rPr>
                <w:rFonts w:ascii="Segoe UI" w:hAnsi="Segoe UI" w:cs="Segoe UI"/>
                <w:sz w:val="20"/>
                <w:szCs w:val="20"/>
              </w:rPr>
            </w:pPr>
            <w:r w:rsidRPr="00B66E82">
              <w:rPr>
                <w:rFonts w:ascii="Segoe UI" w:hAnsi="Segoe UI" w:cs="Segoe UI"/>
                <w:sz w:val="20"/>
                <w:szCs w:val="20"/>
              </w:rPr>
              <w:t xml:space="preserve">Given geopolitical tensions globally, the meeting </w:t>
            </w:r>
            <w:r w:rsidRPr="00B66E82">
              <w:rPr>
                <w:rFonts w:ascii="Segoe UI" w:hAnsi="Segoe UI" w:cs="Segoe UI"/>
                <w:sz w:val="20"/>
                <w:szCs w:val="20"/>
              </w:rPr>
              <w:t>emphasized</w:t>
            </w:r>
            <w:r w:rsidRPr="00B66E82">
              <w:rPr>
                <w:rFonts w:ascii="Segoe UI" w:hAnsi="Segoe UI" w:cs="Segoe UI"/>
                <w:sz w:val="20"/>
                <w:szCs w:val="20"/>
              </w:rPr>
              <w:t xml:space="preserve"> that cooperation remains the foundation of space exploration, recalling the history of international collaboration. Africa's increasing representation in global platforms (e.g., IAF) demonstrates rising expertise, youth engagement, and institutional commitment.</w:t>
            </w:r>
            <w:r>
              <w:rPr>
                <w:rFonts w:ascii="Segoe UI" w:hAnsi="Segoe UI" w:cs="Segoe UI"/>
                <w:sz w:val="20"/>
                <w:szCs w:val="20"/>
              </w:rPr>
              <w:t xml:space="preserve"> H</w:t>
            </w:r>
            <w:r w:rsidRPr="00B66E82">
              <w:rPr>
                <w:rFonts w:ascii="Segoe UI" w:hAnsi="Segoe UI" w:cs="Segoe UI"/>
                <w:sz w:val="20"/>
                <w:szCs w:val="20"/>
              </w:rPr>
              <w:t>owever, challenges persist:</w:t>
            </w:r>
          </w:p>
          <w:p w14:paraId="799811D3" w14:textId="77777777" w:rsidR="00B66E82" w:rsidRPr="002363B1" w:rsidRDefault="00B66E82" w:rsidP="002363B1">
            <w:pPr>
              <w:pStyle w:val="ListParagraph"/>
              <w:numPr>
                <w:ilvl w:val="0"/>
                <w:numId w:val="66"/>
              </w:numPr>
              <w:rPr>
                <w:rFonts w:ascii="Segoe UI" w:hAnsi="Segoe UI" w:cs="Segoe UI"/>
                <w:sz w:val="20"/>
                <w:szCs w:val="20"/>
              </w:rPr>
            </w:pPr>
            <w:r w:rsidRPr="002363B1">
              <w:rPr>
                <w:rFonts w:ascii="Segoe UI" w:hAnsi="Segoe UI" w:cs="Segoe UI"/>
                <w:sz w:val="20"/>
                <w:szCs w:val="20"/>
              </w:rPr>
              <w:t>Limited funding for space programmes</w:t>
            </w:r>
          </w:p>
          <w:p w14:paraId="59F0C4BC" w14:textId="77777777" w:rsidR="00B66E82" w:rsidRPr="002363B1" w:rsidRDefault="00B66E82" w:rsidP="002363B1">
            <w:pPr>
              <w:pStyle w:val="ListParagraph"/>
              <w:numPr>
                <w:ilvl w:val="0"/>
                <w:numId w:val="66"/>
              </w:numPr>
              <w:rPr>
                <w:rFonts w:ascii="Segoe UI" w:hAnsi="Segoe UI" w:cs="Segoe UI"/>
                <w:sz w:val="20"/>
                <w:szCs w:val="20"/>
              </w:rPr>
            </w:pPr>
            <w:r w:rsidRPr="002363B1">
              <w:rPr>
                <w:rFonts w:ascii="Segoe UI" w:hAnsi="Segoe UI" w:cs="Segoe UI"/>
                <w:sz w:val="20"/>
                <w:szCs w:val="20"/>
              </w:rPr>
              <w:t>Insufficient domestic manufacturing capacity</w:t>
            </w:r>
          </w:p>
          <w:p w14:paraId="04B84E85" w14:textId="77777777" w:rsidR="00B66E82" w:rsidRPr="002363B1" w:rsidRDefault="00B66E82" w:rsidP="002363B1">
            <w:pPr>
              <w:pStyle w:val="ListParagraph"/>
              <w:numPr>
                <w:ilvl w:val="0"/>
                <w:numId w:val="66"/>
              </w:numPr>
              <w:rPr>
                <w:rFonts w:ascii="Segoe UI" w:hAnsi="Segoe UI" w:cs="Segoe UI"/>
                <w:sz w:val="20"/>
                <w:szCs w:val="20"/>
              </w:rPr>
            </w:pPr>
            <w:r w:rsidRPr="002363B1">
              <w:rPr>
                <w:rFonts w:ascii="Segoe UI" w:hAnsi="Segoe UI" w:cs="Segoe UI"/>
                <w:sz w:val="20"/>
                <w:szCs w:val="20"/>
              </w:rPr>
              <w:t>Data sovereignty concerns</w:t>
            </w:r>
          </w:p>
          <w:p w14:paraId="2DA8FF36" w14:textId="77777777" w:rsidR="00B66E82" w:rsidRPr="002363B1" w:rsidRDefault="00B66E82" w:rsidP="002363B1">
            <w:pPr>
              <w:pStyle w:val="ListParagraph"/>
              <w:numPr>
                <w:ilvl w:val="0"/>
                <w:numId w:val="66"/>
              </w:numPr>
              <w:rPr>
                <w:rFonts w:ascii="Segoe UI" w:hAnsi="Segoe UI" w:cs="Segoe UI"/>
                <w:sz w:val="20"/>
                <w:szCs w:val="20"/>
              </w:rPr>
            </w:pPr>
            <w:r w:rsidRPr="002363B1">
              <w:rPr>
                <w:rFonts w:ascii="Segoe UI" w:hAnsi="Segoe UI" w:cs="Segoe UI"/>
                <w:sz w:val="20"/>
                <w:szCs w:val="20"/>
              </w:rPr>
              <w:t>Fragmented institutional coordination</w:t>
            </w:r>
          </w:p>
          <w:p w14:paraId="47538B9D" w14:textId="77777777" w:rsidR="00B66E82" w:rsidRPr="002363B1" w:rsidRDefault="00B66E82" w:rsidP="002363B1">
            <w:pPr>
              <w:pStyle w:val="ListParagraph"/>
              <w:numPr>
                <w:ilvl w:val="0"/>
                <w:numId w:val="66"/>
              </w:numPr>
              <w:rPr>
                <w:rFonts w:ascii="Segoe UI" w:hAnsi="Segoe UI" w:cs="Segoe UI"/>
                <w:sz w:val="20"/>
                <w:szCs w:val="20"/>
              </w:rPr>
            </w:pPr>
            <w:r w:rsidRPr="002363B1">
              <w:rPr>
                <w:rFonts w:ascii="Segoe UI" w:hAnsi="Segoe UI" w:cs="Segoe UI"/>
                <w:sz w:val="20"/>
                <w:szCs w:val="20"/>
              </w:rPr>
              <w:t xml:space="preserve">Need for stronger regional training and innovation </w:t>
            </w:r>
            <w:proofErr w:type="spellStart"/>
            <w:r w:rsidRPr="002363B1">
              <w:rPr>
                <w:rFonts w:ascii="Segoe UI" w:hAnsi="Segoe UI" w:cs="Segoe UI"/>
                <w:sz w:val="20"/>
                <w:szCs w:val="20"/>
              </w:rPr>
              <w:t>centres</w:t>
            </w:r>
            <w:proofErr w:type="spellEnd"/>
          </w:p>
          <w:p w14:paraId="6B1FED6F" w14:textId="77777777" w:rsidR="00B66E82" w:rsidRPr="00B66E82" w:rsidRDefault="00B66E82" w:rsidP="00B66E82">
            <w:pPr>
              <w:rPr>
                <w:rFonts w:ascii="Segoe UI" w:hAnsi="Segoe UI" w:cs="Segoe UI"/>
                <w:sz w:val="20"/>
                <w:szCs w:val="20"/>
              </w:rPr>
            </w:pPr>
          </w:p>
          <w:p w14:paraId="7BED4E5A" w14:textId="154ACA44" w:rsidR="008611D8" w:rsidRPr="008611D8" w:rsidRDefault="008611D8" w:rsidP="00B66E82">
            <w:pPr>
              <w:rPr>
                <w:rFonts w:ascii="Segoe UI" w:hAnsi="Segoe UI" w:cs="Segoe UI"/>
                <w:sz w:val="20"/>
                <w:szCs w:val="20"/>
              </w:rPr>
            </w:pPr>
            <w:r w:rsidRPr="008611D8">
              <w:rPr>
                <w:rFonts w:ascii="Segoe UI" w:hAnsi="Segoe UI" w:cs="Segoe UI"/>
                <w:sz w:val="20"/>
                <w:szCs w:val="20"/>
              </w:rPr>
              <w:t xml:space="preserve">The ASIT award and related sessions highlight Africa’s accelerated engagement in space science, satellite deployment, Earth observation, and geospatial innovation. </w:t>
            </w:r>
            <w:r w:rsidR="00EC6822">
              <w:rPr>
                <w:rFonts w:ascii="Segoe UI" w:hAnsi="Segoe UI" w:cs="Segoe UI"/>
                <w:sz w:val="20"/>
                <w:szCs w:val="20"/>
              </w:rPr>
              <w:t xml:space="preserve">From the </w:t>
            </w:r>
            <w:r w:rsidR="00011B35">
              <w:rPr>
                <w:rFonts w:ascii="Segoe UI" w:hAnsi="Segoe UI" w:cs="Segoe UI"/>
                <w:sz w:val="20"/>
                <w:szCs w:val="20"/>
              </w:rPr>
              <w:t>meeting discussion participants highlighted</w:t>
            </w:r>
            <w:r w:rsidRPr="008611D8">
              <w:rPr>
                <w:rFonts w:ascii="Segoe UI" w:hAnsi="Segoe UI" w:cs="Segoe UI"/>
                <w:sz w:val="20"/>
                <w:szCs w:val="20"/>
              </w:rPr>
              <w:t>:</w:t>
            </w:r>
          </w:p>
          <w:p w14:paraId="59E3DC1D" w14:textId="77777777" w:rsidR="008611D8" w:rsidRPr="008611D8" w:rsidRDefault="008611D8" w:rsidP="008611D8">
            <w:pPr>
              <w:rPr>
                <w:rFonts w:ascii="Segoe UI" w:hAnsi="Segoe UI" w:cs="Segoe UI"/>
                <w:sz w:val="20"/>
                <w:szCs w:val="20"/>
              </w:rPr>
            </w:pPr>
          </w:p>
          <w:p w14:paraId="15802379" w14:textId="79DDE5AF" w:rsidR="008611D8" w:rsidRPr="00011B35" w:rsidRDefault="008611D8" w:rsidP="00011B35">
            <w:pPr>
              <w:pStyle w:val="ListParagraph"/>
              <w:numPr>
                <w:ilvl w:val="0"/>
                <w:numId w:val="61"/>
              </w:numPr>
              <w:rPr>
                <w:rFonts w:ascii="Segoe UI" w:hAnsi="Segoe UI" w:cs="Segoe UI"/>
                <w:sz w:val="20"/>
                <w:szCs w:val="20"/>
              </w:rPr>
            </w:pPr>
            <w:r w:rsidRPr="00011B35">
              <w:rPr>
                <w:rFonts w:ascii="Segoe UI" w:hAnsi="Segoe UI" w:cs="Segoe UI"/>
                <w:sz w:val="20"/>
                <w:szCs w:val="20"/>
              </w:rPr>
              <w:t xml:space="preserve">Africa has seen increasing participation in global space forums, with </w:t>
            </w:r>
            <w:r w:rsidR="00145F61">
              <w:rPr>
                <w:rFonts w:ascii="Segoe UI" w:hAnsi="Segoe UI" w:cs="Segoe UI"/>
                <w:sz w:val="20"/>
                <w:szCs w:val="20"/>
              </w:rPr>
              <w:t xml:space="preserve">over </w:t>
            </w:r>
            <w:r w:rsidRPr="00011B35">
              <w:rPr>
                <w:rFonts w:ascii="Segoe UI" w:hAnsi="Segoe UI" w:cs="Segoe UI"/>
                <w:sz w:val="20"/>
                <w:szCs w:val="20"/>
              </w:rPr>
              <w:t>19 African organizations now members of major international federations.</w:t>
            </w:r>
          </w:p>
          <w:p w14:paraId="6FDD91C0" w14:textId="77777777" w:rsidR="008611D8" w:rsidRPr="00011B35" w:rsidRDefault="008611D8" w:rsidP="00011B35">
            <w:pPr>
              <w:pStyle w:val="ListParagraph"/>
              <w:numPr>
                <w:ilvl w:val="0"/>
                <w:numId w:val="61"/>
              </w:numPr>
              <w:rPr>
                <w:rFonts w:ascii="Segoe UI" w:hAnsi="Segoe UI" w:cs="Segoe UI"/>
                <w:sz w:val="20"/>
                <w:szCs w:val="20"/>
              </w:rPr>
            </w:pPr>
            <w:r w:rsidRPr="00011B35">
              <w:rPr>
                <w:rFonts w:ascii="Segoe UI" w:hAnsi="Segoe UI" w:cs="Segoe UI"/>
                <w:sz w:val="20"/>
                <w:szCs w:val="20"/>
              </w:rPr>
              <w:t>The continent has experienced growing momentum in space programs, with numerous satellite projects, training centers (including in Beijing), and university partnerships.</w:t>
            </w:r>
          </w:p>
          <w:p w14:paraId="222D66D1" w14:textId="77777777" w:rsidR="008611D8" w:rsidRPr="00011B35" w:rsidRDefault="008611D8" w:rsidP="00011B35">
            <w:pPr>
              <w:pStyle w:val="ListParagraph"/>
              <w:numPr>
                <w:ilvl w:val="0"/>
                <w:numId w:val="61"/>
              </w:numPr>
              <w:rPr>
                <w:rFonts w:ascii="Segoe UI" w:hAnsi="Segoe UI" w:cs="Segoe UI"/>
                <w:sz w:val="20"/>
                <w:szCs w:val="20"/>
              </w:rPr>
            </w:pPr>
            <w:r w:rsidRPr="00011B35">
              <w:rPr>
                <w:rFonts w:ascii="Segoe UI" w:hAnsi="Segoe UI" w:cs="Segoe UI"/>
                <w:sz w:val="20"/>
                <w:szCs w:val="20"/>
              </w:rPr>
              <w:t>Several African countries are scaling their capabilities, including national satellites, ground stations, and academic curricula.</w:t>
            </w:r>
          </w:p>
          <w:p w14:paraId="42CE2157" w14:textId="77777777" w:rsidR="008611D8" w:rsidRPr="00011B35" w:rsidRDefault="008611D8" w:rsidP="00011B35">
            <w:pPr>
              <w:pStyle w:val="ListParagraph"/>
              <w:numPr>
                <w:ilvl w:val="0"/>
                <w:numId w:val="61"/>
              </w:numPr>
              <w:rPr>
                <w:rFonts w:ascii="Segoe UI" w:hAnsi="Segoe UI" w:cs="Segoe UI"/>
                <w:sz w:val="20"/>
                <w:szCs w:val="20"/>
              </w:rPr>
            </w:pPr>
            <w:r w:rsidRPr="00011B35">
              <w:rPr>
                <w:rFonts w:ascii="Segoe UI" w:hAnsi="Segoe UI" w:cs="Segoe UI"/>
                <w:sz w:val="20"/>
                <w:szCs w:val="20"/>
              </w:rPr>
              <w:t xml:space="preserve">Key challenges </w:t>
            </w:r>
            <w:proofErr w:type="gramStart"/>
            <w:r w:rsidRPr="00011B35">
              <w:rPr>
                <w:rFonts w:ascii="Segoe UI" w:hAnsi="Segoe UI" w:cs="Segoe UI"/>
                <w:sz w:val="20"/>
                <w:szCs w:val="20"/>
              </w:rPr>
              <w:t>remain:</w:t>
            </w:r>
            <w:proofErr w:type="gramEnd"/>
            <w:r w:rsidRPr="00011B35">
              <w:rPr>
                <w:rFonts w:ascii="Segoe UI" w:hAnsi="Segoe UI" w:cs="Segoe UI"/>
                <w:sz w:val="20"/>
                <w:szCs w:val="20"/>
              </w:rPr>
              <w:t xml:space="preserve"> funding, coordination, infrastructure gaps, data sovereignty, and youth skills pipelines.</w:t>
            </w:r>
          </w:p>
          <w:p w14:paraId="78E1D008" w14:textId="77777777" w:rsidR="008611D8" w:rsidRPr="00011B35" w:rsidRDefault="008611D8" w:rsidP="00011B35">
            <w:pPr>
              <w:pStyle w:val="ListParagraph"/>
              <w:numPr>
                <w:ilvl w:val="0"/>
                <w:numId w:val="61"/>
              </w:numPr>
              <w:rPr>
                <w:rFonts w:ascii="Segoe UI" w:hAnsi="Segoe UI" w:cs="Segoe UI"/>
                <w:sz w:val="20"/>
                <w:szCs w:val="20"/>
              </w:rPr>
            </w:pPr>
            <w:r w:rsidRPr="00011B35">
              <w:rPr>
                <w:rFonts w:ascii="Segoe UI" w:hAnsi="Segoe UI" w:cs="Segoe UI"/>
                <w:sz w:val="20"/>
                <w:szCs w:val="20"/>
              </w:rPr>
              <w:t>African leaders emphasize the need for cooperation, capacity building, and African-designed solutions rather than dependency on external actors.</w:t>
            </w:r>
          </w:p>
          <w:p w14:paraId="09F6C369" w14:textId="77777777" w:rsidR="008611D8" w:rsidRPr="008611D8" w:rsidRDefault="008611D8" w:rsidP="008611D8">
            <w:pPr>
              <w:rPr>
                <w:rFonts w:ascii="Segoe UI" w:hAnsi="Segoe UI" w:cs="Segoe UI"/>
                <w:sz w:val="20"/>
                <w:szCs w:val="20"/>
              </w:rPr>
            </w:pPr>
          </w:p>
          <w:p w14:paraId="23F96E61" w14:textId="638FB958" w:rsidR="00E34BCB" w:rsidRPr="009B68EF" w:rsidRDefault="008611D8" w:rsidP="008611D8">
            <w:pPr>
              <w:jc w:val="both"/>
              <w:rPr>
                <w:rFonts w:ascii="Segoe UI" w:hAnsi="Segoe UI" w:cs="Segoe UI"/>
                <w:sz w:val="20"/>
                <w:szCs w:val="20"/>
              </w:rPr>
            </w:pPr>
            <w:r w:rsidRPr="008611D8">
              <w:rPr>
                <w:rFonts w:ascii="Segoe UI" w:hAnsi="Segoe UI" w:cs="Segoe UI"/>
                <w:sz w:val="20"/>
                <w:szCs w:val="20"/>
              </w:rPr>
              <w:t xml:space="preserve">The </w:t>
            </w:r>
            <w:r w:rsidR="00145F61">
              <w:rPr>
                <w:rFonts w:ascii="Segoe UI" w:hAnsi="Segoe UI" w:cs="Segoe UI"/>
                <w:sz w:val="20"/>
                <w:szCs w:val="20"/>
              </w:rPr>
              <w:t>meeting</w:t>
            </w:r>
            <w:r w:rsidRPr="008611D8">
              <w:rPr>
                <w:rFonts w:ascii="Segoe UI" w:hAnsi="Segoe UI" w:cs="Segoe UI"/>
                <w:sz w:val="20"/>
                <w:szCs w:val="20"/>
              </w:rPr>
              <w:t xml:space="preserve"> also stressed that Africa’s most </w:t>
            </w:r>
            <w:proofErr w:type="gramStart"/>
            <w:r w:rsidRPr="008611D8">
              <w:rPr>
                <w:rFonts w:ascii="Segoe UI" w:hAnsi="Segoe UI" w:cs="Segoe UI"/>
                <w:sz w:val="20"/>
                <w:szCs w:val="20"/>
              </w:rPr>
              <w:t>valuable asset</w:t>
            </w:r>
            <w:proofErr w:type="gramEnd"/>
            <w:r w:rsidRPr="008611D8">
              <w:rPr>
                <w:rFonts w:ascii="Segoe UI" w:hAnsi="Segoe UI" w:cs="Segoe UI"/>
                <w:sz w:val="20"/>
                <w:szCs w:val="20"/>
              </w:rPr>
              <w:t xml:space="preserve"> is its young population, whose talent must be nurtured through education, exposure, and structured training programs.</w:t>
            </w:r>
          </w:p>
          <w:p w14:paraId="0BF560A8" w14:textId="4F151AD7" w:rsidR="00917AFC" w:rsidRPr="007C2EB8" w:rsidRDefault="00917AFC" w:rsidP="00564CA9">
            <w:pPr>
              <w:jc w:val="both"/>
              <w:rPr>
                <w:rFonts w:ascii="Segoe UI" w:hAnsi="Segoe UI" w:cs="Segoe UI"/>
                <w:sz w:val="20"/>
                <w:szCs w:val="20"/>
              </w:rPr>
            </w:pPr>
          </w:p>
        </w:tc>
      </w:tr>
      <w:tr w:rsidR="00C85422" w:rsidRPr="00655451" w14:paraId="51BC017B" w14:textId="77777777" w:rsidTr="00564CA9">
        <w:tc>
          <w:tcPr>
            <w:tcW w:w="2689" w:type="dxa"/>
            <w:tcMar>
              <w:left w:w="57" w:type="dxa"/>
              <w:right w:w="57" w:type="dxa"/>
            </w:tcMar>
          </w:tcPr>
          <w:p w14:paraId="425EF849" w14:textId="77777777" w:rsidR="00C85422" w:rsidRDefault="00564CA9" w:rsidP="00564CA9">
            <w:pPr>
              <w:pStyle w:val="Heading1"/>
              <w:keepNext w:val="0"/>
              <w:spacing w:before="0" w:after="0" w:line="240" w:lineRule="auto"/>
              <w:rPr>
                <w:sz w:val="24"/>
                <w:szCs w:val="24"/>
              </w:rPr>
            </w:pPr>
            <w:r>
              <w:rPr>
                <w:sz w:val="24"/>
                <w:szCs w:val="24"/>
              </w:rPr>
              <w:lastRenderedPageBreak/>
              <w:t xml:space="preserve">9. </w:t>
            </w:r>
            <w:r w:rsidR="00496300" w:rsidRPr="005C4496">
              <w:rPr>
                <w:sz w:val="24"/>
                <w:szCs w:val="24"/>
              </w:rPr>
              <w:t>Brief Summary</w:t>
            </w:r>
          </w:p>
          <w:p w14:paraId="5F859F35" w14:textId="195C9C75" w:rsidR="004F465D" w:rsidRPr="004F465D" w:rsidRDefault="004F465D" w:rsidP="004F465D">
            <w:r w:rsidRPr="004F465D">
              <w:rPr>
                <w:rFonts w:ascii="Times New Roman" w:hAnsi="Times New Roman" w:cs="Times New Roman"/>
                <w:i/>
                <w:iCs/>
                <w:sz w:val="18"/>
                <w:szCs w:val="18"/>
              </w:rPr>
              <w:t>(Key Results, Proposed Action, Decisions)</w:t>
            </w:r>
          </w:p>
        </w:tc>
        <w:tc>
          <w:tcPr>
            <w:tcW w:w="6661" w:type="dxa"/>
            <w:tcMar>
              <w:left w:w="57" w:type="dxa"/>
              <w:right w:w="57" w:type="dxa"/>
            </w:tcMar>
          </w:tcPr>
          <w:p w14:paraId="080153F8" w14:textId="77777777" w:rsidR="00C11DF7" w:rsidRPr="00C11DF7" w:rsidRDefault="00C11DF7" w:rsidP="00C11DF7">
            <w:pPr>
              <w:jc w:val="both"/>
              <w:rPr>
                <w:rFonts w:ascii="Segoe UI" w:hAnsi="Segoe UI" w:cs="Segoe UI"/>
                <w:b/>
                <w:bCs/>
                <w:sz w:val="20"/>
                <w:szCs w:val="20"/>
                <w:lang w:val="en-GB"/>
              </w:rPr>
            </w:pPr>
            <w:r w:rsidRPr="00C11DF7">
              <w:rPr>
                <w:rFonts w:ascii="Segoe UI" w:hAnsi="Segoe UI" w:cs="Segoe UI"/>
                <w:b/>
                <w:bCs/>
                <w:sz w:val="20"/>
                <w:szCs w:val="20"/>
                <w:lang w:val="en-GB"/>
              </w:rPr>
              <w:t>Key Results</w:t>
            </w:r>
          </w:p>
          <w:p w14:paraId="35FEF656" w14:textId="77777777" w:rsidR="00C11DF7" w:rsidRPr="00C11DF7" w:rsidRDefault="00C11DF7" w:rsidP="00C11DF7">
            <w:pPr>
              <w:numPr>
                <w:ilvl w:val="0"/>
                <w:numId w:val="62"/>
              </w:numPr>
              <w:jc w:val="both"/>
              <w:rPr>
                <w:rFonts w:ascii="Segoe UI" w:hAnsi="Segoe UI" w:cs="Segoe UI"/>
                <w:sz w:val="20"/>
                <w:szCs w:val="20"/>
                <w:lang w:val="en-GB"/>
              </w:rPr>
            </w:pPr>
            <w:r w:rsidRPr="00C11DF7">
              <w:rPr>
                <w:rFonts w:ascii="Segoe UI" w:hAnsi="Segoe UI" w:cs="Segoe UI"/>
                <w:sz w:val="20"/>
                <w:szCs w:val="20"/>
                <w:lang w:val="en-GB"/>
              </w:rPr>
              <w:t>Strong recognition of Africa’s growing role in global space development.</w:t>
            </w:r>
          </w:p>
          <w:p w14:paraId="113CFF49" w14:textId="43185C37" w:rsidR="00C11DF7" w:rsidRPr="00C11DF7" w:rsidRDefault="00412E9F" w:rsidP="00C11DF7">
            <w:pPr>
              <w:numPr>
                <w:ilvl w:val="0"/>
                <w:numId w:val="62"/>
              </w:numPr>
              <w:jc w:val="both"/>
              <w:rPr>
                <w:rFonts w:ascii="Segoe UI" w:hAnsi="Segoe UI" w:cs="Segoe UI"/>
                <w:sz w:val="20"/>
                <w:szCs w:val="20"/>
                <w:lang w:val="en-GB"/>
              </w:rPr>
            </w:pPr>
            <w:r>
              <w:rPr>
                <w:rFonts w:ascii="Segoe UI" w:hAnsi="Segoe UI" w:cs="Segoe UI"/>
                <w:sz w:val="20"/>
                <w:szCs w:val="20"/>
                <w:lang w:val="en-GB"/>
              </w:rPr>
              <w:t>Participants</w:t>
            </w:r>
            <w:r w:rsidR="00C11DF7" w:rsidRPr="00C11DF7">
              <w:rPr>
                <w:rFonts w:ascii="Segoe UI" w:hAnsi="Segoe UI" w:cs="Segoe UI"/>
                <w:sz w:val="20"/>
                <w:szCs w:val="20"/>
                <w:lang w:val="en-GB"/>
              </w:rPr>
              <w:t xml:space="preserve"> agreed Africa must strengthen local manufacturing, data </w:t>
            </w:r>
            <w:proofErr w:type="spellStart"/>
            <w:r w:rsidR="00C11DF7" w:rsidRPr="00C11DF7">
              <w:rPr>
                <w:rFonts w:ascii="Segoe UI" w:hAnsi="Segoe UI" w:cs="Segoe UI"/>
                <w:sz w:val="20"/>
                <w:szCs w:val="20"/>
                <w:lang w:val="en-GB"/>
              </w:rPr>
              <w:t>centers</w:t>
            </w:r>
            <w:proofErr w:type="spellEnd"/>
            <w:r w:rsidR="00C11DF7" w:rsidRPr="00C11DF7">
              <w:rPr>
                <w:rFonts w:ascii="Segoe UI" w:hAnsi="Segoe UI" w:cs="Segoe UI"/>
                <w:sz w:val="20"/>
                <w:szCs w:val="20"/>
                <w:lang w:val="en-GB"/>
              </w:rPr>
              <w:t>, research capabilities, and technical training.</w:t>
            </w:r>
          </w:p>
          <w:p w14:paraId="6C1A5647" w14:textId="0D1DB49D" w:rsidR="00C11DF7" w:rsidRPr="00C11DF7" w:rsidRDefault="00C11DF7" w:rsidP="00C11DF7">
            <w:pPr>
              <w:numPr>
                <w:ilvl w:val="0"/>
                <w:numId w:val="62"/>
              </w:numPr>
              <w:jc w:val="both"/>
              <w:rPr>
                <w:rFonts w:ascii="Segoe UI" w:hAnsi="Segoe UI" w:cs="Segoe UI"/>
                <w:sz w:val="20"/>
                <w:szCs w:val="20"/>
                <w:lang w:val="en-GB"/>
              </w:rPr>
            </w:pPr>
            <w:r w:rsidRPr="00C11DF7">
              <w:rPr>
                <w:rFonts w:ascii="Segoe UI" w:hAnsi="Segoe UI" w:cs="Segoe UI"/>
                <w:sz w:val="20"/>
                <w:szCs w:val="20"/>
                <w:lang w:val="en-GB"/>
              </w:rPr>
              <w:t>Discussions reinforced the need for African-led governance, coordinated through AfSA</w:t>
            </w:r>
            <w:r w:rsidR="00412E9F" w:rsidRPr="00412E9F">
              <w:rPr>
                <w:rFonts w:ascii="Segoe UI" w:hAnsi="Segoe UI" w:cs="Segoe UI"/>
                <w:sz w:val="20"/>
                <w:szCs w:val="20"/>
                <w:lang w:val="en-GB"/>
              </w:rPr>
              <w:t xml:space="preserve"> and </w:t>
            </w:r>
            <w:r w:rsidRPr="00C11DF7">
              <w:rPr>
                <w:rFonts w:ascii="Segoe UI" w:hAnsi="Segoe UI" w:cs="Segoe UI"/>
                <w:sz w:val="20"/>
                <w:szCs w:val="20"/>
                <w:lang w:val="en-GB"/>
              </w:rPr>
              <w:t>UNECA.</w:t>
            </w:r>
          </w:p>
          <w:p w14:paraId="496CDBED" w14:textId="77777777" w:rsidR="00C11DF7" w:rsidRPr="00C11DF7" w:rsidRDefault="00C11DF7" w:rsidP="00C11DF7">
            <w:pPr>
              <w:numPr>
                <w:ilvl w:val="0"/>
                <w:numId w:val="62"/>
              </w:numPr>
              <w:jc w:val="both"/>
              <w:rPr>
                <w:rFonts w:ascii="Segoe UI" w:hAnsi="Segoe UI" w:cs="Segoe UI"/>
                <w:sz w:val="20"/>
                <w:szCs w:val="20"/>
                <w:lang w:val="en-GB"/>
              </w:rPr>
            </w:pPr>
            <w:r w:rsidRPr="00C11DF7">
              <w:rPr>
                <w:rFonts w:ascii="Segoe UI" w:hAnsi="Segoe UI" w:cs="Segoe UI"/>
                <w:sz w:val="20"/>
                <w:szCs w:val="20"/>
                <w:lang w:val="en-GB"/>
              </w:rPr>
              <w:t>Experts underlined funding gaps and called for clearer models for demonstrating return on investment to governments.</w:t>
            </w:r>
          </w:p>
          <w:p w14:paraId="703DEFEE" w14:textId="77777777" w:rsidR="00C11DF7" w:rsidRPr="00C11DF7" w:rsidRDefault="00C11DF7" w:rsidP="00C11DF7">
            <w:pPr>
              <w:numPr>
                <w:ilvl w:val="0"/>
                <w:numId w:val="62"/>
              </w:numPr>
              <w:jc w:val="both"/>
              <w:rPr>
                <w:rFonts w:ascii="Segoe UI" w:hAnsi="Segoe UI" w:cs="Segoe UI"/>
                <w:sz w:val="20"/>
                <w:szCs w:val="20"/>
                <w:lang w:val="en-GB"/>
              </w:rPr>
            </w:pPr>
            <w:r w:rsidRPr="00C11DF7">
              <w:rPr>
                <w:rFonts w:ascii="Segoe UI" w:hAnsi="Segoe UI" w:cs="Segoe UI"/>
                <w:sz w:val="20"/>
                <w:szCs w:val="20"/>
                <w:lang w:val="en-GB"/>
              </w:rPr>
              <w:t>Emphasis on real-world applications: natural resource monitoring, climate resilience, connectivity, and youth innovation.</w:t>
            </w:r>
          </w:p>
          <w:p w14:paraId="132A7FB0" w14:textId="77777777" w:rsidR="00C11DF7" w:rsidRPr="00C11DF7" w:rsidRDefault="00C11DF7" w:rsidP="00C11DF7">
            <w:pPr>
              <w:numPr>
                <w:ilvl w:val="0"/>
                <w:numId w:val="62"/>
              </w:numPr>
              <w:jc w:val="both"/>
              <w:rPr>
                <w:rFonts w:ascii="Segoe UI" w:hAnsi="Segoe UI" w:cs="Segoe UI"/>
                <w:sz w:val="20"/>
                <w:szCs w:val="20"/>
                <w:lang w:val="en-GB"/>
              </w:rPr>
            </w:pPr>
            <w:r w:rsidRPr="00C11DF7">
              <w:rPr>
                <w:rFonts w:ascii="Segoe UI" w:hAnsi="Segoe UI" w:cs="Segoe UI"/>
                <w:sz w:val="20"/>
                <w:szCs w:val="20"/>
                <w:lang w:val="en-GB"/>
              </w:rPr>
              <w:t>African institutions showcased their contributions to international missions, including hardware and component manufacturing.</w:t>
            </w:r>
          </w:p>
          <w:p w14:paraId="60715116" w14:textId="77777777" w:rsidR="00C11DF7" w:rsidRPr="00C11DF7" w:rsidRDefault="00C11DF7" w:rsidP="00C11DF7">
            <w:pPr>
              <w:jc w:val="both"/>
              <w:rPr>
                <w:rFonts w:ascii="Segoe UI" w:hAnsi="Segoe UI" w:cs="Segoe UI"/>
                <w:b/>
                <w:bCs/>
                <w:sz w:val="20"/>
                <w:szCs w:val="20"/>
                <w:lang w:val="en-GB"/>
              </w:rPr>
            </w:pPr>
            <w:r w:rsidRPr="00C11DF7">
              <w:rPr>
                <w:rFonts w:ascii="Segoe UI" w:hAnsi="Segoe UI" w:cs="Segoe UI"/>
                <w:b/>
                <w:bCs/>
                <w:sz w:val="20"/>
                <w:szCs w:val="20"/>
                <w:lang w:val="en-GB"/>
              </w:rPr>
              <w:t>Proposed Actions</w:t>
            </w:r>
          </w:p>
          <w:p w14:paraId="7640A423" w14:textId="77777777" w:rsidR="00C11DF7" w:rsidRPr="00C11DF7" w:rsidRDefault="00C11DF7" w:rsidP="00C11DF7">
            <w:pPr>
              <w:numPr>
                <w:ilvl w:val="0"/>
                <w:numId w:val="63"/>
              </w:numPr>
              <w:jc w:val="both"/>
              <w:rPr>
                <w:rFonts w:ascii="Segoe UI" w:hAnsi="Segoe UI" w:cs="Segoe UI"/>
                <w:sz w:val="20"/>
                <w:szCs w:val="20"/>
                <w:lang w:val="en-GB"/>
              </w:rPr>
            </w:pPr>
            <w:r w:rsidRPr="00C11DF7">
              <w:rPr>
                <w:rFonts w:ascii="Segoe UI" w:hAnsi="Segoe UI" w:cs="Segoe UI"/>
                <w:sz w:val="20"/>
                <w:szCs w:val="20"/>
                <w:lang w:val="en-GB"/>
              </w:rPr>
              <w:t>Scale up African technical training centres and exchange programs.</w:t>
            </w:r>
          </w:p>
          <w:p w14:paraId="28E5C92E" w14:textId="77777777" w:rsidR="00C11DF7" w:rsidRPr="00C11DF7" w:rsidRDefault="00C11DF7" w:rsidP="00C11DF7">
            <w:pPr>
              <w:numPr>
                <w:ilvl w:val="0"/>
                <w:numId w:val="63"/>
              </w:numPr>
              <w:jc w:val="both"/>
              <w:rPr>
                <w:rFonts w:ascii="Segoe UI" w:hAnsi="Segoe UI" w:cs="Segoe UI"/>
                <w:sz w:val="20"/>
                <w:szCs w:val="20"/>
                <w:lang w:val="en-GB"/>
              </w:rPr>
            </w:pPr>
            <w:r w:rsidRPr="00C11DF7">
              <w:rPr>
                <w:rFonts w:ascii="Segoe UI" w:hAnsi="Segoe UI" w:cs="Segoe UI"/>
                <w:sz w:val="20"/>
                <w:szCs w:val="20"/>
                <w:lang w:val="en-GB"/>
              </w:rPr>
              <w:t>Promote an Africa-wide framework for coordinated satellite development and data</w:t>
            </w:r>
            <w:r w:rsidRPr="00C11DF7">
              <w:rPr>
                <w:rFonts w:ascii="Segoe UI" w:hAnsi="Segoe UI" w:cs="Segoe UI"/>
                <w:sz w:val="20"/>
                <w:szCs w:val="20"/>
                <w:lang w:val="en-GB"/>
              </w:rPr>
              <w:noBreakHyphen/>
              <w:t>sharing.</w:t>
            </w:r>
          </w:p>
          <w:p w14:paraId="1263A3EF" w14:textId="77777777" w:rsidR="00C11DF7" w:rsidRPr="00C11DF7" w:rsidRDefault="00C11DF7" w:rsidP="00C11DF7">
            <w:pPr>
              <w:numPr>
                <w:ilvl w:val="0"/>
                <w:numId w:val="63"/>
              </w:numPr>
              <w:jc w:val="both"/>
              <w:rPr>
                <w:rFonts w:ascii="Segoe UI" w:hAnsi="Segoe UI" w:cs="Segoe UI"/>
                <w:sz w:val="20"/>
                <w:szCs w:val="20"/>
                <w:lang w:val="en-GB"/>
              </w:rPr>
            </w:pPr>
            <w:r w:rsidRPr="00C11DF7">
              <w:rPr>
                <w:rFonts w:ascii="Segoe UI" w:hAnsi="Segoe UI" w:cs="Segoe UI"/>
                <w:sz w:val="20"/>
                <w:szCs w:val="20"/>
                <w:lang w:val="en-GB"/>
              </w:rPr>
              <w:t>Advocate for increased public and private investment in African space programs.</w:t>
            </w:r>
          </w:p>
          <w:p w14:paraId="1394C079" w14:textId="77777777" w:rsidR="00C11DF7" w:rsidRPr="00C11DF7" w:rsidRDefault="00C11DF7" w:rsidP="00C11DF7">
            <w:pPr>
              <w:numPr>
                <w:ilvl w:val="0"/>
                <w:numId w:val="63"/>
              </w:numPr>
              <w:jc w:val="both"/>
              <w:rPr>
                <w:rFonts w:ascii="Segoe UI" w:hAnsi="Segoe UI" w:cs="Segoe UI"/>
                <w:sz w:val="20"/>
                <w:szCs w:val="20"/>
                <w:lang w:val="en-GB"/>
              </w:rPr>
            </w:pPr>
            <w:r w:rsidRPr="00C11DF7">
              <w:rPr>
                <w:rFonts w:ascii="Segoe UI" w:hAnsi="Segoe UI" w:cs="Segoe UI"/>
                <w:sz w:val="20"/>
                <w:szCs w:val="20"/>
                <w:lang w:val="en-GB"/>
              </w:rPr>
              <w:t>Support the development of an African space university and harmonized capacity</w:t>
            </w:r>
            <w:r w:rsidRPr="00C11DF7">
              <w:rPr>
                <w:rFonts w:ascii="Segoe UI" w:hAnsi="Segoe UI" w:cs="Segoe UI"/>
                <w:sz w:val="20"/>
                <w:szCs w:val="20"/>
                <w:lang w:val="en-GB"/>
              </w:rPr>
              <w:noBreakHyphen/>
              <w:t>building curricula.</w:t>
            </w:r>
          </w:p>
          <w:p w14:paraId="4CA8A1B8" w14:textId="53738541" w:rsidR="00C11DF7" w:rsidRPr="00C11DF7" w:rsidRDefault="00C11DF7" w:rsidP="00C11DF7">
            <w:pPr>
              <w:numPr>
                <w:ilvl w:val="0"/>
                <w:numId w:val="63"/>
              </w:numPr>
              <w:jc w:val="both"/>
              <w:rPr>
                <w:rFonts w:ascii="Segoe UI" w:hAnsi="Segoe UI" w:cs="Segoe UI"/>
                <w:sz w:val="20"/>
                <w:szCs w:val="20"/>
                <w:lang w:val="en-GB"/>
              </w:rPr>
            </w:pPr>
            <w:r w:rsidRPr="00C11DF7">
              <w:rPr>
                <w:rFonts w:ascii="Segoe UI" w:hAnsi="Segoe UI" w:cs="Segoe UI"/>
                <w:sz w:val="20"/>
                <w:szCs w:val="20"/>
                <w:lang w:val="en-GB"/>
              </w:rPr>
              <w:t xml:space="preserve">Strengthen </w:t>
            </w:r>
            <w:r w:rsidR="0008608B">
              <w:rPr>
                <w:rFonts w:ascii="Segoe UI" w:hAnsi="Segoe UI" w:cs="Segoe UI"/>
                <w:sz w:val="20"/>
                <w:szCs w:val="20"/>
                <w:lang w:val="en-GB"/>
              </w:rPr>
              <w:t xml:space="preserve">ECA and the Africa Space </w:t>
            </w:r>
            <w:proofErr w:type="spellStart"/>
            <w:r w:rsidR="0008608B">
              <w:rPr>
                <w:rFonts w:ascii="Segoe UI" w:hAnsi="Segoe UI" w:cs="Segoe UI"/>
                <w:sz w:val="20"/>
                <w:szCs w:val="20"/>
                <w:lang w:val="en-GB"/>
              </w:rPr>
              <w:t>Agancy</w:t>
            </w:r>
            <w:proofErr w:type="spellEnd"/>
            <w:r w:rsidRPr="00C11DF7">
              <w:rPr>
                <w:rFonts w:ascii="Segoe UI" w:hAnsi="Segoe UI" w:cs="Segoe UI"/>
                <w:sz w:val="20"/>
                <w:szCs w:val="20"/>
                <w:lang w:val="en-GB"/>
              </w:rPr>
              <w:t xml:space="preserve"> collaboration in spatial governance, policy alignment, and technical assistance.</w:t>
            </w:r>
          </w:p>
          <w:p w14:paraId="7C50FFC9" w14:textId="77777777" w:rsidR="00C11DF7" w:rsidRPr="00C11DF7" w:rsidRDefault="00C11DF7" w:rsidP="00C11DF7">
            <w:pPr>
              <w:jc w:val="both"/>
              <w:rPr>
                <w:rFonts w:ascii="Segoe UI" w:hAnsi="Segoe UI" w:cs="Segoe UI"/>
                <w:b/>
                <w:bCs/>
                <w:sz w:val="20"/>
                <w:szCs w:val="20"/>
                <w:lang w:val="en-GB"/>
              </w:rPr>
            </w:pPr>
            <w:r w:rsidRPr="00C11DF7">
              <w:rPr>
                <w:rFonts w:ascii="Segoe UI" w:hAnsi="Segoe UI" w:cs="Segoe UI"/>
                <w:b/>
                <w:bCs/>
                <w:sz w:val="20"/>
                <w:szCs w:val="20"/>
                <w:lang w:val="en-GB"/>
              </w:rPr>
              <w:t>Decisions</w:t>
            </w:r>
          </w:p>
          <w:p w14:paraId="4A71AA18" w14:textId="34A889E3" w:rsidR="00C11DF7" w:rsidRPr="00C11DF7" w:rsidRDefault="0008608B" w:rsidP="00C11DF7">
            <w:pPr>
              <w:jc w:val="both"/>
              <w:rPr>
                <w:rFonts w:ascii="Segoe UI" w:hAnsi="Segoe UI" w:cs="Segoe UI"/>
                <w:sz w:val="20"/>
                <w:szCs w:val="20"/>
                <w:lang w:val="en-GB"/>
              </w:rPr>
            </w:pPr>
            <w:r>
              <w:rPr>
                <w:rFonts w:ascii="Segoe UI" w:hAnsi="Segoe UI" w:cs="Segoe UI"/>
                <w:sz w:val="20"/>
                <w:szCs w:val="20"/>
                <w:lang w:val="en-GB"/>
              </w:rPr>
              <w:t>The</w:t>
            </w:r>
            <w:r w:rsidR="00C11DF7" w:rsidRPr="00C11DF7">
              <w:rPr>
                <w:rFonts w:ascii="Segoe UI" w:hAnsi="Segoe UI" w:cs="Segoe UI"/>
                <w:sz w:val="20"/>
                <w:szCs w:val="20"/>
                <w:lang w:val="en-GB"/>
              </w:rPr>
              <w:t xml:space="preserve"> following consensus areas emerged</w:t>
            </w:r>
            <w:r>
              <w:rPr>
                <w:rFonts w:ascii="Segoe UI" w:hAnsi="Segoe UI" w:cs="Segoe UI"/>
                <w:sz w:val="20"/>
                <w:szCs w:val="20"/>
                <w:lang w:val="en-GB"/>
              </w:rPr>
              <w:t xml:space="preserve"> from the </w:t>
            </w:r>
            <w:proofErr w:type="spellStart"/>
            <w:r>
              <w:rPr>
                <w:rFonts w:ascii="Segoe UI" w:hAnsi="Segoe UI" w:cs="Segoe UI"/>
                <w:sz w:val="20"/>
                <w:szCs w:val="20"/>
                <w:lang w:val="en-GB"/>
              </w:rPr>
              <w:t>echanges</w:t>
            </w:r>
            <w:proofErr w:type="spellEnd"/>
            <w:r w:rsidR="00C11DF7" w:rsidRPr="00C11DF7">
              <w:rPr>
                <w:rFonts w:ascii="Segoe UI" w:hAnsi="Segoe UI" w:cs="Segoe UI"/>
                <w:sz w:val="20"/>
                <w:szCs w:val="20"/>
                <w:lang w:val="en-GB"/>
              </w:rPr>
              <w:t>:</w:t>
            </w:r>
          </w:p>
          <w:p w14:paraId="0597401A" w14:textId="77777777" w:rsidR="00C11DF7" w:rsidRPr="00C11DF7" w:rsidRDefault="00C11DF7" w:rsidP="00C11DF7">
            <w:pPr>
              <w:numPr>
                <w:ilvl w:val="0"/>
                <w:numId w:val="64"/>
              </w:numPr>
              <w:jc w:val="both"/>
              <w:rPr>
                <w:rFonts w:ascii="Segoe UI" w:hAnsi="Segoe UI" w:cs="Segoe UI"/>
                <w:sz w:val="20"/>
                <w:szCs w:val="20"/>
                <w:lang w:val="en-GB"/>
              </w:rPr>
            </w:pPr>
            <w:r w:rsidRPr="00C11DF7">
              <w:rPr>
                <w:rFonts w:ascii="Segoe UI" w:hAnsi="Segoe UI" w:cs="Segoe UI"/>
                <w:sz w:val="20"/>
                <w:szCs w:val="20"/>
                <w:lang w:val="en-GB"/>
              </w:rPr>
              <w:t>Continue strengthening African space cooperation mechanisms.</w:t>
            </w:r>
          </w:p>
          <w:p w14:paraId="1682CFB5" w14:textId="77777777" w:rsidR="00C11DF7" w:rsidRDefault="00C11DF7" w:rsidP="00C11DF7">
            <w:pPr>
              <w:numPr>
                <w:ilvl w:val="0"/>
                <w:numId w:val="64"/>
              </w:numPr>
              <w:jc w:val="both"/>
              <w:rPr>
                <w:rFonts w:ascii="Segoe UI" w:hAnsi="Segoe UI" w:cs="Segoe UI"/>
                <w:sz w:val="20"/>
                <w:szCs w:val="20"/>
                <w:lang w:val="en-GB"/>
              </w:rPr>
            </w:pPr>
            <w:r w:rsidRPr="00C11DF7">
              <w:rPr>
                <w:rFonts w:ascii="Segoe UI" w:hAnsi="Segoe UI" w:cs="Segoe UI"/>
                <w:sz w:val="20"/>
                <w:szCs w:val="20"/>
                <w:lang w:val="en-GB"/>
              </w:rPr>
              <w:t>Prioritize youth development as a continental strategic asset.</w:t>
            </w:r>
          </w:p>
          <w:p w14:paraId="412244DA" w14:textId="77777777" w:rsidR="00C2652E" w:rsidRPr="00C2652E" w:rsidRDefault="00C2652E" w:rsidP="00C2652E">
            <w:pPr>
              <w:numPr>
                <w:ilvl w:val="0"/>
                <w:numId w:val="64"/>
              </w:numPr>
              <w:jc w:val="both"/>
              <w:rPr>
                <w:rFonts w:ascii="Segoe UI" w:hAnsi="Segoe UI" w:cs="Segoe UI"/>
                <w:sz w:val="20"/>
                <w:szCs w:val="20"/>
                <w:lang w:val="en-GB"/>
              </w:rPr>
            </w:pPr>
            <w:r w:rsidRPr="00C2652E">
              <w:rPr>
                <w:rFonts w:ascii="Segoe UI" w:hAnsi="Segoe UI" w:cs="Segoe UI"/>
                <w:sz w:val="20"/>
                <w:szCs w:val="20"/>
                <w:lang w:val="en-GB"/>
              </w:rPr>
              <w:t>Engage more actively with the private sector to build hardware manufacturing ecosystems.</w:t>
            </w:r>
          </w:p>
          <w:p w14:paraId="33671750" w14:textId="77777777" w:rsidR="00C11DF7" w:rsidRPr="00C11DF7" w:rsidRDefault="00C11DF7" w:rsidP="00C11DF7">
            <w:pPr>
              <w:numPr>
                <w:ilvl w:val="0"/>
                <w:numId w:val="64"/>
              </w:numPr>
              <w:jc w:val="both"/>
              <w:rPr>
                <w:rFonts w:ascii="Segoe UI" w:hAnsi="Segoe UI" w:cs="Segoe UI"/>
                <w:sz w:val="20"/>
                <w:szCs w:val="20"/>
                <w:lang w:val="en-GB"/>
              </w:rPr>
            </w:pPr>
            <w:r w:rsidRPr="00C11DF7">
              <w:rPr>
                <w:rFonts w:ascii="Segoe UI" w:hAnsi="Segoe UI" w:cs="Segoe UI"/>
                <w:sz w:val="20"/>
                <w:szCs w:val="20"/>
                <w:lang w:val="en-GB"/>
              </w:rPr>
              <w:t>Enhance coordination between African national agencies and continental institutions.</w:t>
            </w:r>
          </w:p>
          <w:p w14:paraId="14F6399F" w14:textId="77777777" w:rsidR="00C11DF7" w:rsidRPr="00C11DF7" w:rsidRDefault="00C11DF7" w:rsidP="00C11DF7">
            <w:pPr>
              <w:numPr>
                <w:ilvl w:val="0"/>
                <w:numId w:val="64"/>
              </w:numPr>
              <w:jc w:val="both"/>
              <w:rPr>
                <w:rFonts w:ascii="Segoe UI" w:hAnsi="Segoe UI" w:cs="Segoe UI"/>
                <w:sz w:val="20"/>
                <w:szCs w:val="20"/>
                <w:lang w:val="en-GB"/>
              </w:rPr>
            </w:pPr>
            <w:r w:rsidRPr="00C11DF7">
              <w:rPr>
                <w:rFonts w:ascii="Segoe UI" w:hAnsi="Segoe UI" w:cs="Segoe UI"/>
                <w:sz w:val="20"/>
                <w:szCs w:val="20"/>
                <w:lang w:val="en-GB"/>
              </w:rPr>
              <w:t>Promote African sovereignty in data and space technology.</w:t>
            </w:r>
          </w:p>
          <w:p w14:paraId="2439A001" w14:textId="3202125D" w:rsidR="00C85422" w:rsidRPr="00C11DF7" w:rsidRDefault="00C85422" w:rsidP="00C11DF7">
            <w:pPr>
              <w:jc w:val="both"/>
              <w:rPr>
                <w:rFonts w:ascii="Segoe UI" w:hAnsi="Segoe UI" w:cs="Segoe UI"/>
                <w:sz w:val="20"/>
                <w:szCs w:val="20"/>
                <w:lang w:val="en-GB"/>
              </w:rPr>
            </w:pPr>
          </w:p>
        </w:tc>
      </w:tr>
      <w:tr w:rsidR="00107BF4" w:rsidRPr="00655451" w14:paraId="046A46A5" w14:textId="77777777" w:rsidTr="00564CA9">
        <w:tc>
          <w:tcPr>
            <w:tcW w:w="2689" w:type="dxa"/>
            <w:tcMar>
              <w:left w:w="57" w:type="dxa"/>
              <w:right w:w="57" w:type="dxa"/>
            </w:tcMar>
          </w:tcPr>
          <w:p w14:paraId="37C965FE" w14:textId="3F3D62D2" w:rsidR="00197409" w:rsidRPr="005C4496" w:rsidRDefault="00564CA9" w:rsidP="00564CA9">
            <w:pPr>
              <w:pStyle w:val="Heading1"/>
              <w:keepNext w:val="0"/>
              <w:spacing w:before="0" w:after="0" w:line="240" w:lineRule="auto"/>
              <w:rPr>
                <w:sz w:val="24"/>
                <w:szCs w:val="24"/>
              </w:rPr>
            </w:pPr>
            <w:r>
              <w:rPr>
                <w:sz w:val="24"/>
                <w:szCs w:val="24"/>
              </w:rPr>
              <w:t xml:space="preserve">10. </w:t>
            </w:r>
            <w:r w:rsidR="00197409" w:rsidRPr="005C4496">
              <w:rPr>
                <w:sz w:val="24"/>
                <w:szCs w:val="24"/>
              </w:rPr>
              <w:t>Implications for future:</w:t>
            </w:r>
          </w:p>
          <w:p w14:paraId="0909E957" w14:textId="445A8156" w:rsidR="00107BF4" w:rsidRPr="005C4496" w:rsidRDefault="00197409" w:rsidP="00564CA9">
            <w:pPr>
              <w:pStyle w:val="Heading1"/>
              <w:keepNext w:val="0"/>
              <w:spacing w:before="0" w:after="0" w:line="240" w:lineRule="auto"/>
              <w:rPr>
                <w:sz w:val="24"/>
                <w:szCs w:val="24"/>
              </w:rPr>
            </w:pPr>
            <w:r w:rsidRPr="005C4496">
              <w:rPr>
                <w:sz w:val="24"/>
                <w:szCs w:val="24"/>
              </w:rPr>
              <w:t>ECA Work</w:t>
            </w:r>
          </w:p>
        </w:tc>
        <w:tc>
          <w:tcPr>
            <w:tcW w:w="6661" w:type="dxa"/>
            <w:tcMar>
              <w:left w:w="57" w:type="dxa"/>
              <w:right w:w="57" w:type="dxa"/>
            </w:tcMar>
          </w:tcPr>
          <w:p w14:paraId="69F6226E" w14:textId="77777777" w:rsidR="004F465D" w:rsidRDefault="004F465D" w:rsidP="004F465D">
            <w:pPr>
              <w:jc w:val="both"/>
              <w:rPr>
                <w:rFonts w:ascii="Segoe UI" w:hAnsi="Segoe UI" w:cs="Segoe UI"/>
                <w:sz w:val="20"/>
                <w:szCs w:val="20"/>
              </w:rPr>
            </w:pPr>
            <w:r w:rsidRPr="004F465D">
              <w:rPr>
                <w:rFonts w:ascii="Segoe UI" w:hAnsi="Segoe UI" w:cs="Segoe UI"/>
                <w:sz w:val="20"/>
                <w:szCs w:val="20"/>
              </w:rPr>
              <w:t>The mission and forum highlighted several areas requiring continued engagement from ECA/ACS:</w:t>
            </w:r>
          </w:p>
          <w:p w14:paraId="4776B66E" w14:textId="5EC24187" w:rsidR="003606BC" w:rsidRPr="003606BC" w:rsidRDefault="003606BC" w:rsidP="003606BC">
            <w:pPr>
              <w:pStyle w:val="ListParagraph"/>
              <w:numPr>
                <w:ilvl w:val="0"/>
                <w:numId w:val="65"/>
              </w:numPr>
              <w:rPr>
                <w:rFonts w:ascii="Segoe UI" w:hAnsi="Segoe UI" w:cs="Segoe UI"/>
                <w:sz w:val="20"/>
                <w:szCs w:val="20"/>
                <w:lang w:val="en-GB"/>
              </w:rPr>
            </w:pPr>
            <w:r w:rsidRPr="003606BC">
              <w:rPr>
                <w:rFonts w:ascii="Segoe UI" w:hAnsi="Segoe UI" w:cs="Segoe UI"/>
                <w:b/>
                <w:bCs/>
                <w:sz w:val="20"/>
                <w:szCs w:val="20"/>
                <w:lang w:val="en-GB"/>
              </w:rPr>
              <w:t>Policy Support:</w:t>
            </w:r>
            <w:r w:rsidRPr="003606BC">
              <w:rPr>
                <w:rFonts w:ascii="Segoe UI" w:hAnsi="Segoe UI" w:cs="Segoe UI"/>
                <w:sz w:val="20"/>
                <w:szCs w:val="20"/>
                <w:lang w:val="en-GB"/>
              </w:rPr>
              <w:t xml:space="preserve"> Strengthened need for ECA to provide policy frameworks supporting space governance, funding models, and regulatory </w:t>
            </w:r>
            <w:r w:rsidRPr="007240F8">
              <w:rPr>
                <w:rFonts w:ascii="Segoe UI" w:hAnsi="Segoe UI" w:cs="Segoe UI"/>
                <w:sz w:val="20"/>
                <w:szCs w:val="20"/>
                <w:lang w:val="en-GB"/>
              </w:rPr>
              <w:t>frameworks</w:t>
            </w:r>
            <w:r w:rsidRPr="003606BC">
              <w:rPr>
                <w:rFonts w:ascii="Segoe UI" w:hAnsi="Segoe UI" w:cs="Segoe UI"/>
                <w:sz w:val="20"/>
                <w:szCs w:val="20"/>
                <w:lang w:val="en-GB"/>
              </w:rPr>
              <w:t xml:space="preserve"> </w:t>
            </w:r>
            <w:r>
              <w:rPr>
                <w:rFonts w:ascii="Segoe UI" w:hAnsi="Segoe UI" w:cs="Segoe UI"/>
                <w:sz w:val="20"/>
                <w:szCs w:val="20"/>
                <w:lang w:val="en-GB"/>
              </w:rPr>
              <w:t xml:space="preserve">and </w:t>
            </w:r>
            <w:r w:rsidRPr="003606BC">
              <w:rPr>
                <w:rFonts w:ascii="Segoe UI" w:hAnsi="Segoe UI" w:cs="Segoe UI"/>
                <w:sz w:val="20"/>
                <w:szCs w:val="20"/>
                <w:lang w:val="en-GB"/>
              </w:rPr>
              <w:t>alignment.</w:t>
            </w:r>
          </w:p>
          <w:p w14:paraId="173DCE81" w14:textId="134C46EF" w:rsidR="00267CAF" w:rsidRPr="00411269" w:rsidRDefault="00411269" w:rsidP="00337E6D">
            <w:pPr>
              <w:pStyle w:val="ListParagraph"/>
              <w:numPr>
                <w:ilvl w:val="0"/>
                <w:numId w:val="65"/>
              </w:numPr>
              <w:rPr>
                <w:rFonts w:ascii="Segoe UI" w:hAnsi="Segoe UI" w:cs="Segoe UI"/>
                <w:sz w:val="20"/>
                <w:szCs w:val="20"/>
                <w:lang w:val="en-GB"/>
              </w:rPr>
            </w:pPr>
            <w:r w:rsidRPr="00411269">
              <w:rPr>
                <w:rFonts w:ascii="Segoe UI" w:hAnsi="Segoe UI" w:cs="Segoe UI"/>
                <w:b/>
                <w:bCs/>
                <w:sz w:val="20"/>
                <w:szCs w:val="20"/>
                <w:lang w:val="en-GB"/>
              </w:rPr>
              <w:t>Capacity Development:</w:t>
            </w:r>
            <w:r w:rsidRPr="00411269">
              <w:rPr>
                <w:rFonts w:ascii="Segoe UI" w:hAnsi="Segoe UI" w:cs="Segoe UI"/>
                <w:sz w:val="20"/>
                <w:szCs w:val="20"/>
                <w:lang w:val="en-GB"/>
              </w:rPr>
              <w:t xml:space="preserve"> ECA can play a leading role in facilitating training, skills development, and statistical systems for space-sector measurement.</w:t>
            </w:r>
            <w:r>
              <w:rPr>
                <w:rFonts w:ascii="Segoe UI" w:hAnsi="Segoe UI" w:cs="Segoe UI"/>
                <w:sz w:val="20"/>
                <w:szCs w:val="20"/>
                <w:lang w:val="en-GB"/>
              </w:rPr>
              <w:t xml:space="preserve"> </w:t>
            </w:r>
            <w:r w:rsidR="00267CAF" w:rsidRPr="00411269">
              <w:rPr>
                <w:rFonts w:ascii="Segoe UI" w:hAnsi="Segoe UI" w:cs="Segoe UI"/>
                <w:sz w:val="20"/>
                <w:szCs w:val="20"/>
                <w:lang w:val="en-GB"/>
              </w:rPr>
              <w:t xml:space="preserve">Strong demand exists for ECA support </w:t>
            </w:r>
            <w:r w:rsidR="00BD74B2">
              <w:rPr>
                <w:rFonts w:ascii="Segoe UI" w:hAnsi="Segoe UI" w:cs="Segoe UI"/>
                <w:sz w:val="20"/>
                <w:szCs w:val="20"/>
                <w:lang w:val="en-GB"/>
              </w:rPr>
              <w:t>in</w:t>
            </w:r>
            <w:r w:rsidR="007240F8" w:rsidRPr="00411269">
              <w:rPr>
                <w:rFonts w:ascii="Segoe UI" w:hAnsi="Segoe UI" w:cs="Segoe UI"/>
                <w:sz w:val="20"/>
                <w:szCs w:val="20"/>
                <w:lang w:val="en-GB"/>
              </w:rPr>
              <w:t xml:space="preserve"> focused</w:t>
            </w:r>
            <w:r w:rsidR="00267CAF" w:rsidRPr="00411269">
              <w:rPr>
                <w:rFonts w:ascii="Segoe UI" w:hAnsi="Segoe UI" w:cs="Segoe UI"/>
                <w:sz w:val="20"/>
                <w:szCs w:val="20"/>
                <w:lang w:val="en-GB"/>
              </w:rPr>
              <w:t xml:space="preserve"> curriculum development, exchanges, and digital </w:t>
            </w:r>
            <w:r w:rsidR="00267CAF" w:rsidRPr="00411269">
              <w:rPr>
                <w:rFonts w:ascii="Segoe UI" w:hAnsi="Segoe UI" w:cs="Segoe UI"/>
                <w:sz w:val="20"/>
                <w:szCs w:val="20"/>
                <w:lang w:val="en-GB"/>
              </w:rPr>
              <w:lastRenderedPageBreak/>
              <w:t>infrastructure</w:t>
            </w:r>
            <w:r w:rsidR="007240F8" w:rsidRPr="00411269">
              <w:rPr>
                <w:rFonts w:ascii="Segoe UI" w:hAnsi="Segoe UI" w:cs="Segoe UI"/>
                <w:sz w:val="20"/>
                <w:szCs w:val="20"/>
                <w:lang w:val="en-GB"/>
              </w:rPr>
              <w:t xml:space="preserve"> (e-Learning for </w:t>
            </w:r>
            <w:r w:rsidR="00BD74B2">
              <w:rPr>
                <w:rFonts w:ascii="Segoe UI" w:hAnsi="Segoe UI" w:cs="Segoe UI"/>
                <w:sz w:val="20"/>
                <w:szCs w:val="20"/>
                <w:lang w:val="en-GB"/>
              </w:rPr>
              <w:t>policy makers as well as for professionals)</w:t>
            </w:r>
            <w:r w:rsidR="00267CAF" w:rsidRPr="00411269">
              <w:rPr>
                <w:rFonts w:ascii="Segoe UI" w:hAnsi="Segoe UI" w:cs="Segoe UI"/>
                <w:sz w:val="20"/>
                <w:szCs w:val="20"/>
                <w:lang w:val="en-GB"/>
              </w:rPr>
              <w:t>.</w:t>
            </w:r>
          </w:p>
          <w:p w14:paraId="3927EE26" w14:textId="609D7284" w:rsidR="00267CAF" w:rsidRPr="00AB2916" w:rsidRDefault="00AB2916" w:rsidP="007E6ABA">
            <w:pPr>
              <w:pStyle w:val="ListParagraph"/>
              <w:numPr>
                <w:ilvl w:val="0"/>
                <w:numId w:val="65"/>
              </w:numPr>
              <w:rPr>
                <w:rFonts w:ascii="Segoe UI" w:hAnsi="Segoe UI" w:cs="Segoe UI"/>
                <w:sz w:val="20"/>
                <w:szCs w:val="20"/>
                <w:lang w:val="en-GB"/>
              </w:rPr>
            </w:pPr>
            <w:r w:rsidRPr="00AB2916">
              <w:rPr>
                <w:rFonts w:ascii="Segoe UI" w:hAnsi="Segoe UI" w:cs="Segoe UI"/>
                <w:b/>
                <w:bCs/>
                <w:sz w:val="20"/>
                <w:szCs w:val="20"/>
                <w:lang w:val="en-GB"/>
              </w:rPr>
              <w:t xml:space="preserve">Data </w:t>
            </w:r>
            <w:proofErr w:type="spellStart"/>
            <w:r>
              <w:rPr>
                <w:rFonts w:ascii="Segoe UI" w:hAnsi="Segoe UI" w:cs="Segoe UI"/>
                <w:b/>
                <w:bCs/>
                <w:sz w:val="20"/>
                <w:szCs w:val="20"/>
                <w:lang w:val="en-GB"/>
              </w:rPr>
              <w:t>demcracy</w:t>
            </w:r>
            <w:proofErr w:type="spellEnd"/>
            <w:r w:rsidRPr="00AB2916">
              <w:rPr>
                <w:rFonts w:ascii="Segoe UI" w:hAnsi="Segoe UI" w:cs="Segoe UI"/>
                <w:b/>
                <w:bCs/>
                <w:sz w:val="20"/>
                <w:szCs w:val="20"/>
                <w:lang w:val="en-GB"/>
              </w:rPr>
              <w:t>:</w:t>
            </w:r>
            <w:r w:rsidRPr="00AB2916">
              <w:rPr>
                <w:rFonts w:ascii="Segoe UI" w:hAnsi="Segoe UI" w:cs="Segoe UI"/>
                <w:sz w:val="20"/>
                <w:szCs w:val="20"/>
                <w:lang w:val="en-GB"/>
              </w:rPr>
              <w:t xml:space="preserve"> </w:t>
            </w:r>
            <w:r w:rsidR="00267CAF" w:rsidRPr="00AB2916">
              <w:rPr>
                <w:rFonts w:ascii="Segoe UI" w:hAnsi="Segoe UI" w:cs="Segoe UI"/>
                <w:sz w:val="20"/>
                <w:szCs w:val="20"/>
                <w:lang w:val="en-GB"/>
              </w:rPr>
              <w:t xml:space="preserve">The momentum around space technology aligns with ECA’s work on </w:t>
            </w:r>
            <w:r w:rsidR="00401620" w:rsidRPr="00AB2916">
              <w:rPr>
                <w:rFonts w:ascii="Segoe UI" w:hAnsi="Segoe UI" w:cs="Segoe UI"/>
                <w:sz w:val="20"/>
                <w:szCs w:val="20"/>
                <w:lang w:val="en-GB"/>
              </w:rPr>
              <w:t>integrated</w:t>
            </w:r>
            <w:r w:rsidR="00267CAF" w:rsidRPr="00AB2916">
              <w:rPr>
                <w:rFonts w:ascii="Segoe UI" w:hAnsi="Segoe UI" w:cs="Segoe UI"/>
                <w:sz w:val="20"/>
                <w:szCs w:val="20"/>
                <w:lang w:val="en-GB"/>
              </w:rPr>
              <w:t xml:space="preserve"> geospatial information</w:t>
            </w:r>
            <w:r w:rsidR="00401620" w:rsidRPr="00AB2916">
              <w:rPr>
                <w:rFonts w:ascii="Segoe UI" w:hAnsi="Segoe UI" w:cs="Segoe UI"/>
                <w:sz w:val="20"/>
                <w:szCs w:val="20"/>
                <w:lang w:val="en-GB"/>
              </w:rPr>
              <w:t xml:space="preserve"> frameworks</w:t>
            </w:r>
            <w:r w:rsidR="00267CAF" w:rsidRPr="00AB2916">
              <w:rPr>
                <w:rFonts w:ascii="Segoe UI" w:hAnsi="Segoe UI" w:cs="Segoe UI"/>
                <w:sz w:val="20"/>
                <w:szCs w:val="20"/>
                <w:lang w:val="en-GB"/>
              </w:rPr>
              <w:t>, and data governance.</w:t>
            </w:r>
          </w:p>
          <w:p w14:paraId="4BE805FD" w14:textId="77777777" w:rsidR="00267CAF" w:rsidRPr="007240F8" w:rsidRDefault="00267CAF" w:rsidP="007240F8">
            <w:pPr>
              <w:pStyle w:val="ListParagraph"/>
              <w:numPr>
                <w:ilvl w:val="0"/>
                <w:numId w:val="65"/>
              </w:numPr>
              <w:rPr>
                <w:rFonts w:ascii="Segoe UI" w:hAnsi="Segoe UI" w:cs="Segoe UI"/>
                <w:sz w:val="20"/>
                <w:szCs w:val="20"/>
                <w:lang w:val="en-GB"/>
              </w:rPr>
            </w:pPr>
            <w:r w:rsidRPr="007240F8">
              <w:rPr>
                <w:rFonts w:ascii="Segoe UI" w:hAnsi="Segoe UI" w:cs="Segoe UI"/>
                <w:sz w:val="20"/>
                <w:szCs w:val="20"/>
                <w:lang w:val="en-GB"/>
              </w:rPr>
              <w:t>ECA is well positioned to facilitate inter-agency coordination, especially around:</w:t>
            </w:r>
          </w:p>
          <w:p w14:paraId="2743A616" w14:textId="77777777" w:rsidR="00267CAF" w:rsidRPr="00747F48" w:rsidRDefault="00267CAF" w:rsidP="00747F48">
            <w:pPr>
              <w:pStyle w:val="ListParagraph"/>
              <w:numPr>
                <w:ilvl w:val="1"/>
                <w:numId w:val="65"/>
              </w:numPr>
              <w:rPr>
                <w:rFonts w:ascii="Segoe UI" w:hAnsi="Segoe UI" w:cs="Segoe UI"/>
                <w:sz w:val="20"/>
                <w:szCs w:val="20"/>
                <w:lang w:val="en-GB"/>
              </w:rPr>
            </w:pPr>
            <w:r w:rsidRPr="00747F48">
              <w:rPr>
                <w:rFonts w:ascii="Segoe UI" w:hAnsi="Segoe UI" w:cs="Segoe UI"/>
                <w:sz w:val="20"/>
                <w:szCs w:val="20"/>
                <w:lang w:val="en-GB"/>
              </w:rPr>
              <w:t>Standards and interoperability</w:t>
            </w:r>
          </w:p>
          <w:p w14:paraId="69475795" w14:textId="77777777" w:rsidR="00267CAF" w:rsidRPr="00747F48" w:rsidRDefault="00267CAF" w:rsidP="00747F48">
            <w:pPr>
              <w:pStyle w:val="ListParagraph"/>
              <w:numPr>
                <w:ilvl w:val="1"/>
                <w:numId w:val="65"/>
              </w:numPr>
              <w:rPr>
                <w:rFonts w:ascii="Segoe UI" w:hAnsi="Segoe UI" w:cs="Segoe UI"/>
                <w:sz w:val="20"/>
                <w:szCs w:val="20"/>
                <w:lang w:val="en-GB"/>
              </w:rPr>
            </w:pPr>
            <w:r w:rsidRPr="00747F48">
              <w:rPr>
                <w:rFonts w:ascii="Segoe UI" w:hAnsi="Segoe UI" w:cs="Segoe UI"/>
                <w:sz w:val="20"/>
                <w:szCs w:val="20"/>
                <w:lang w:val="en-GB"/>
              </w:rPr>
              <w:t>Satellite data governance</w:t>
            </w:r>
          </w:p>
          <w:p w14:paraId="6EABCF54" w14:textId="77777777" w:rsidR="00267CAF" w:rsidRPr="00747F48" w:rsidRDefault="00267CAF" w:rsidP="00747F48">
            <w:pPr>
              <w:pStyle w:val="ListParagraph"/>
              <w:numPr>
                <w:ilvl w:val="1"/>
                <w:numId w:val="65"/>
              </w:numPr>
              <w:rPr>
                <w:rFonts w:ascii="Segoe UI" w:hAnsi="Segoe UI" w:cs="Segoe UI"/>
                <w:sz w:val="20"/>
                <w:szCs w:val="20"/>
                <w:lang w:val="en-GB"/>
              </w:rPr>
            </w:pPr>
            <w:r w:rsidRPr="00747F48">
              <w:rPr>
                <w:rFonts w:ascii="Segoe UI" w:hAnsi="Segoe UI" w:cs="Segoe UI"/>
                <w:sz w:val="20"/>
                <w:szCs w:val="20"/>
                <w:lang w:val="en-GB"/>
              </w:rPr>
              <w:t>Investment frameworks</w:t>
            </w:r>
          </w:p>
          <w:p w14:paraId="5C4955B7" w14:textId="49532EEC" w:rsidR="00107BF4" w:rsidRPr="00747F48" w:rsidRDefault="00267CAF" w:rsidP="00747F48">
            <w:pPr>
              <w:pStyle w:val="ListParagraph"/>
              <w:numPr>
                <w:ilvl w:val="1"/>
                <w:numId w:val="65"/>
              </w:numPr>
              <w:jc w:val="both"/>
              <w:rPr>
                <w:rFonts w:ascii="Segoe UI" w:hAnsi="Segoe UI" w:cs="Segoe UI"/>
                <w:sz w:val="20"/>
                <w:szCs w:val="20"/>
                <w:lang w:val="en-GB"/>
              </w:rPr>
            </w:pPr>
            <w:r w:rsidRPr="00747F48">
              <w:rPr>
                <w:rFonts w:ascii="Segoe UI" w:hAnsi="Segoe UI" w:cs="Segoe UI"/>
                <w:sz w:val="20"/>
                <w:szCs w:val="20"/>
                <w:lang w:val="en-GB"/>
              </w:rPr>
              <w:t>Support to AfSA and AASO strategic programs</w:t>
            </w:r>
          </w:p>
        </w:tc>
      </w:tr>
      <w:tr w:rsidR="00725C99" w:rsidRPr="00655451" w14:paraId="5457E677" w14:textId="77777777" w:rsidTr="00564CA9">
        <w:tc>
          <w:tcPr>
            <w:tcW w:w="2689" w:type="dxa"/>
            <w:tcMar>
              <w:left w:w="57" w:type="dxa"/>
              <w:right w:w="57" w:type="dxa"/>
            </w:tcMar>
          </w:tcPr>
          <w:p w14:paraId="0ABA4B31" w14:textId="03176B96" w:rsidR="00725C99" w:rsidRPr="005C4496" w:rsidRDefault="00564CA9" w:rsidP="00564CA9">
            <w:pPr>
              <w:pStyle w:val="Heading1"/>
              <w:keepNext w:val="0"/>
              <w:spacing w:before="0" w:after="0" w:line="240" w:lineRule="auto"/>
              <w:rPr>
                <w:sz w:val="24"/>
                <w:szCs w:val="24"/>
              </w:rPr>
            </w:pPr>
            <w:r>
              <w:rPr>
                <w:sz w:val="24"/>
                <w:szCs w:val="24"/>
              </w:rPr>
              <w:lastRenderedPageBreak/>
              <w:t xml:space="preserve">11. </w:t>
            </w:r>
            <w:r w:rsidR="00197409" w:rsidRPr="005C4496">
              <w:rPr>
                <w:sz w:val="24"/>
                <w:szCs w:val="24"/>
              </w:rPr>
              <w:t>Follow-up Actions:</w:t>
            </w:r>
          </w:p>
        </w:tc>
        <w:tc>
          <w:tcPr>
            <w:tcW w:w="6661" w:type="dxa"/>
            <w:tcMar>
              <w:left w:w="57" w:type="dxa"/>
              <w:right w:w="57" w:type="dxa"/>
            </w:tcMar>
          </w:tcPr>
          <w:p w14:paraId="75C3E428" w14:textId="77777777" w:rsidR="004F465D" w:rsidRPr="004F465D" w:rsidRDefault="004F465D" w:rsidP="004F465D">
            <w:pPr>
              <w:jc w:val="both"/>
              <w:rPr>
                <w:rFonts w:ascii="Segoe UI" w:hAnsi="Segoe UI" w:cs="Segoe UI"/>
                <w:sz w:val="20"/>
                <w:szCs w:val="20"/>
              </w:rPr>
            </w:pPr>
            <w:r w:rsidRPr="004F465D">
              <w:rPr>
                <w:rFonts w:ascii="Segoe UI" w:hAnsi="Segoe UI" w:cs="Segoe UI"/>
                <w:sz w:val="20"/>
                <w:szCs w:val="20"/>
              </w:rPr>
              <w:t>Based on mission findings and recommendations:</w:t>
            </w:r>
          </w:p>
          <w:p w14:paraId="7714B668" w14:textId="77777777" w:rsidR="004F465D" w:rsidRPr="004F465D" w:rsidRDefault="004F465D" w:rsidP="004F465D">
            <w:pPr>
              <w:pStyle w:val="ListParagraph"/>
              <w:numPr>
                <w:ilvl w:val="0"/>
                <w:numId w:val="53"/>
              </w:numPr>
              <w:jc w:val="both"/>
              <w:rPr>
                <w:rFonts w:ascii="Segoe UI" w:hAnsi="Segoe UI" w:cs="Segoe UI"/>
                <w:sz w:val="20"/>
                <w:szCs w:val="20"/>
              </w:rPr>
            </w:pPr>
            <w:r w:rsidRPr="004F465D">
              <w:rPr>
                <w:rFonts w:ascii="Segoe UI" w:hAnsi="Segoe UI" w:cs="Segoe UI"/>
                <w:sz w:val="20"/>
                <w:szCs w:val="20"/>
              </w:rPr>
              <w:t>Immediate (0–6 months)</w:t>
            </w:r>
          </w:p>
          <w:p w14:paraId="695AEF08" w14:textId="7EE8FCC8" w:rsidR="004E0175" w:rsidRPr="004E0175" w:rsidRDefault="004E0175" w:rsidP="004E0175">
            <w:pPr>
              <w:pStyle w:val="ListParagraph"/>
              <w:numPr>
                <w:ilvl w:val="0"/>
                <w:numId w:val="54"/>
              </w:numPr>
              <w:jc w:val="both"/>
              <w:rPr>
                <w:rFonts w:ascii="Segoe UI" w:hAnsi="Segoe UI" w:cs="Segoe UI"/>
                <w:sz w:val="20"/>
                <w:szCs w:val="20"/>
                <w:lang w:val="en-GB"/>
              </w:rPr>
            </w:pPr>
            <w:r w:rsidRPr="004E0175">
              <w:rPr>
                <w:rFonts w:ascii="Segoe UI" w:hAnsi="Segoe UI" w:cs="Segoe UI"/>
                <w:sz w:val="20"/>
                <w:szCs w:val="20"/>
                <w:lang w:val="en-GB"/>
              </w:rPr>
              <w:t xml:space="preserve">Engage AASO and the African Space </w:t>
            </w:r>
            <w:r w:rsidR="004C2370">
              <w:rPr>
                <w:rFonts w:ascii="Segoe UI" w:hAnsi="Segoe UI" w:cs="Segoe UI"/>
                <w:sz w:val="20"/>
                <w:szCs w:val="20"/>
                <w:lang w:val="en-GB"/>
              </w:rPr>
              <w:t>Agency</w:t>
            </w:r>
            <w:r w:rsidRPr="004E0175">
              <w:rPr>
                <w:rFonts w:ascii="Segoe UI" w:hAnsi="Segoe UI" w:cs="Segoe UI"/>
                <w:sz w:val="20"/>
                <w:szCs w:val="20"/>
                <w:lang w:val="en-GB"/>
              </w:rPr>
              <w:t xml:space="preserve"> to define joint workstreams in space governance, capacity-building, and policy harmonization. </w:t>
            </w:r>
          </w:p>
          <w:p w14:paraId="48BE8825" w14:textId="1CAAB060" w:rsidR="003F7B55" w:rsidRPr="000209BB" w:rsidRDefault="004E0175" w:rsidP="00C33E1F">
            <w:pPr>
              <w:pStyle w:val="ListParagraph"/>
              <w:numPr>
                <w:ilvl w:val="0"/>
                <w:numId w:val="54"/>
              </w:numPr>
              <w:jc w:val="both"/>
              <w:rPr>
                <w:rFonts w:ascii="Segoe UI" w:hAnsi="Segoe UI" w:cs="Segoe UI"/>
                <w:sz w:val="20"/>
                <w:szCs w:val="20"/>
              </w:rPr>
            </w:pPr>
            <w:r w:rsidRPr="004E0175">
              <w:rPr>
                <w:rFonts w:ascii="Segoe UI" w:hAnsi="Segoe UI" w:cs="Segoe UI"/>
                <w:sz w:val="20"/>
                <w:szCs w:val="20"/>
                <w:lang w:val="en-GB"/>
              </w:rPr>
              <w:t>Develop a ECA briefing note on areas where the Commission can support African space program coordination</w:t>
            </w:r>
            <w:r w:rsidR="003F7B55" w:rsidRPr="000209BB">
              <w:rPr>
                <w:rFonts w:ascii="Segoe UI" w:hAnsi="Segoe UI" w:cs="Segoe UI"/>
                <w:sz w:val="20"/>
                <w:szCs w:val="20"/>
              </w:rPr>
              <w:t>.</w:t>
            </w:r>
          </w:p>
          <w:p w14:paraId="19700CB3" w14:textId="77777777" w:rsidR="004F465D" w:rsidRPr="004F465D" w:rsidRDefault="004F465D" w:rsidP="004F465D">
            <w:pPr>
              <w:jc w:val="both"/>
              <w:rPr>
                <w:rFonts w:ascii="Segoe UI" w:hAnsi="Segoe UI" w:cs="Segoe UI"/>
                <w:sz w:val="20"/>
                <w:szCs w:val="20"/>
              </w:rPr>
            </w:pPr>
          </w:p>
          <w:p w14:paraId="7AA40079" w14:textId="77777777" w:rsidR="004F465D" w:rsidRPr="004F465D" w:rsidRDefault="004F465D" w:rsidP="004F465D">
            <w:pPr>
              <w:pStyle w:val="ListParagraph"/>
              <w:numPr>
                <w:ilvl w:val="0"/>
                <w:numId w:val="53"/>
              </w:numPr>
              <w:jc w:val="both"/>
              <w:rPr>
                <w:rFonts w:ascii="Segoe UI" w:hAnsi="Segoe UI" w:cs="Segoe UI"/>
                <w:sz w:val="20"/>
                <w:szCs w:val="20"/>
              </w:rPr>
            </w:pPr>
            <w:r w:rsidRPr="004F465D">
              <w:rPr>
                <w:rFonts w:ascii="Segoe UI" w:hAnsi="Segoe UI" w:cs="Segoe UI"/>
                <w:sz w:val="20"/>
                <w:szCs w:val="20"/>
              </w:rPr>
              <w:t>Medium‑term (6–18 months)</w:t>
            </w:r>
          </w:p>
          <w:p w14:paraId="1B75D408" w14:textId="1D0E8678" w:rsidR="00EE2E36" w:rsidRPr="00EE2E36" w:rsidRDefault="00EE2E36" w:rsidP="00EE2E36">
            <w:pPr>
              <w:pStyle w:val="ListParagraph"/>
              <w:numPr>
                <w:ilvl w:val="0"/>
                <w:numId w:val="54"/>
              </w:numPr>
              <w:jc w:val="both"/>
              <w:rPr>
                <w:rFonts w:ascii="Segoe UI" w:hAnsi="Segoe UI" w:cs="Segoe UI"/>
                <w:sz w:val="20"/>
                <w:szCs w:val="20"/>
                <w:lang w:val="en-GB"/>
              </w:rPr>
            </w:pPr>
            <w:r w:rsidRPr="00EE2E36">
              <w:rPr>
                <w:rFonts w:ascii="Segoe UI" w:hAnsi="Segoe UI" w:cs="Segoe UI"/>
                <w:sz w:val="20"/>
                <w:szCs w:val="20"/>
                <w:lang w:val="en-GB"/>
              </w:rPr>
              <w:t>Initiate consultations with selected national space agencies (</w:t>
            </w:r>
            <w:r>
              <w:rPr>
                <w:rFonts w:ascii="Segoe UI" w:hAnsi="Segoe UI" w:cs="Segoe UI"/>
                <w:sz w:val="20"/>
                <w:szCs w:val="20"/>
                <w:lang w:val="en-GB"/>
              </w:rPr>
              <w:t xml:space="preserve">Algeria, </w:t>
            </w:r>
            <w:r w:rsidRPr="00EE2E36">
              <w:rPr>
                <w:rFonts w:ascii="Segoe UI" w:hAnsi="Segoe UI" w:cs="Segoe UI"/>
                <w:sz w:val="20"/>
                <w:szCs w:val="20"/>
                <w:lang w:val="en-GB"/>
              </w:rPr>
              <w:t xml:space="preserve">Egypt, </w:t>
            </w:r>
            <w:r w:rsidR="00A073ED" w:rsidRPr="00EE2E36">
              <w:rPr>
                <w:rFonts w:ascii="Segoe UI" w:hAnsi="Segoe UI" w:cs="Segoe UI"/>
                <w:sz w:val="20"/>
                <w:szCs w:val="20"/>
                <w:lang w:val="en-GB"/>
              </w:rPr>
              <w:t xml:space="preserve">Ethiopia, </w:t>
            </w:r>
            <w:r w:rsidRPr="00EE2E36">
              <w:rPr>
                <w:rFonts w:ascii="Segoe UI" w:hAnsi="Segoe UI" w:cs="Segoe UI"/>
                <w:sz w:val="20"/>
                <w:szCs w:val="20"/>
                <w:lang w:val="en-GB"/>
              </w:rPr>
              <w:t xml:space="preserve">Nigeria, South Africa, etc.) to identify opportunities for technical cooperation. </w:t>
            </w:r>
          </w:p>
          <w:p w14:paraId="68E41A95" w14:textId="2C04D56C" w:rsidR="004F465D" w:rsidRPr="00EE2E36" w:rsidRDefault="00EE2E36" w:rsidP="00163345">
            <w:pPr>
              <w:pStyle w:val="ListParagraph"/>
              <w:numPr>
                <w:ilvl w:val="0"/>
                <w:numId w:val="54"/>
              </w:numPr>
              <w:jc w:val="both"/>
              <w:rPr>
                <w:rFonts w:ascii="Segoe UI" w:hAnsi="Segoe UI" w:cs="Segoe UI"/>
                <w:sz w:val="20"/>
                <w:szCs w:val="20"/>
              </w:rPr>
            </w:pPr>
            <w:r w:rsidRPr="00EE2E36">
              <w:rPr>
                <w:rFonts w:ascii="Segoe UI" w:hAnsi="Segoe UI" w:cs="Segoe UI"/>
                <w:sz w:val="20"/>
                <w:szCs w:val="20"/>
                <w:lang w:val="en-GB"/>
              </w:rPr>
              <w:t xml:space="preserve">Propose </w:t>
            </w:r>
            <w:proofErr w:type="gramStart"/>
            <w:r w:rsidRPr="00EE2E36">
              <w:rPr>
                <w:rFonts w:ascii="Segoe UI" w:hAnsi="Segoe UI" w:cs="Segoe UI"/>
                <w:sz w:val="20"/>
                <w:szCs w:val="20"/>
                <w:lang w:val="en-GB"/>
              </w:rPr>
              <w:t>a</w:t>
            </w:r>
            <w:proofErr w:type="gramEnd"/>
            <w:r w:rsidRPr="00EE2E36">
              <w:rPr>
                <w:rFonts w:ascii="Segoe UI" w:hAnsi="Segoe UI" w:cs="Segoe UI"/>
                <w:sz w:val="20"/>
                <w:szCs w:val="20"/>
                <w:lang w:val="en-GB"/>
              </w:rPr>
              <w:t xml:space="preserve"> ECA</w:t>
            </w:r>
            <w:r w:rsidRPr="00EE2E36">
              <w:rPr>
                <w:rFonts w:ascii="Segoe UI" w:hAnsi="Segoe UI" w:cs="Segoe UI"/>
                <w:sz w:val="20"/>
                <w:szCs w:val="20"/>
                <w:lang w:val="en-GB"/>
              </w:rPr>
              <w:noBreakHyphen/>
              <w:t xml:space="preserve">led technical </w:t>
            </w:r>
            <w:r w:rsidR="00A073ED" w:rsidRPr="00EE2E36">
              <w:rPr>
                <w:rFonts w:ascii="Segoe UI" w:hAnsi="Segoe UI" w:cs="Segoe UI"/>
                <w:sz w:val="20"/>
                <w:szCs w:val="20"/>
                <w:lang w:val="en-GB"/>
              </w:rPr>
              <w:t>meetings</w:t>
            </w:r>
            <w:r w:rsidRPr="00EE2E36">
              <w:rPr>
                <w:rFonts w:ascii="Segoe UI" w:hAnsi="Segoe UI" w:cs="Segoe UI"/>
                <w:sz w:val="20"/>
                <w:szCs w:val="20"/>
                <w:lang w:val="en-GB"/>
              </w:rPr>
              <w:t xml:space="preserve"> on developing an African framework for data sovereignty, storage, and shared geospatial infrastructures.</w:t>
            </w:r>
          </w:p>
          <w:p w14:paraId="11DCC104" w14:textId="77777777" w:rsidR="004F465D" w:rsidRPr="003F7B55" w:rsidRDefault="004F465D" w:rsidP="004F465D">
            <w:pPr>
              <w:jc w:val="both"/>
              <w:rPr>
                <w:rFonts w:ascii="Segoe UI" w:hAnsi="Segoe UI" w:cs="Segoe UI"/>
                <w:sz w:val="20"/>
                <w:szCs w:val="20"/>
              </w:rPr>
            </w:pPr>
          </w:p>
          <w:p w14:paraId="5CE565BB" w14:textId="77777777" w:rsidR="004F465D" w:rsidRPr="004F465D" w:rsidRDefault="004F465D" w:rsidP="004F465D">
            <w:pPr>
              <w:pStyle w:val="ListParagraph"/>
              <w:numPr>
                <w:ilvl w:val="0"/>
                <w:numId w:val="53"/>
              </w:numPr>
              <w:jc w:val="both"/>
              <w:rPr>
                <w:rFonts w:ascii="Segoe UI" w:hAnsi="Segoe UI" w:cs="Segoe UI"/>
                <w:sz w:val="20"/>
                <w:szCs w:val="20"/>
              </w:rPr>
            </w:pPr>
            <w:r w:rsidRPr="004F465D">
              <w:rPr>
                <w:rFonts w:ascii="Segoe UI" w:hAnsi="Segoe UI" w:cs="Segoe UI"/>
                <w:sz w:val="20"/>
                <w:szCs w:val="20"/>
              </w:rPr>
              <w:t>Long‑term (18+ months)</w:t>
            </w:r>
          </w:p>
          <w:p w14:paraId="00EAE4D7" w14:textId="52B4999A" w:rsidR="005F3DB1" w:rsidRPr="005F3DB1" w:rsidRDefault="005F3DB1" w:rsidP="005F3DB1">
            <w:pPr>
              <w:pStyle w:val="ListParagraph"/>
              <w:numPr>
                <w:ilvl w:val="0"/>
                <w:numId w:val="55"/>
              </w:numPr>
              <w:jc w:val="both"/>
              <w:rPr>
                <w:rFonts w:ascii="Segoe UI" w:hAnsi="Segoe UI" w:cs="Segoe UI"/>
                <w:sz w:val="20"/>
                <w:szCs w:val="20"/>
                <w:lang w:val="en-GB"/>
              </w:rPr>
            </w:pPr>
            <w:r w:rsidRPr="005F3DB1">
              <w:rPr>
                <w:rFonts w:ascii="Segoe UI" w:hAnsi="Segoe UI" w:cs="Segoe UI"/>
                <w:sz w:val="20"/>
                <w:szCs w:val="20"/>
                <w:lang w:val="en-GB"/>
              </w:rPr>
              <w:t xml:space="preserve">Support youth innovation initiatives, including hackathons, internships, and scholarship pathways linked to space science and geospatial analytics. </w:t>
            </w:r>
          </w:p>
          <w:p w14:paraId="5D81DCFB" w14:textId="3446A72C" w:rsidR="003F7B55" w:rsidRPr="005F3DB1" w:rsidRDefault="005F3DB1" w:rsidP="00B246DB">
            <w:pPr>
              <w:pStyle w:val="ListParagraph"/>
              <w:numPr>
                <w:ilvl w:val="0"/>
                <w:numId w:val="55"/>
              </w:numPr>
              <w:jc w:val="both"/>
              <w:rPr>
                <w:rFonts w:ascii="Segoe UI" w:hAnsi="Segoe UI" w:cs="Segoe UI"/>
                <w:sz w:val="20"/>
                <w:szCs w:val="20"/>
              </w:rPr>
            </w:pPr>
            <w:r w:rsidRPr="005F3DB1">
              <w:rPr>
                <w:rFonts w:ascii="Segoe UI" w:hAnsi="Segoe UI" w:cs="Segoe UI"/>
                <w:sz w:val="20"/>
                <w:szCs w:val="20"/>
                <w:lang w:val="en-GB"/>
              </w:rPr>
              <w:t xml:space="preserve">Coordinate with international partners </w:t>
            </w:r>
            <w:r w:rsidR="00861D37">
              <w:rPr>
                <w:rFonts w:ascii="Segoe UI" w:hAnsi="Segoe UI" w:cs="Segoe UI"/>
                <w:sz w:val="20"/>
                <w:szCs w:val="20"/>
                <w:lang w:val="en-GB"/>
              </w:rPr>
              <w:t xml:space="preserve">and financial institution </w:t>
            </w:r>
            <w:r w:rsidRPr="005F3DB1">
              <w:rPr>
                <w:rFonts w:ascii="Segoe UI" w:hAnsi="Segoe UI" w:cs="Segoe UI"/>
                <w:sz w:val="20"/>
                <w:szCs w:val="20"/>
                <w:lang w:val="en-GB"/>
              </w:rPr>
              <w:t>to mobilize resources for Africa’s space technology development.</w:t>
            </w:r>
          </w:p>
          <w:p w14:paraId="27E34196" w14:textId="0728A215" w:rsidR="00917AFC" w:rsidRPr="007C2EB8" w:rsidRDefault="00917AFC" w:rsidP="00564CA9">
            <w:pPr>
              <w:jc w:val="both"/>
              <w:rPr>
                <w:rFonts w:ascii="Segoe UI" w:hAnsi="Segoe UI" w:cs="Segoe UI"/>
                <w:sz w:val="20"/>
                <w:szCs w:val="20"/>
              </w:rPr>
            </w:pPr>
          </w:p>
        </w:tc>
      </w:tr>
      <w:tr w:rsidR="00F80905" w:rsidRPr="00655451" w14:paraId="7727AA97" w14:textId="77777777" w:rsidTr="00564CA9">
        <w:tc>
          <w:tcPr>
            <w:tcW w:w="2689" w:type="dxa"/>
            <w:tcMar>
              <w:left w:w="57" w:type="dxa"/>
              <w:right w:w="57" w:type="dxa"/>
            </w:tcMar>
          </w:tcPr>
          <w:p w14:paraId="238938FC" w14:textId="02BFAA2F" w:rsidR="00F80905" w:rsidRPr="005C4496" w:rsidRDefault="00564CA9" w:rsidP="00564CA9">
            <w:pPr>
              <w:pStyle w:val="Heading1"/>
              <w:keepNext w:val="0"/>
              <w:spacing w:before="0" w:after="0" w:line="240" w:lineRule="auto"/>
              <w:rPr>
                <w:sz w:val="24"/>
                <w:szCs w:val="24"/>
              </w:rPr>
            </w:pPr>
            <w:r>
              <w:rPr>
                <w:sz w:val="24"/>
                <w:szCs w:val="24"/>
              </w:rPr>
              <w:t xml:space="preserve">12. </w:t>
            </w:r>
            <w:r w:rsidR="00F80905" w:rsidRPr="005C4496">
              <w:rPr>
                <w:sz w:val="24"/>
                <w:szCs w:val="24"/>
              </w:rPr>
              <w:t>Attachments</w:t>
            </w:r>
            <w:r w:rsidR="00594989" w:rsidRPr="005C4496">
              <w:rPr>
                <w:sz w:val="24"/>
                <w:szCs w:val="24"/>
              </w:rPr>
              <w:t>:</w:t>
            </w:r>
          </w:p>
        </w:tc>
        <w:tc>
          <w:tcPr>
            <w:tcW w:w="6661" w:type="dxa"/>
            <w:tcMar>
              <w:left w:w="57" w:type="dxa"/>
              <w:right w:w="57" w:type="dxa"/>
            </w:tcMar>
          </w:tcPr>
          <w:p w14:paraId="625BCF2C" w14:textId="6F0A7925" w:rsidR="00F910FA" w:rsidRPr="00D42462" w:rsidRDefault="000D3389" w:rsidP="00D42462">
            <w:pPr>
              <w:pStyle w:val="ListParagraph"/>
              <w:numPr>
                <w:ilvl w:val="0"/>
                <w:numId w:val="48"/>
              </w:numPr>
              <w:jc w:val="both"/>
              <w:rPr>
                <w:rFonts w:ascii="Segoe UI" w:hAnsi="Segoe UI" w:cs="Segoe UI"/>
                <w:sz w:val="20"/>
                <w:szCs w:val="20"/>
              </w:rPr>
            </w:pPr>
            <w:r w:rsidRPr="00D42462">
              <w:rPr>
                <w:rFonts w:ascii="Segoe UI" w:hAnsi="Segoe UI" w:cs="Segoe UI"/>
                <w:sz w:val="20"/>
                <w:szCs w:val="20"/>
              </w:rPr>
              <w:t xml:space="preserve">Meeting web page: </w:t>
            </w:r>
            <w:r w:rsidR="00D42462" w:rsidRPr="00D42462">
              <w:t>https://www.aero-aaso.com/asit-2025/</w:t>
            </w:r>
          </w:p>
        </w:tc>
      </w:tr>
    </w:tbl>
    <w:p w14:paraId="47250AF5" w14:textId="77777777" w:rsidR="00070372" w:rsidRDefault="00070372" w:rsidP="0058006E">
      <w:pPr>
        <w:jc w:val="both"/>
        <w:rPr>
          <w:rFonts w:ascii="Times New Roman" w:hAnsi="Times New Roman" w:cs="Times New Roman"/>
        </w:rPr>
      </w:pPr>
    </w:p>
    <w:p w14:paraId="42D0746F" w14:textId="77777777" w:rsidR="005B6970" w:rsidRPr="005B6970" w:rsidRDefault="005B6970" w:rsidP="005B6970">
      <w:pPr>
        <w:rPr>
          <w:rFonts w:ascii="Times New Roman" w:hAnsi="Times New Roman" w:cs="Times New Roman"/>
        </w:rPr>
      </w:pPr>
    </w:p>
    <w:p w14:paraId="39867F34" w14:textId="77777777" w:rsidR="005B6970" w:rsidRPr="005B6970" w:rsidRDefault="005B6970" w:rsidP="005B6970">
      <w:pPr>
        <w:rPr>
          <w:rFonts w:ascii="Times New Roman" w:hAnsi="Times New Roman" w:cs="Times New Roman"/>
        </w:rPr>
      </w:pPr>
    </w:p>
    <w:p w14:paraId="363B26B0" w14:textId="77777777" w:rsidR="005B6970" w:rsidRPr="005B6970" w:rsidRDefault="005B6970" w:rsidP="005B6970">
      <w:pPr>
        <w:rPr>
          <w:rFonts w:ascii="Times New Roman" w:hAnsi="Times New Roman" w:cs="Times New Roman"/>
        </w:rPr>
      </w:pPr>
    </w:p>
    <w:p w14:paraId="6425B18D" w14:textId="77777777" w:rsidR="005B6970" w:rsidRDefault="005B6970" w:rsidP="005B6970">
      <w:pPr>
        <w:jc w:val="center"/>
        <w:rPr>
          <w:rFonts w:ascii="Times New Roman" w:hAnsi="Times New Roman" w:cs="Times New Roman"/>
        </w:rPr>
      </w:pPr>
    </w:p>
    <w:p w14:paraId="4BC2D274" w14:textId="77777777" w:rsidR="00AE4647" w:rsidRPr="00AE4647" w:rsidRDefault="00AE4647" w:rsidP="00AE4647">
      <w:pPr>
        <w:rPr>
          <w:rFonts w:ascii="Times New Roman" w:hAnsi="Times New Roman" w:cs="Times New Roman"/>
        </w:rPr>
      </w:pPr>
    </w:p>
    <w:p w14:paraId="713B7C7E" w14:textId="77777777" w:rsidR="00AE4647" w:rsidRPr="00AE4647" w:rsidRDefault="00AE4647" w:rsidP="00AE4647">
      <w:pPr>
        <w:rPr>
          <w:rFonts w:ascii="Times New Roman" w:hAnsi="Times New Roman" w:cs="Times New Roman"/>
        </w:rPr>
      </w:pPr>
    </w:p>
    <w:p w14:paraId="02CD16DA" w14:textId="10F26D15" w:rsidR="00AE4647" w:rsidRPr="00AE4647" w:rsidRDefault="00AE4647" w:rsidP="00AE4647">
      <w:pPr>
        <w:tabs>
          <w:tab w:val="left" w:pos="7400"/>
        </w:tabs>
        <w:rPr>
          <w:rFonts w:ascii="Times New Roman" w:hAnsi="Times New Roman" w:cs="Times New Roman"/>
        </w:rPr>
      </w:pPr>
      <w:r>
        <w:rPr>
          <w:rFonts w:ascii="Times New Roman" w:hAnsi="Times New Roman" w:cs="Times New Roman"/>
        </w:rPr>
        <w:tab/>
      </w:r>
    </w:p>
    <w:sectPr w:rsidR="00AE4647" w:rsidRPr="00AE4647" w:rsidSect="00AE4647">
      <w:headerReference w:type="default" r:id="rId11"/>
      <w:footerReference w:type="default" r:id="rId12"/>
      <w:pgSz w:w="12240" w:h="15840"/>
      <w:pgMar w:top="1440" w:right="1440"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CF32A" w14:textId="77777777" w:rsidR="0055131A" w:rsidRDefault="0055131A" w:rsidP="002D6846">
      <w:pPr>
        <w:spacing w:after="0" w:line="240" w:lineRule="auto"/>
      </w:pPr>
      <w:r>
        <w:separator/>
      </w:r>
    </w:p>
  </w:endnote>
  <w:endnote w:type="continuationSeparator" w:id="0">
    <w:p w14:paraId="72CEB7E4" w14:textId="77777777" w:rsidR="0055131A" w:rsidRDefault="0055131A" w:rsidP="002D68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808080" w:themeColor="background1" w:themeShade="80"/>
      </w:rPr>
      <w:id w:val="-141120950"/>
      <w:docPartObj>
        <w:docPartGallery w:val="Page Numbers (Bottom of Page)"/>
        <w:docPartUnique/>
      </w:docPartObj>
    </w:sdtPr>
    <w:sdtEndPr>
      <w:rPr>
        <w:noProof/>
        <w:color w:val="auto"/>
      </w:rPr>
    </w:sdtEndPr>
    <w:sdtContent>
      <w:p w14:paraId="008F394F" w14:textId="4021C201" w:rsidR="001E4044" w:rsidRPr="001E4044" w:rsidRDefault="00AE4647" w:rsidP="00FF0D28">
        <w:pPr>
          <w:pStyle w:val="Footer"/>
          <w:ind w:right="357"/>
          <w:rPr>
            <w:rFonts w:ascii="Tw Cen MT" w:eastAsia="Calibri" w:hAnsi="Tw Cen MT"/>
            <w:sz w:val="16"/>
            <w:szCs w:val="16"/>
            <w:lang w:val="en-ZW"/>
            <w14:ligatures w14:val="none"/>
          </w:rPr>
        </w:pPr>
        <w:r w:rsidRPr="001E4044">
          <w:rPr>
            <w:rFonts w:ascii="Calibri" w:eastAsia="Calibri" w:hAnsi="Calibri"/>
            <w:noProof/>
            <w:sz w:val="16"/>
            <w:szCs w:val="16"/>
            <w:lang w:val="en-ZW"/>
            <w14:ligatures w14:val="none"/>
          </w:rPr>
          <w:drawing>
            <wp:anchor distT="0" distB="0" distL="114300" distR="114300" simplePos="0" relativeHeight="251660288" behindDoc="0" locked="0" layoutInCell="1" allowOverlap="1" wp14:anchorId="49E32B77" wp14:editId="2AF0F331">
              <wp:simplePos x="0" y="0"/>
              <wp:positionH relativeFrom="page">
                <wp:posOffset>6350</wp:posOffset>
              </wp:positionH>
              <wp:positionV relativeFrom="paragraph">
                <wp:posOffset>212725</wp:posOffset>
              </wp:positionV>
              <wp:extent cx="7753350" cy="745490"/>
              <wp:effectExtent l="0" t="0" r="0" b="0"/>
              <wp:wrapNone/>
              <wp:docPr id="13" name="Picture 12" descr="A screenshot of a computer&#10;&#10;Description automatically generated">
                <a:extLst xmlns:a="http://schemas.openxmlformats.org/drawingml/2006/main">
                  <a:ext uri="{FF2B5EF4-FFF2-40B4-BE49-F238E27FC236}">
                    <a16:creationId xmlns:a16="http://schemas.microsoft.com/office/drawing/2014/main" id="{F3103505-B955-50B8-A20A-66247CE597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screenshot of a computer&#10;&#10;Description automatically generated">
                        <a:extLst>
                          <a:ext uri="{FF2B5EF4-FFF2-40B4-BE49-F238E27FC236}">
                            <a16:creationId xmlns:a16="http://schemas.microsoft.com/office/drawing/2014/main" id="{F3103505-B955-50B8-A20A-66247CE59798}"/>
                          </a:ext>
                        </a:extLst>
                      </pic:cNvPr>
                      <pic:cNvPicPr>
                        <a:picLocks noChangeAspect="1"/>
                      </pic:cNvPicPr>
                    </pic:nvPicPr>
                    <pic:blipFill rotWithShape="1">
                      <a:blip r:embed="rId1">
                        <a:extLst>
                          <a:ext uri="{28A0092B-C50C-407E-A947-70E740481C1C}">
                            <a14:useLocalDpi xmlns:a14="http://schemas.microsoft.com/office/drawing/2010/main" val="0"/>
                          </a:ext>
                        </a:extLst>
                      </a:blip>
                      <a:srcRect t="81686"/>
                      <a:stretch/>
                    </pic:blipFill>
                    <pic:spPr bwMode="auto">
                      <a:xfrm>
                        <a:off x="0" y="0"/>
                        <a:ext cx="7753350" cy="7454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E4044" w:rsidRPr="00AE4647">
          <w:rPr>
            <w:rFonts w:ascii="Tw Cen MT" w:eastAsia="Calibri" w:hAnsi="Tw Cen MT" w:cs="Arial"/>
            <w:color w:val="808080" w:themeColor="background1" w:themeShade="80"/>
            <w:sz w:val="16"/>
            <w:szCs w:val="16"/>
            <w14:ligatures w14:val="none"/>
          </w:rPr>
          <w:t>202</w:t>
        </w:r>
        <w:r w:rsidR="003F7B55" w:rsidRPr="00AE4647">
          <w:rPr>
            <w:rFonts w:ascii="Tw Cen MT" w:eastAsia="Calibri" w:hAnsi="Tw Cen MT" w:cs="Arial"/>
            <w:color w:val="808080" w:themeColor="background1" w:themeShade="80"/>
            <w:sz w:val="16"/>
            <w:szCs w:val="16"/>
            <w14:ligatures w14:val="none"/>
          </w:rPr>
          <w:t>6</w:t>
        </w:r>
        <w:r w:rsidR="001E4044" w:rsidRPr="00AE4647">
          <w:rPr>
            <w:rFonts w:ascii="Tw Cen MT" w:eastAsia="Calibri" w:hAnsi="Tw Cen MT" w:cs="Arial"/>
            <w:color w:val="808080" w:themeColor="background1" w:themeShade="80"/>
            <w:sz w:val="16"/>
            <w:szCs w:val="16"/>
            <w14:ligatures w14:val="none"/>
          </w:rPr>
          <w:t xml:space="preserve"> | </w:t>
        </w:r>
        <w:r w:rsidR="00DA2E8C" w:rsidRPr="00AE4647">
          <w:rPr>
            <w:rFonts w:ascii="Tw Cen MT" w:eastAsia="Calibri" w:hAnsi="Tw Cen MT" w:cs="Arial"/>
            <w:color w:val="808080" w:themeColor="background1" w:themeShade="80"/>
            <w:sz w:val="16"/>
            <w:szCs w:val="16"/>
            <w14:ligatures w14:val="none"/>
          </w:rPr>
          <w:t>AASO</w:t>
        </w:r>
        <w:r w:rsidR="001E4044" w:rsidRPr="00AE4647">
          <w:rPr>
            <w:rFonts w:ascii="Tw Cen MT" w:eastAsia="Calibri" w:hAnsi="Tw Cen MT" w:cs="Arial"/>
            <w:color w:val="808080" w:themeColor="background1" w:themeShade="80"/>
            <w:sz w:val="16"/>
            <w:szCs w:val="16"/>
            <w14:ligatures w14:val="none"/>
          </w:rPr>
          <w:t xml:space="preserve"> |</w:t>
        </w:r>
        <w:r w:rsidR="003F7B55" w:rsidRPr="00AE4647">
          <w:rPr>
            <w:rFonts w:ascii="Tw Cen MT" w:eastAsia="Calibri" w:hAnsi="Tw Cen MT" w:cs="Arial"/>
            <w:color w:val="808080" w:themeColor="background1" w:themeShade="80"/>
            <w:sz w:val="16"/>
            <w:szCs w:val="16"/>
            <w14:ligatures w14:val="none"/>
          </w:rPr>
          <w:t xml:space="preserve"> </w:t>
        </w:r>
        <w:r w:rsidR="005B6970" w:rsidRPr="00AE4647">
          <w:rPr>
            <w:rFonts w:ascii="Tw Cen MT" w:eastAsia="Calibri" w:hAnsi="Tw Cen MT" w:cs="Arial"/>
            <w:color w:val="808080" w:themeColor="background1" w:themeShade="80"/>
            <w:sz w:val="16"/>
            <w:szCs w:val="16"/>
            <w14:ligatures w14:val="none"/>
          </w:rPr>
          <w:t xml:space="preserve">African Aeronautics &amp; Space Innovation </w:t>
        </w:r>
        <w:r w:rsidR="001E4044" w:rsidRPr="00AE4647">
          <w:rPr>
            <w:rFonts w:ascii="Tw Cen MT" w:eastAsia="Calibri" w:hAnsi="Tw Cen MT" w:cs="Arial"/>
            <w:color w:val="808080" w:themeColor="background1" w:themeShade="80"/>
            <w:sz w:val="16"/>
            <w:szCs w:val="16"/>
            <w14:ligatures w14:val="none"/>
          </w:rPr>
          <w:t xml:space="preserve">| </w:t>
        </w:r>
        <w:r w:rsidR="005B6970" w:rsidRPr="00AE4647">
          <w:rPr>
            <w:rFonts w:ascii="Tw Cen MT" w:eastAsia="Calibri" w:hAnsi="Tw Cen MT" w:cs="Arial"/>
            <w:color w:val="808080" w:themeColor="background1" w:themeShade="80"/>
            <w:sz w:val="16"/>
            <w:szCs w:val="16"/>
            <w14:ligatures w14:val="none"/>
          </w:rPr>
          <w:t>Paris</w:t>
        </w:r>
        <w:r w:rsidR="001E4044" w:rsidRPr="00AE4647">
          <w:rPr>
            <w:rFonts w:ascii="Tw Cen MT" w:eastAsia="Calibri" w:hAnsi="Tw Cen MT" w:cs="Arial"/>
            <w:color w:val="808080" w:themeColor="background1" w:themeShade="80"/>
            <w:sz w:val="16"/>
            <w:szCs w:val="16"/>
            <w14:ligatures w14:val="none"/>
          </w:rPr>
          <w:t xml:space="preserve">, </w:t>
        </w:r>
        <w:r w:rsidR="005B6970" w:rsidRPr="00AE4647">
          <w:rPr>
            <w:rFonts w:ascii="Tw Cen MT" w:eastAsia="Calibri" w:hAnsi="Tw Cen MT" w:cs="Arial"/>
            <w:color w:val="808080" w:themeColor="background1" w:themeShade="80"/>
            <w:sz w:val="16"/>
            <w:szCs w:val="16"/>
            <w14:ligatures w14:val="none"/>
          </w:rPr>
          <w:t>France</w:t>
        </w:r>
        <w:r w:rsidR="003F7B55" w:rsidRPr="00AE4647">
          <w:rPr>
            <w:rFonts w:ascii="Tw Cen MT" w:eastAsia="Calibri" w:hAnsi="Tw Cen MT" w:cs="Arial"/>
            <w:color w:val="808080" w:themeColor="background1" w:themeShade="80"/>
            <w:sz w:val="16"/>
            <w:szCs w:val="16"/>
            <w14:ligatures w14:val="none"/>
          </w:rPr>
          <w:t xml:space="preserve"> |</w:t>
        </w:r>
        <w:r w:rsidR="00FF0D28" w:rsidRPr="00AE4647">
          <w:rPr>
            <w:rFonts w:ascii="Tw Cen MT" w:eastAsia="Calibri" w:hAnsi="Tw Cen MT" w:cs="Arial"/>
            <w:color w:val="808080" w:themeColor="background1" w:themeShade="80"/>
            <w:sz w:val="16"/>
            <w:szCs w:val="16"/>
            <w14:ligatures w14:val="none"/>
          </w:rPr>
          <w:t xml:space="preserve"> </w:t>
        </w:r>
        <w:r w:rsidR="005B6970" w:rsidRPr="00AE4647">
          <w:rPr>
            <w:rFonts w:ascii="Tw Cen MT" w:eastAsia="Calibri" w:hAnsi="Tw Cen MT" w:cs="Arial"/>
            <w:color w:val="808080" w:themeColor="background1" w:themeShade="80"/>
            <w:sz w:val="16"/>
            <w:szCs w:val="16"/>
            <w14:ligatures w14:val="none"/>
          </w:rPr>
          <w:t>26-27 March</w:t>
        </w:r>
        <w:r w:rsidR="003F7B55" w:rsidRPr="00AE4647">
          <w:rPr>
            <w:rFonts w:ascii="Tw Cen MT" w:eastAsia="Calibri" w:hAnsi="Tw Cen MT" w:cs="Arial"/>
            <w:color w:val="808080" w:themeColor="background1" w:themeShade="80"/>
            <w:sz w:val="16"/>
            <w:szCs w:val="16"/>
            <w14:ligatures w14:val="none"/>
          </w:rPr>
          <w:t xml:space="preserve"> 2026</w:t>
        </w:r>
        <w:r w:rsidR="00FF0D28" w:rsidRPr="00AE4647">
          <w:rPr>
            <w:rFonts w:ascii="Tw Cen MT" w:eastAsia="Calibri" w:hAnsi="Tw Cen MT" w:cs="Arial"/>
            <w:color w:val="808080" w:themeColor="background1" w:themeShade="80"/>
            <w:sz w:val="16"/>
            <w:szCs w:val="16"/>
            <w14:ligatures w14:val="none"/>
          </w:rPr>
          <w:t xml:space="preserve"> </w:t>
        </w:r>
        <w:r w:rsidR="001E4044" w:rsidRPr="00AE4647">
          <w:rPr>
            <w:rFonts w:ascii="Tw Cen MT" w:eastAsia="Calibri" w:hAnsi="Tw Cen MT" w:cs="Arial"/>
            <w:color w:val="808080" w:themeColor="background1" w:themeShade="80"/>
            <w:sz w:val="16"/>
            <w:szCs w:val="16"/>
            <w14:ligatures w14:val="none"/>
          </w:rPr>
          <w:t xml:space="preserve">| </w:t>
        </w:r>
        <w:r w:rsidR="00FF0D28" w:rsidRPr="00AE4647">
          <w:rPr>
            <w:rFonts w:ascii="Tw Cen MT" w:eastAsia="Calibri" w:hAnsi="Tw Cen MT" w:cs="Arial"/>
            <w:color w:val="808080" w:themeColor="background1" w:themeShade="80"/>
            <w:sz w:val="16"/>
            <w:szCs w:val="16"/>
            <w14:ligatures w14:val="none"/>
          </w:rPr>
          <w:t>Back-to-Office Repor</w:t>
        </w:r>
        <w:r w:rsidR="003F7B55" w:rsidRPr="00AE4647">
          <w:rPr>
            <w:rFonts w:ascii="Tw Cen MT" w:eastAsia="Calibri" w:hAnsi="Tw Cen MT" w:cs="Arial"/>
            <w:color w:val="808080" w:themeColor="background1" w:themeShade="80"/>
            <w:sz w:val="16"/>
            <w:szCs w:val="16"/>
            <w14:ligatures w14:val="none"/>
          </w:rPr>
          <w:t>t</w:t>
        </w:r>
        <w:r w:rsidR="001E4044" w:rsidRPr="00AE4647">
          <w:rPr>
            <w:rFonts w:ascii="Tw Cen MT" w:eastAsia="Calibri" w:hAnsi="Tw Cen MT" w:cs="Arial"/>
            <w:color w:val="808080" w:themeColor="background1" w:themeShade="80"/>
            <w:sz w:val="16"/>
            <w:szCs w:val="16"/>
            <w14:ligatures w14:val="none"/>
          </w:rPr>
          <w:t xml:space="preserve">  </w:t>
        </w:r>
        <w:r w:rsidRPr="00AE4647">
          <w:rPr>
            <w:rFonts w:ascii="Tw Cen MT" w:eastAsia="Calibri" w:hAnsi="Tw Cen MT" w:cs="Arial"/>
            <w:color w:val="808080" w:themeColor="background1" w:themeShade="80"/>
            <w:sz w:val="16"/>
            <w:szCs w:val="16"/>
            <w14:ligatures w14:val="none"/>
          </w:rPr>
          <w:t xml:space="preserve">   </w:t>
        </w:r>
        <w:r w:rsidR="001E4044" w:rsidRPr="00AE4647">
          <w:rPr>
            <w:rFonts w:ascii="Tw Cen MT" w:eastAsia="Calibri" w:hAnsi="Tw Cen MT" w:cs="Arial"/>
            <w:color w:val="808080" w:themeColor="background1" w:themeShade="80"/>
            <w:sz w:val="16"/>
            <w:szCs w:val="16"/>
            <w14:ligatures w14:val="none"/>
          </w:rPr>
          <w:t xml:space="preserve">  </w:t>
        </w:r>
        <w:r w:rsidR="001E4044" w:rsidRPr="00AE4647">
          <w:rPr>
            <w:rFonts w:ascii="Tw Cen MT" w:eastAsia="Calibri" w:hAnsi="Tw Cen MT" w:cs="Arial"/>
            <w:b/>
            <w:bCs/>
            <w:color w:val="808080" w:themeColor="background1" w:themeShade="80"/>
            <w:sz w:val="20"/>
            <w:szCs w:val="20"/>
            <w14:ligatures w14:val="none"/>
          </w:rPr>
          <w:t xml:space="preserve">Page </w:t>
        </w:r>
        <w:r w:rsidR="001E4044" w:rsidRPr="00AE4647">
          <w:rPr>
            <w:rFonts w:ascii="Tw Cen MT" w:eastAsia="Calibri" w:hAnsi="Tw Cen MT"/>
            <w:b/>
            <w:bCs/>
            <w:color w:val="808080" w:themeColor="background1" w:themeShade="80"/>
            <w:sz w:val="20"/>
            <w:szCs w:val="20"/>
            <w:lang w:val="en-ZW"/>
            <w14:ligatures w14:val="none"/>
          </w:rPr>
          <w:fldChar w:fldCharType="begin"/>
        </w:r>
        <w:r w:rsidR="001E4044" w:rsidRPr="00AE4647">
          <w:rPr>
            <w:rFonts w:ascii="Tw Cen MT" w:eastAsia="Calibri" w:hAnsi="Tw Cen MT"/>
            <w:b/>
            <w:bCs/>
            <w:color w:val="808080" w:themeColor="background1" w:themeShade="80"/>
            <w:sz w:val="20"/>
            <w:szCs w:val="20"/>
            <w14:ligatures w14:val="none"/>
          </w:rPr>
          <w:instrText xml:space="preserve"> PAGE </w:instrText>
        </w:r>
        <w:r w:rsidR="001E4044" w:rsidRPr="00AE4647">
          <w:rPr>
            <w:rFonts w:ascii="Tw Cen MT" w:eastAsia="Calibri" w:hAnsi="Tw Cen MT"/>
            <w:b/>
            <w:bCs/>
            <w:color w:val="808080" w:themeColor="background1" w:themeShade="80"/>
            <w:sz w:val="20"/>
            <w:szCs w:val="20"/>
            <w:lang w:val="en-ZW"/>
            <w14:ligatures w14:val="none"/>
          </w:rPr>
          <w:fldChar w:fldCharType="separate"/>
        </w:r>
        <w:r w:rsidR="001E4044" w:rsidRPr="00AE4647">
          <w:rPr>
            <w:rFonts w:ascii="Tw Cen MT" w:eastAsia="Calibri" w:hAnsi="Tw Cen MT"/>
            <w:b/>
            <w:bCs/>
            <w:color w:val="808080" w:themeColor="background1" w:themeShade="80"/>
            <w:sz w:val="20"/>
            <w:szCs w:val="20"/>
            <w:lang w:val="en-ZW"/>
            <w14:ligatures w14:val="none"/>
          </w:rPr>
          <w:t>1</w:t>
        </w:r>
        <w:r w:rsidR="001E4044" w:rsidRPr="00AE4647">
          <w:rPr>
            <w:rFonts w:ascii="Tw Cen MT" w:eastAsia="Calibri" w:hAnsi="Tw Cen MT"/>
            <w:b/>
            <w:bCs/>
            <w:color w:val="808080" w:themeColor="background1" w:themeShade="80"/>
            <w:sz w:val="20"/>
            <w:szCs w:val="20"/>
            <w:lang w:val="en-ZW"/>
            <w14:ligatures w14:val="none"/>
          </w:rPr>
          <w:fldChar w:fldCharType="end"/>
        </w:r>
        <w:r w:rsidR="001E4044" w:rsidRPr="00AE4647">
          <w:rPr>
            <w:rFonts w:ascii="Tw Cen MT" w:eastAsia="Calibri" w:hAnsi="Tw Cen MT"/>
            <w:b/>
            <w:bCs/>
            <w:color w:val="808080" w:themeColor="background1" w:themeShade="80"/>
            <w:sz w:val="20"/>
            <w:szCs w:val="20"/>
            <w14:ligatures w14:val="none"/>
          </w:rPr>
          <w:t xml:space="preserve"> of </w:t>
        </w:r>
        <w:r w:rsidR="001E4044" w:rsidRPr="00AE4647">
          <w:rPr>
            <w:rFonts w:ascii="Tw Cen MT" w:eastAsia="Calibri" w:hAnsi="Tw Cen MT"/>
            <w:b/>
            <w:bCs/>
            <w:color w:val="808080" w:themeColor="background1" w:themeShade="80"/>
            <w:sz w:val="20"/>
            <w:szCs w:val="20"/>
            <w:lang w:val="en-ZW"/>
            <w14:ligatures w14:val="none"/>
          </w:rPr>
          <w:fldChar w:fldCharType="begin"/>
        </w:r>
        <w:r w:rsidR="001E4044" w:rsidRPr="00AE4647">
          <w:rPr>
            <w:rFonts w:ascii="Tw Cen MT" w:eastAsia="Calibri" w:hAnsi="Tw Cen MT"/>
            <w:b/>
            <w:bCs/>
            <w:color w:val="808080" w:themeColor="background1" w:themeShade="80"/>
            <w:sz w:val="20"/>
            <w:szCs w:val="20"/>
            <w14:ligatures w14:val="none"/>
          </w:rPr>
          <w:instrText xml:space="preserve"> NUMPAGES </w:instrText>
        </w:r>
        <w:r w:rsidR="001E4044" w:rsidRPr="00AE4647">
          <w:rPr>
            <w:rFonts w:ascii="Tw Cen MT" w:eastAsia="Calibri" w:hAnsi="Tw Cen MT"/>
            <w:b/>
            <w:bCs/>
            <w:color w:val="808080" w:themeColor="background1" w:themeShade="80"/>
            <w:sz w:val="20"/>
            <w:szCs w:val="20"/>
            <w:lang w:val="en-ZW"/>
            <w14:ligatures w14:val="none"/>
          </w:rPr>
          <w:fldChar w:fldCharType="separate"/>
        </w:r>
        <w:r w:rsidR="001E4044" w:rsidRPr="00AE4647">
          <w:rPr>
            <w:rFonts w:ascii="Tw Cen MT" w:eastAsia="Calibri" w:hAnsi="Tw Cen MT"/>
            <w:b/>
            <w:bCs/>
            <w:color w:val="808080" w:themeColor="background1" w:themeShade="80"/>
            <w:sz w:val="20"/>
            <w:szCs w:val="20"/>
            <w:lang w:val="en-ZW"/>
            <w14:ligatures w14:val="none"/>
          </w:rPr>
          <w:t>4</w:t>
        </w:r>
        <w:r w:rsidR="001E4044" w:rsidRPr="00AE4647">
          <w:rPr>
            <w:rFonts w:ascii="Tw Cen MT" w:eastAsia="Calibri" w:hAnsi="Tw Cen MT"/>
            <w:b/>
            <w:bCs/>
            <w:color w:val="808080" w:themeColor="background1" w:themeShade="80"/>
            <w:sz w:val="20"/>
            <w:szCs w:val="20"/>
            <w:lang w:val="en-ZW"/>
            <w14:ligatures w14:val="none"/>
          </w:rPr>
          <w:fldChar w:fldCharType="end"/>
        </w:r>
      </w:p>
      <w:p w14:paraId="2664536D" w14:textId="4DA4ACBD" w:rsidR="002D6846" w:rsidRDefault="00000000" w:rsidP="001E4044">
        <w:pPr>
          <w:pStyle w:val="Footer"/>
        </w:pPr>
      </w:p>
    </w:sdtContent>
  </w:sdt>
  <w:p w14:paraId="38DF7C16" w14:textId="65B3DC92" w:rsidR="002D6846" w:rsidRDefault="002D68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D6D57" w14:textId="77777777" w:rsidR="0055131A" w:rsidRDefault="0055131A" w:rsidP="002D6846">
      <w:pPr>
        <w:spacing w:after="0" w:line="240" w:lineRule="auto"/>
      </w:pPr>
      <w:r>
        <w:separator/>
      </w:r>
    </w:p>
  </w:footnote>
  <w:footnote w:type="continuationSeparator" w:id="0">
    <w:p w14:paraId="76BB485A" w14:textId="77777777" w:rsidR="0055131A" w:rsidRDefault="0055131A" w:rsidP="002D68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BED6A" w14:textId="1FE5DF4E" w:rsidR="00FF6025" w:rsidRDefault="00FF6025" w:rsidP="00FF6025">
    <w:pPr>
      <w:tabs>
        <w:tab w:val="center" w:pos="4819"/>
        <w:tab w:val="right" w:pos="9639"/>
      </w:tabs>
      <w:spacing w:after="120"/>
      <w:rPr>
        <w:rFonts w:asciiTheme="majorBidi" w:hAnsiTheme="majorBidi" w:cstheme="majorBidi"/>
        <w:b/>
        <w:bCs/>
        <w:color w:val="000000" w:themeColor="text1"/>
        <w:sz w:val="28"/>
      </w:rPr>
    </w:pPr>
    <w:r w:rsidRPr="00B36E4F">
      <w:rPr>
        <w:rFonts w:ascii="Arial Narrow" w:hAnsi="Arial Narrow"/>
        <w:b/>
        <w:noProof/>
        <w:sz w:val="28"/>
        <w:szCs w:val="28"/>
        <w:lang w:eastAsia="zh-CN"/>
      </w:rPr>
      <w:drawing>
        <wp:anchor distT="0" distB="0" distL="114300" distR="114300" simplePos="0" relativeHeight="251658240" behindDoc="0" locked="0" layoutInCell="1" allowOverlap="1" wp14:anchorId="4250F6F4" wp14:editId="3499A292">
          <wp:simplePos x="0" y="0"/>
          <wp:positionH relativeFrom="column">
            <wp:posOffset>-552450</wp:posOffset>
          </wp:positionH>
          <wp:positionV relativeFrom="paragraph">
            <wp:posOffset>-146050</wp:posOffset>
          </wp:positionV>
          <wp:extent cx="3504319" cy="402975"/>
          <wp:effectExtent l="0" t="0" r="1270" b="0"/>
          <wp:wrapThrough wrapText="bothSides">
            <wp:wrapPolygon edited="0">
              <wp:start x="0" y="0"/>
              <wp:lineTo x="0" y="20442"/>
              <wp:lineTo x="21490" y="20442"/>
              <wp:lineTo x="21490" y="0"/>
              <wp:lineTo x="0" y="0"/>
            </wp:wrapPolygon>
          </wp:wrapThrough>
          <wp:docPr id="1" name="Picture 1" descr="C:\Users\osarr\AppData\Local\Temp\notesC9812B\ECA Logo_new_E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sarr\AppData\Local\Temp\notesC9812B\ECA Logo_new_ENG.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04319" cy="402975"/>
                  </a:xfrm>
                  <a:prstGeom prst="rect">
                    <a:avLst/>
                  </a:prstGeom>
                  <a:noFill/>
                  <a:ln>
                    <a:noFill/>
                  </a:ln>
                </pic:spPr>
              </pic:pic>
            </a:graphicData>
          </a:graphic>
        </wp:anchor>
      </w:drawing>
    </w:r>
  </w:p>
  <w:p w14:paraId="5E13EE25" w14:textId="6E3250AC" w:rsidR="00FF6025" w:rsidRPr="00566948" w:rsidRDefault="00FF6025" w:rsidP="00566948">
    <w:pPr>
      <w:autoSpaceDE w:val="0"/>
      <w:autoSpaceDN w:val="0"/>
      <w:adjustRightInd w:val="0"/>
      <w:rPr>
        <w:rFonts w:ascii="Times New Roman" w:hAnsi="Times New Roman" w:cs="Times New Roman"/>
        <w:b/>
        <w:color w:val="808080" w:themeColor="background1" w:themeShade="80"/>
        <w:sz w:val="28"/>
        <w:szCs w:val="28"/>
      </w:rPr>
    </w:pPr>
    <w:r w:rsidRPr="00566948">
      <w:rPr>
        <w:rFonts w:ascii="Times New Roman" w:hAnsi="Times New Roman" w:cs="Times New Roman"/>
        <w:b/>
        <w:color w:val="808080" w:themeColor="background1" w:themeShade="80"/>
        <w:sz w:val="28"/>
        <w:szCs w:val="28"/>
      </w:rPr>
      <w:t>African Centre for Statistics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82971"/>
    <w:multiLevelType w:val="hybridMultilevel"/>
    <w:tmpl w:val="0E9CE84C"/>
    <w:lvl w:ilvl="0" w:tplc="ECCA818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97574AC"/>
    <w:multiLevelType w:val="hybridMultilevel"/>
    <w:tmpl w:val="E67A65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CF031F"/>
    <w:multiLevelType w:val="hybridMultilevel"/>
    <w:tmpl w:val="BCA23FC8"/>
    <w:lvl w:ilvl="0" w:tplc="214A9412">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051F78"/>
    <w:multiLevelType w:val="hybridMultilevel"/>
    <w:tmpl w:val="E936851C"/>
    <w:lvl w:ilvl="0" w:tplc="ECCA818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DC15EC6"/>
    <w:multiLevelType w:val="hybridMultilevel"/>
    <w:tmpl w:val="87565BEE"/>
    <w:lvl w:ilvl="0" w:tplc="FFA04A3E">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B56992"/>
    <w:multiLevelType w:val="hybridMultilevel"/>
    <w:tmpl w:val="6764DEB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36A1AE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7526315"/>
    <w:multiLevelType w:val="hybridMultilevel"/>
    <w:tmpl w:val="D172BCF6"/>
    <w:lvl w:ilvl="0" w:tplc="0409000F">
      <w:start w:val="1"/>
      <w:numFmt w:val="decimal"/>
      <w:lvlText w:val="%1."/>
      <w:lvlJc w:val="left"/>
      <w:pPr>
        <w:ind w:left="2235" w:hanging="360"/>
      </w:pPr>
    </w:lvl>
    <w:lvl w:ilvl="1" w:tplc="04090019" w:tentative="1">
      <w:start w:val="1"/>
      <w:numFmt w:val="lowerLetter"/>
      <w:lvlText w:val="%2."/>
      <w:lvlJc w:val="left"/>
      <w:pPr>
        <w:ind w:left="2955" w:hanging="360"/>
      </w:pPr>
    </w:lvl>
    <w:lvl w:ilvl="2" w:tplc="0409001B" w:tentative="1">
      <w:start w:val="1"/>
      <w:numFmt w:val="lowerRoman"/>
      <w:lvlText w:val="%3."/>
      <w:lvlJc w:val="right"/>
      <w:pPr>
        <w:ind w:left="3675" w:hanging="180"/>
      </w:pPr>
    </w:lvl>
    <w:lvl w:ilvl="3" w:tplc="0409000F" w:tentative="1">
      <w:start w:val="1"/>
      <w:numFmt w:val="decimal"/>
      <w:lvlText w:val="%4."/>
      <w:lvlJc w:val="left"/>
      <w:pPr>
        <w:ind w:left="4395" w:hanging="360"/>
      </w:pPr>
    </w:lvl>
    <w:lvl w:ilvl="4" w:tplc="04090019" w:tentative="1">
      <w:start w:val="1"/>
      <w:numFmt w:val="lowerLetter"/>
      <w:lvlText w:val="%5."/>
      <w:lvlJc w:val="left"/>
      <w:pPr>
        <w:ind w:left="5115" w:hanging="360"/>
      </w:pPr>
    </w:lvl>
    <w:lvl w:ilvl="5" w:tplc="0409001B" w:tentative="1">
      <w:start w:val="1"/>
      <w:numFmt w:val="lowerRoman"/>
      <w:lvlText w:val="%6."/>
      <w:lvlJc w:val="right"/>
      <w:pPr>
        <w:ind w:left="5835" w:hanging="180"/>
      </w:pPr>
    </w:lvl>
    <w:lvl w:ilvl="6" w:tplc="0409000F" w:tentative="1">
      <w:start w:val="1"/>
      <w:numFmt w:val="decimal"/>
      <w:lvlText w:val="%7."/>
      <w:lvlJc w:val="left"/>
      <w:pPr>
        <w:ind w:left="6555" w:hanging="360"/>
      </w:pPr>
    </w:lvl>
    <w:lvl w:ilvl="7" w:tplc="04090019" w:tentative="1">
      <w:start w:val="1"/>
      <w:numFmt w:val="lowerLetter"/>
      <w:lvlText w:val="%8."/>
      <w:lvlJc w:val="left"/>
      <w:pPr>
        <w:ind w:left="7275" w:hanging="360"/>
      </w:pPr>
    </w:lvl>
    <w:lvl w:ilvl="8" w:tplc="0409001B" w:tentative="1">
      <w:start w:val="1"/>
      <w:numFmt w:val="lowerRoman"/>
      <w:lvlText w:val="%9."/>
      <w:lvlJc w:val="right"/>
      <w:pPr>
        <w:ind w:left="7995" w:hanging="180"/>
      </w:pPr>
    </w:lvl>
  </w:abstractNum>
  <w:abstractNum w:abstractNumId="8" w15:restartNumberingAfterBreak="0">
    <w:nsid w:val="194529B6"/>
    <w:multiLevelType w:val="hybridMultilevel"/>
    <w:tmpl w:val="B316EEDC"/>
    <w:lvl w:ilvl="0" w:tplc="214A9412">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473965"/>
    <w:multiLevelType w:val="hybridMultilevel"/>
    <w:tmpl w:val="4AA2B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89632B"/>
    <w:multiLevelType w:val="hybridMultilevel"/>
    <w:tmpl w:val="6B368572"/>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1D7372EA"/>
    <w:multiLevelType w:val="hybridMultilevel"/>
    <w:tmpl w:val="D804A7FC"/>
    <w:lvl w:ilvl="0" w:tplc="B7D8848E">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C521D9"/>
    <w:multiLevelType w:val="hybridMultilevel"/>
    <w:tmpl w:val="93D858FA"/>
    <w:lvl w:ilvl="0" w:tplc="8344440A">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836EB2"/>
    <w:multiLevelType w:val="multilevel"/>
    <w:tmpl w:val="043AA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FF7118"/>
    <w:multiLevelType w:val="hybridMultilevel"/>
    <w:tmpl w:val="96B292F6"/>
    <w:lvl w:ilvl="0" w:tplc="ECCA81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CA3A3E"/>
    <w:multiLevelType w:val="hybridMultilevel"/>
    <w:tmpl w:val="D152C082"/>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2D43EF"/>
    <w:multiLevelType w:val="hybridMultilevel"/>
    <w:tmpl w:val="B89A8A12"/>
    <w:lvl w:ilvl="0" w:tplc="D2E648E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CB78D2"/>
    <w:multiLevelType w:val="multilevel"/>
    <w:tmpl w:val="A7AE4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027E0D"/>
    <w:multiLevelType w:val="multilevel"/>
    <w:tmpl w:val="FDC03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306995"/>
    <w:multiLevelType w:val="hybridMultilevel"/>
    <w:tmpl w:val="2D547028"/>
    <w:lvl w:ilvl="0" w:tplc="A1E2ECDA">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867383E"/>
    <w:multiLevelType w:val="hybridMultilevel"/>
    <w:tmpl w:val="E0A84BD8"/>
    <w:lvl w:ilvl="0" w:tplc="D4EAA5B0">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9DA53A2"/>
    <w:multiLevelType w:val="hybridMultilevel"/>
    <w:tmpl w:val="BDA4DBF0"/>
    <w:lvl w:ilvl="0" w:tplc="ECCA818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2C2071CF"/>
    <w:multiLevelType w:val="multilevel"/>
    <w:tmpl w:val="E934F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C6670DA"/>
    <w:multiLevelType w:val="multilevel"/>
    <w:tmpl w:val="363C0A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3BF5FB4"/>
    <w:multiLevelType w:val="hybridMultilevel"/>
    <w:tmpl w:val="A8AAF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566492E"/>
    <w:multiLevelType w:val="multilevel"/>
    <w:tmpl w:val="3FFC2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60E7F64"/>
    <w:multiLevelType w:val="hybridMultilevel"/>
    <w:tmpl w:val="C34CB5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36843188"/>
    <w:multiLevelType w:val="hybridMultilevel"/>
    <w:tmpl w:val="C35C1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8EC6C0C"/>
    <w:multiLevelType w:val="hybridMultilevel"/>
    <w:tmpl w:val="DB723A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D286810"/>
    <w:multiLevelType w:val="hybridMultilevel"/>
    <w:tmpl w:val="6A5481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D8B4E4E"/>
    <w:multiLevelType w:val="hybridMultilevel"/>
    <w:tmpl w:val="9B42DA36"/>
    <w:lvl w:ilvl="0" w:tplc="214A9412">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F641D3D"/>
    <w:multiLevelType w:val="hybridMultilevel"/>
    <w:tmpl w:val="E9F4B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0413574"/>
    <w:multiLevelType w:val="hybridMultilevel"/>
    <w:tmpl w:val="E4D2F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25B6AA0"/>
    <w:multiLevelType w:val="multilevel"/>
    <w:tmpl w:val="2A7883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2BD7DC8"/>
    <w:multiLevelType w:val="hybridMultilevel"/>
    <w:tmpl w:val="66624354"/>
    <w:lvl w:ilvl="0" w:tplc="0409000B">
      <w:start w:val="1"/>
      <w:numFmt w:val="bullet"/>
      <w:lvlText w:val=""/>
      <w:lvlJc w:val="left"/>
      <w:pPr>
        <w:ind w:left="1740" w:hanging="360"/>
      </w:pPr>
      <w:rPr>
        <w:rFonts w:ascii="Wingdings" w:hAnsi="Wingdings" w:hint="default"/>
      </w:rPr>
    </w:lvl>
    <w:lvl w:ilvl="1" w:tplc="04090003" w:tentative="1">
      <w:start w:val="1"/>
      <w:numFmt w:val="bullet"/>
      <w:lvlText w:val="o"/>
      <w:lvlJc w:val="left"/>
      <w:pPr>
        <w:ind w:left="2460" w:hanging="360"/>
      </w:pPr>
      <w:rPr>
        <w:rFonts w:ascii="Courier New" w:hAnsi="Courier New" w:cs="Courier New" w:hint="default"/>
      </w:rPr>
    </w:lvl>
    <w:lvl w:ilvl="2" w:tplc="04090005" w:tentative="1">
      <w:start w:val="1"/>
      <w:numFmt w:val="bullet"/>
      <w:lvlText w:val=""/>
      <w:lvlJc w:val="left"/>
      <w:pPr>
        <w:ind w:left="3180" w:hanging="360"/>
      </w:pPr>
      <w:rPr>
        <w:rFonts w:ascii="Wingdings" w:hAnsi="Wingdings" w:hint="default"/>
      </w:rPr>
    </w:lvl>
    <w:lvl w:ilvl="3" w:tplc="04090001" w:tentative="1">
      <w:start w:val="1"/>
      <w:numFmt w:val="bullet"/>
      <w:lvlText w:val=""/>
      <w:lvlJc w:val="left"/>
      <w:pPr>
        <w:ind w:left="3900" w:hanging="360"/>
      </w:pPr>
      <w:rPr>
        <w:rFonts w:ascii="Symbol" w:hAnsi="Symbol" w:hint="default"/>
      </w:rPr>
    </w:lvl>
    <w:lvl w:ilvl="4" w:tplc="04090003" w:tentative="1">
      <w:start w:val="1"/>
      <w:numFmt w:val="bullet"/>
      <w:lvlText w:val="o"/>
      <w:lvlJc w:val="left"/>
      <w:pPr>
        <w:ind w:left="4620" w:hanging="360"/>
      </w:pPr>
      <w:rPr>
        <w:rFonts w:ascii="Courier New" w:hAnsi="Courier New" w:cs="Courier New" w:hint="default"/>
      </w:rPr>
    </w:lvl>
    <w:lvl w:ilvl="5" w:tplc="04090005" w:tentative="1">
      <w:start w:val="1"/>
      <w:numFmt w:val="bullet"/>
      <w:lvlText w:val=""/>
      <w:lvlJc w:val="left"/>
      <w:pPr>
        <w:ind w:left="5340" w:hanging="360"/>
      </w:pPr>
      <w:rPr>
        <w:rFonts w:ascii="Wingdings" w:hAnsi="Wingdings" w:hint="default"/>
      </w:rPr>
    </w:lvl>
    <w:lvl w:ilvl="6" w:tplc="04090001" w:tentative="1">
      <w:start w:val="1"/>
      <w:numFmt w:val="bullet"/>
      <w:lvlText w:val=""/>
      <w:lvlJc w:val="left"/>
      <w:pPr>
        <w:ind w:left="6060" w:hanging="360"/>
      </w:pPr>
      <w:rPr>
        <w:rFonts w:ascii="Symbol" w:hAnsi="Symbol" w:hint="default"/>
      </w:rPr>
    </w:lvl>
    <w:lvl w:ilvl="7" w:tplc="04090003" w:tentative="1">
      <w:start w:val="1"/>
      <w:numFmt w:val="bullet"/>
      <w:lvlText w:val="o"/>
      <w:lvlJc w:val="left"/>
      <w:pPr>
        <w:ind w:left="6780" w:hanging="360"/>
      </w:pPr>
      <w:rPr>
        <w:rFonts w:ascii="Courier New" w:hAnsi="Courier New" w:cs="Courier New" w:hint="default"/>
      </w:rPr>
    </w:lvl>
    <w:lvl w:ilvl="8" w:tplc="04090005" w:tentative="1">
      <w:start w:val="1"/>
      <w:numFmt w:val="bullet"/>
      <w:lvlText w:val=""/>
      <w:lvlJc w:val="left"/>
      <w:pPr>
        <w:ind w:left="7500" w:hanging="360"/>
      </w:pPr>
      <w:rPr>
        <w:rFonts w:ascii="Wingdings" w:hAnsi="Wingdings" w:hint="default"/>
      </w:rPr>
    </w:lvl>
  </w:abstractNum>
  <w:abstractNum w:abstractNumId="35" w15:restartNumberingAfterBreak="0">
    <w:nsid w:val="44151A60"/>
    <w:multiLevelType w:val="multilevel"/>
    <w:tmpl w:val="34505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625446F"/>
    <w:multiLevelType w:val="hybridMultilevel"/>
    <w:tmpl w:val="EB7C9AFC"/>
    <w:lvl w:ilvl="0" w:tplc="0FF2359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91E39C1"/>
    <w:multiLevelType w:val="hybridMultilevel"/>
    <w:tmpl w:val="D83C06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A2D5DE1"/>
    <w:multiLevelType w:val="multilevel"/>
    <w:tmpl w:val="9FB0B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D6278BE"/>
    <w:multiLevelType w:val="hybridMultilevel"/>
    <w:tmpl w:val="BC769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E4C0A5C"/>
    <w:multiLevelType w:val="multilevel"/>
    <w:tmpl w:val="D1CC280E"/>
    <w:lvl w:ilvl="0">
      <w:start w:val="3"/>
      <w:numFmt w:val="decimal"/>
      <w:lvlText w:val="%1"/>
      <w:lvlJc w:val="left"/>
      <w:pPr>
        <w:ind w:left="360" w:hanging="360"/>
      </w:pPr>
      <w:rPr>
        <w:rFonts w:hint="default"/>
      </w:rPr>
    </w:lvl>
    <w:lvl w:ilvl="1">
      <w:start w:val="1"/>
      <w:numFmt w:val="lowerRoman"/>
      <w:lvlText w:val="(%2)"/>
      <w:lvlJc w:val="left"/>
      <w:pPr>
        <w:ind w:left="1440" w:hanging="360"/>
      </w:pPr>
      <w:rPr>
        <w:rFonts w:asciiTheme="minorHAnsi" w:eastAsiaTheme="minorHAnsi" w:hAnsiTheme="minorHAnsi" w:cstheme="minorBidi"/>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41" w15:restartNumberingAfterBreak="0">
    <w:nsid w:val="4ED80394"/>
    <w:multiLevelType w:val="hybridMultilevel"/>
    <w:tmpl w:val="DBC81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F0C3442"/>
    <w:multiLevelType w:val="hybridMultilevel"/>
    <w:tmpl w:val="8CC03D8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545B73C0"/>
    <w:multiLevelType w:val="multilevel"/>
    <w:tmpl w:val="DB04B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6FB1758"/>
    <w:multiLevelType w:val="hybridMultilevel"/>
    <w:tmpl w:val="70C002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57924359"/>
    <w:multiLevelType w:val="hybridMultilevel"/>
    <w:tmpl w:val="5C325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A0C3910"/>
    <w:multiLevelType w:val="hybridMultilevel"/>
    <w:tmpl w:val="D8DCFF9A"/>
    <w:lvl w:ilvl="0" w:tplc="ECCA818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5B367351"/>
    <w:multiLevelType w:val="multilevel"/>
    <w:tmpl w:val="93385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E7E5709"/>
    <w:multiLevelType w:val="hybridMultilevel"/>
    <w:tmpl w:val="DFB01D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E9D7DA8"/>
    <w:multiLevelType w:val="hybridMultilevel"/>
    <w:tmpl w:val="E2C09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F0C286A"/>
    <w:multiLevelType w:val="multilevel"/>
    <w:tmpl w:val="290E6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6F467D6"/>
    <w:multiLevelType w:val="hybridMultilevel"/>
    <w:tmpl w:val="3730B0B4"/>
    <w:lvl w:ilvl="0" w:tplc="A2C4D13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A0F20D1"/>
    <w:multiLevelType w:val="multilevel"/>
    <w:tmpl w:val="4D5A0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C844EEB"/>
    <w:multiLevelType w:val="hybridMultilevel"/>
    <w:tmpl w:val="AD423EFE"/>
    <w:lvl w:ilvl="0" w:tplc="CE52AC2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CE96FBA"/>
    <w:multiLevelType w:val="hybridMultilevel"/>
    <w:tmpl w:val="E9620F26"/>
    <w:lvl w:ilvl="0" w:tplc="214A9412">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DE83421"/>
    <w:multiLevelType w:val="hybridMultilevel"/>
    <w:tmpl w:val="2638A55A"/>
    <w:lvl w:ilvl="0" w:tplc="ECCA818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15:restartNumberingAfterBreak="0">
    <w:nsid w:val="6ECA17FF"/>
    <w:multiLevelType w:val="hybridMultilevel"/>
    <w:tmpl w:val="70F6E812"/>
    <w:lvl w:ilvl="0" w:tplc="214A9412">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F04319B"/>
    <w:multiLevelType w:val="hybridMultilevel"/>
    <w:tmpl w:val="0F489C5E"/>
    <w:lvl w:ilvl="0" w:tplc="192ADF3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1B214AE"/>
    <w:multiLevelType w:val="hybridMultilevel"/>
    <w:tmpl w:val="1DE66A06"/>
    <w:lvl w:ilvl="0" w:tplc="AA0AC1B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4D148A5"/>
    <w:multiLevelType w:val="hybridMultilevel"/>
    <w:tmpl w:val="6314765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0" w15:restartNumberingAfterBreak="0">
    <w:nsid w:val="77A372A9"/>
    <w:multiLevelType w:val="hybridMultilevel"/>
    <w:tmpl w:val="306E77CC"/>
    <w:lvl w:ilvl="0" w:tplc="0409000F">
      <w:start w:val="1"/>
      <w:numFmt w:val="decimal"/>
      <w:lvlText w:val="%1."/>
      <w:lvlJc w:val="left"/>
      <w:pPr>
        <w:ind w:left="1665" w:hanging="360"/>
      </w:pPr>
    </w:lvl>
    <w:lvl w:ilvl="1" w:tplc="04090019" w:tentative="1">
      <w:start w:val="1"/>
      <w:numFmt w:val="lowerLetter"/>
      <w:lvlText w:val="%2."/>
      <w:lvlJc w:val="left"/>
      <w:pPr>
        <w:ind w:left="2385" w:hanging="360"/>
      </w:pPr>
    </w:lvl>
    <w:lvl w:ilvl="2" w:tplc="0409001B" w:tentative="1">
      <w:start w:val="1"/>
      <w:numFmt w:val="lowerRoman"/>
      <w:lvlText w:val="%3."/>
      <w:lvlJc w:val="right"/>
      <w:pPr>
        <w:ind w:left="3105" w:hanging="180"/>
      </w:pPr>
    </w:lvl>
    <w:lvl w:ilvl="3" w:tplc="0409000F" w:tentative="1">
      <w:start w:val="1"/>
      <w:numFmt w:val="decimal"/>
      <w:lvlText w:val="%4."/>
      <w:lvlJc w:val="left"/>
      <w:pPr>
        <w:ind w:left="3825" w:hanging="360"/>
      </w:pPr>
    </w:lvl>
    <w:lvl w:ilvl="4" w:tplc="04090019" w:tentative="1">
      <w:start w:val="1"/>
      <w:numFmt w:val="lowerLetter"/>
      <w:lvlText w:val="%5."/>
      <w:lvlJc w:val="left"/>
      <w:pPr>
        <w:ind w:left="4545" w:hanging="360"/>
      </w:pPr>
    </w:lvl>
    <w:lvl w:ilvl="5" w:tplc="0409001B" w:tentative="1">
      <w:start w:val="1"/>
      <w:numFmt w:val="lowerRoman"/>
      <w:lvlText w:val="%6."/>
      <w:lvlJc w:val="right"/>
      <w:pPr>
        <w:ind w:left="5265" w:hanging="180"/>
      </w:pPr>
    </w:lvl>
    <w:lvl w:ilvl="6" w:tplc="0409000F" w:tentative="1">
      <w:start w:val="1"/>
      <w:numFmt w:val="decimal"/>
      <w:lvlText w:val="%7."/>
      <w:lvlJc w:val="left"/>
      <w:pPr>
        <w:ind w:left="5985" w:hanging="360"/>
      </w:pPr>
    </w:lvl>
    <w:lvl w:ilvl="7" w:tplc="04090019" w:tentative="1">
      <w:start w:val="1"/>
      <w:numFmt w:val="lowerLetter"/>
      <w:lvlText w:val="%8."/>
      <w:lvlJc w:val="left"/>
      <w:pPr>
        <w:ind w:left="6705" w:hanging="360"/>
      </w:pPr>
    </w:lvl>
    <w:lvl w:ilvl="8" w:tplc="0409001B" w:tentative="1">
      <w:start w:val="1"/>
      <w:numFmt w:val="lowerRoman"/>
      <w:lvlText w:val="%9."/>
      <w:lvlJc w:val="right"/>
      <w:pPr>
        <w:ind w:left="7425" w:hanging="180"/>
      </w:pPr>
    </w:lvl>
  </w:abstractNum>
  <w:abstractNum w:abstractNumId="61" w15:restartNumberingAfterBreak="0">
    <w:nsid w:val="788A1243"/>
    <w:multiLevelType w:val="multilevel"/>
    <w:tmpl w:val="AFCC9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96A3CB6"/>
    <w:multiLevelType w:val="hybridMultilevel"/>
    <w:tmpl w:val="E092F866"/>
    <w:lvl w:ilvl="0" w:tplc="C2CC8874">
      <w:start w:val="2"/>
      <w:numFmt w:val="bullet"/>
      <w:lvlText w:val="-"/>
      <w:lvlJc w:val="left"/>
      <w:pPr>
        <w:ind w:left="720" w:hanging="360"/>
      </w:pPr>
      <w:rPr>
        <w:rFonts w:ascii="Calibri" w:eastAsiaTheme="minorHAnsi" w:hAnsi="Calibri" w:cs="Calibri"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BD8529E"/>
    <w:multiLevelType w:val="hybridMultilevel"/>
    <w:tmpl w:val="76C4A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E9C70E7"/>
    <w:multiLevelType w:val="multilevel"/>
    <w:tmpl w:val="4D02D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0266225">
    <w:abstractNumId w:val="28"/>
  </w:num>
  <w:num w:numId="2" w16cid:durableId="1789885887">
    <w:abstractNumId w:val="15"/>
  </w:num>
  <w:num w:numId="3" w16cid:durableId="948128216">
    <w:abstractNumId w:val="5"/>
  </w:num>
  <w:num w:numId="4" w16cid:durableId="2089812959">
    <w:abstractNumId w:val="62"/>
  </w:num>
  <w:num w:numId="5" w16cid:durableId="7326979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0027208">
    <w:abstractNumId w:val="10"/>
  </w:num>
  <w:num w:numId="7" w16cid:durableId="207381502">
    <w:abstractNumId w:val="4"/>
  </w:num>
  <w:num w:numId="8" w16cid:durableId="878399184">
    <w:abstractNumId w:val="36"/>
  </w:num>
  <w:num w:numId="9" w16cid:durableId="493375707">
    <w:abstractNumId w:val="29"/>
  </w:num>
  <w:num w:numId="10" w16cid:durableId="1527061991">
    <w:abstractNumId w:val="20"/>
  </w:num>
  <w:num w:numId="11" w16cid:durableId="663317653">
    <w:abstractNumId w:val="11"/>
  </w:num>
  <w:num w:numId="12" w16cid:durableId="2037071273">
    <w:abstractNumId w:val="53"/>
  </w:num>
  <w:num w:numId="13" w16cid:durableId="66272338">
    <w:abstractNumId w:val="7"/>
  </w:num>
  <w:num w:numId="14" w16cid:durableId="149642397">
    <w:abstractNumId w:val="60"/>
  </w:num>
  <w:num w:numId="15" w16cid:durableId="604851680">
    <w:abstractNumId w:val="56"/>
  </w:num>
  <w:num w:numId="16" w16cid:durableId="438914290">
    <w:abstractNumId w:val="12"/>
  </w:num>
  <w:num w:numId="17" w16cid:durableId="324864669">
    <w:abstractNumId w:val="30"/>
  </w:num>
  <w:num w:numId="18" w16cid:durableId="1874685905">
    <w:abstractNumId w:val="19"/>
  </w:num>
  <w:num w:numId="19" w16cid:durableId="370425779">
    <w:abstractNumId w:val="52"/>
  </w:num>
  <w:num w:numId="20" w16cid:durableId="51467730">
    <w:abstractNumId w:val="40"/>
  </w:num>
  <w:num w:numId="21" w16cid:durableId="1693453667">
    <w:abstractNumId w:val="34"/>
  </w:num>
  <w:num w:numId="22" w16cid:durableId="2066947356">
    <w:abstractNumId w:val="6"/>
  </w:num>
  <w:num w:numId="23" w16cid:durableId="118494608">
    <w:abstractNumId w:val="59"/>
  </w:num>
  <w:num w:numId="24" w16cid:durableId="1227304034">
    <w:abstractNumId w:val="54"/>
  </w:num>
  <w:num w:numId="25" w16cid:durableId="1670449192">
    <w:abstractNumId w:val="57"/>
  </w:num>
  <w:num w:numId="26" w16cid:durableId="2075853546">
    <w:abstractNumId w:val="16"/>
  </w:num>
  <w:num w:numId="27" w16cid:durableId="247471148">
    <w:abstractNumId w:val="2"/>
  </w:num>
  <w:num w:numId="28" w16cid:durableId="157843126">
    <w:abstractNumId w:val="51"/>
  </w:num>
  <w:num w:numId="29" w16cid:durableId="1243295782">
    <w:abstractNumId w:val="58"/>
  </w:num>
  <w:num w:numId="30" w16cid:durableId="247619475">
    <w:abstractNumId w:val="44"/>
  </w:num>
  <w:num w:numId="31" w16cid:durableId="1941721413">
    <w:abstractNumId w:val="23"/>
  </w:num>
  <w:num w:numId="32" w16cid:durableId="803305826">
    <w:abstractNumId w:val="18"/>
  </w:num>
  <w:num w:numId="33" w16cid:durableId="921766543">
    <w:abstractNumId w:val="22"/>
  </w:num>
  <w:num w:numId="34" w16cid:durableId="851340437">
    <w:abstractNumId w:val="13"/>
  </w:num>
  <w:num w:numId="35" w16cid:durableId="1191146106">
    <w:abstractNumId w:val="33"/>
  </w:num>
  <w:num w:numId="36" w16cid:durableId="1120339687">
    <w:abstractNumId w:val="61"/>
  </w:num>
  <w:num w:numId="37" w16cid:durableId="537165382">
    <w:abstractNumId w:val="35"/>
  </w:num>
  <w:num w:numId="38" w16cid:durableId="486365604">
    <w:abstractNumId w:val="31"/>
  </w:num>
  <w:num w:numId="39" w16cid:durableId="1094286418">
    <w:abstractNumId w:val="8"/>
  </w:num>
  <w:num w:numId="40" w16cid:durableId="4482089">
    <w:abstractNumId w:val="42"/>
  </w:num>
  <w:num w:numId="41" w16cid:durableId="1247304225">
    <w:abstractNumId w:val="17"/>
  </w:num>
  <w:num w:numId="42" w16cid:durableId="84499987">
    <w:abstractNumId w:val="64"/>
  </w:num>
  <w:num w:numId="43" w16cid:durableId="991569726">
    <w:abstractNumId w:val="47"/>
  </w:num>
  <w:num w:numId="44" w16cid:durableId="1748069778">
    <w:abstractNumId w:val="37"/>
  </w:num>
  <w:num w:numId="45" w16cid:durableId="1548570878">
    <w:abstractNumId w:val="50"/>
  </w:num>
  <w:num w:numId="46" w16cid:durableId="2146192529">
    <w:abstractNumId w:val="1"/>
  </w:num>
  <w:num w:numId="47" w16cid:durableId="1048842789">
    <w:abstractNumId w:val="26"/>
  </w:num>
  <w:num w:numId="48" w16cid:durableId="74593396">
    <w:abstractNumId w:val="3"/>
  </w:num>
  <w:num w:numId="49" w16cid:durableId="1152142002">
    <w:abstractNumId w:val="14"/>
  </w:num>
  <w:num w:numId="50" w16cid:durableId="1656034378">
    <w:abstractNumId w:val="0"/>
  </w:num>
  <w:num w:numId="51" w16cid:durableId="884102867">
    <w:abstractNumId w:val="9"/>
  </w:num>
  <w:num w:numId="52" w16cid:durableId="1271082905">
    <w:abstractNumId w:val="32"/>
  </w:num>
  <w:num w:numId="53" w16cid:durableId="608051659">
    <w:abstractNumId w:val="21"/>
  </w:num>
  <w:num w:numId="54" w16cid:durableId="1604679636">
    <w:abstractNumId w:val="45"/>
  </w:num>
  <w:num w:numId="55" w16cid:durableId="1218783026">
    <w:abstractNumId w:val="49"/>
  </w:num>
  <w:num w:numId="56" w16cid:durableId="896432405">
    <w:abstractNumId w:val="46"/>
  </w:num>
  <w:num w:numId="57" w16cid:durableId="834802548">
    <w:abstractNumId w:val="63"/>
  </w:num>
  <w:num w:numId="58" w16cid:durableId="24139662">
    <w:abstractNumId w:val="27"/>
  </w:num>
  <w:num w:numId="59" w16cid:durableId="38212094">
    <w:abstractNumId w:val="55"/>
  </w:num>
  <w:num w:numId="60" w16cid:durableId="1066951711">
    <w:abstractNumId w:val="39"/>
  </w:num>
  <w:num w:numId="61" w16cid:durableId="802382431">
    <w:abstractNumId w:val="24"/>
  </w:num>
  <w:num w:numId="62" w16cid:durableId="1086613492">
    <w:abstractNumId w:val="38"/>
  </w:num>
  <w:num w:numId="63" w16cid:durableId="1260405021">
    <w:abstractNumId w:val="43"/>
  </w:num>
  <w:num w:numId="64" w16cid:durableId="300035246">
    <w:abstractNumId w:val="25"/>
  </w:num>
  <w:num w:numId="65" w16cid:durableId="306128500">
    <w:abstractNumId w:val="48"/>
  </w:num>
  <w:num w:numId="66" w16cid:durableId="1976595525">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372"/>
    <w:rsid w:val="000009FB"/>
    <w:rsid w:val="000032D1"/>
    <w:rsid w:val="00007DF6"/>
    <w:rsid w:val="000109BF"/>
    <w:rsid w:val="00011B35"/>
    <w:rsid w:val="000142E7"/>
    <w:rsid w:val="00015F1F"/>
    <w:rsid w:val="000162BC"/>
    <w:rsid w:val="00016BA5"/>
    <w:rsid w:val="000209BB"/>
    <w:rsid w:val="00021331"/>
    <w:rsid w:val="00026415"/>
    <w:rsid w:val="0002670D"/>
    <w:rsid w:val="00033A13"/>
    <w:rsid w:val="000343D4"/>
    <w:rsid w:val="000356B4"/>
    <w:rsid w:val="00036AC4"/>
    <w:rsid w:val="0003790E"/>
    <w:rsid w:val="00040026"/>
    <w:rsid w:val="000436E5"/>
    <w:rsid w:val="000442A7"/>
    <w:rsid w:val="00044AD6"/>
    <w:rsid w:val="00046398"/>
    <w:rsid w:val="00046A2B"/>
    <w:rsid w:val="00047739"/>
    <w:rsid w:val="000507D9"/>
    <w:rsid w:val="00050D9D"/>
    <w:rsid w:val="000524DE"/>
    <w:rsid w:val="00052AC3"/>
    <w:rsid w:val="00053C83"/>
    <w:rsid w:val="000546D1"/>
    <w:rsid w:val="00054E24"/>
    <w:rsid w:val="00055D55"/>
    <w:rsid w:val="00057153"/>
    <w:rsid w:val="00060AD5"/>
    <w:rsid w:val="000629AD"/>
    <w:rsid w:val="0006459D"/>
    <w:rsid w:val="00065A56"/>
    <w:rsid w:val="00070372"/>
    <w:rsid w:val="000714A1"/>
    <w:rsid w:val="000720C2"/>
    <w:rsid w:val="00076234"/>
    <w:rsid w:val="0008157C"/>
    <w:rsid w:val="00081662"/>
    <w:rsid w:val="0008608B"/>
    <w:rsid w:val="0008743C"/>
    <w:rsid w:val="000915AF"/>
    <w:rsid w:val="0009242F"/>
    <w:rsid w:val="00092647"/>
    <w:rsid w:val="00092DE3"/>
    <w:rsid w:val="00094852"/>
    <w:rsid w:val="000949D7"/>
    <w:rsid w:val="00095EB0"/>
    <w:rsid w:val="000969FD"/>
    <w:rsid w:val="00096AB9"/>
    <w:rsid w:val="000A1129"/>
    <w:rsid w:val="000A1675"/>
    <w:rsid w:val="000A49DC"/>
    <w:rsid w:val="000A6339"/>
    <w:rsid w:val="000A75BD"/>
    <w:rsid w:val="000B108C"/>
    <w:rsid w:val="000B2149"/>
    <w:rsid w:val="000B34F4"/>
    <w:rsid w:val="000B37C9"/>
    <w:rsid w:val="000B3C78"/>
    <w:rsid w:val="000B4D3A"/>
    <w:rsid w:val="000B553E"/>
    <w:rsid w:val="000B7354"/>
    <w:rsid w:val="000B7C43"/>
    <w:rsid w:val="000C224E"/>
    <w:rsid w:val="000C5AC1"/>
    <w:rsid w:val="000C694B"/>
    <w:rsid w:val="000C7E64"/>
    <w:rsid w:val="000D032F"/>
    <w:rsid w:val="000D3389"/>
    <w:rsid w:val="000E04D9"/>
    <w:rsid w:val="000E1A11"/>
    <w:rsid w:val="000E224B"/>
    <w:rsid w:val="000E246B"/>
    <w:rsid w:val="000E364C"/>
    <w:rsid w:val="000E6E56"/>
    <w:rsid w:val="000F1E06"/>
    <w:rsid w:val="000F35CE"/>
    <w:rsid w:val="000F407B"/>
    <w:rsid w:val="000F6E40"/>
    <w:rsid w:val="0010476B"/>
    <w:rsid w:val="00106856"/>
    <w:rsid w:val="001075B0"/>
    <w:rsid w:val="00107BF4"/>
    <w:rsid w:val="00107F5A"/>
    <w:rsid w:val="0011136A"/>
    <w:rsid w:val="001144C6"/>
    <w:rsid w:val="00120A52"/>
    <w:rsid w:val="00121574"/>
    <w:rsid w:val="001223FC"/>
    <w:rsid w:val="0012460E"/>
    <w:rsid w:val="00126C6D"/>
    <w:rsid w:val="00126CE6"/>
    <w:rsid w:val="001272EA"/>
    <w:rsid w:val="00127DA3"/>
    <w:rsid w:val="0013251D"/>
    <w:rsid w:val="00133BD8"/>
    <w:rsid w:val="00133E86"/>
    <w:rsid w:val="00135E6F"/>
    <w:rsid w:val="001360A4"/>
    <w:rsid w:val="00140584"/>
    <w:rsid w:val="00143D7A"/>
    <w:rsid w:val="00144295"/>
    <w:rsid w:val="00145F61"/>
    <w:rsid w:val="0015002B"/>
    <w:rsid w:val="00151A4E"/>
    <w:rsid w:val="001547CF"/>
    <w:rsid w:val="001601FE"/>
    <w:rsid w:val="001618D1"/>
    <w:rsid w:val="00162EA6"/>
    <w:rsid w:val="0016601A"/>
    <w:rsid w:val="00167F85"/>
    <w:rsid w:val="00173E88"/>
    <w:rsid w:val="00175337"/>
    <w:rsid w:val="00180760"/>
    <w:rsid w:val="001810C8"/>
    <w:rsid w:val="00181ACB"/>
    <w:rsid w:val="00183A24"/>
    <w:rsid w:val="00187508"/>
    <w:rsid w:val="00187F90"/>
    <w:rsid w:val="001913ED"/>
    <w:rsid w:val="00197409"/>
    <w:rsid w:val="00197801"/>
    <w:rsid w:val="001A15FA"/>
    <w:rsid w:val="001A3CB5"/>
    <w:rsid w:val="001A6AEF"/>
    <w:rsid w:val="001B05AF"/>
    <w:rsid w:val="001B2E60"/>
    <w:rsid w:val="001B3877"/>
    <w:rsid w:val="001B68AF"/>
    <w:rsid w:val="001B6CB9"/>
    <w:rsid w:val="001B742F"/>
    <w:rsid w:val="001B7782"/>
    <w:rsid w:val="001C1D27"/>
    <w:rsid w:val="001C1DE5"/>
    <w:rsid w:val="001C2470"/>
    <w:rsid w:val="001C306B"/>
    <w:rsid w:val="001C37D9"/>
    <w:rsid w:val="001C5E87"/>
    <w:rsid w:val="001C7942"/>
    <w:rsid w:val="001D6511"/>
    <w:rsid w:val="001E1681"/>
    <w:rsid w:val="001E20C4"/>
    <w:rsid w:val="001E2619"/>
    <w:rsid w:val="001E347B"/>
    <w:rsid w:val="001E35AB"/>
    <w:rsid w:val="001E3984"/>
    <w:rsid w:val="001E3EF4"/>
    <w:rsid w:val="001E4044"/>
    <w:rsid w:val="001E75E0"/>
    <w:rsid w:val="001F3F5E"/>
    <w:rsid w:val="001F65DD"/>
    <w:rsid w:val="00201771"/>
    <w:rsid w:val="00201E37"/>
    <w:rsid w:val="00201F83"/>
    <w:rsid w:val="0020287B"/>
    <w:rsid w:val="00206CC5"/>
    <w:rsid w:val="00210975"/>
    <w:rsid w:val="00212571"/>
    <w:rsid w:val="00212DEA"/>
    <w:rsid w:val="00214224"/>
    <w:rsid w:val="00215A78"/>
    <w:rsid w:val="00215ACA"/>
    <w:rsid w:val="002169E2"/>
    <w:rsid w:val="00216A25"/>
    <w:rsid w:val="00216ACA"/>
    <w:rsid w:val="00217740"/>
    <w:rsid w:val="00217F01"/>
    <w:rsid w:val="00220A2F"/>
    <w:rsid w:val="00220BF3"/>
    <w:rsid w:val="00222770"/>
    <w:rsid w:val="00225D19"/>
    <w:rsid w:val="0022666F"/>
    <w:rsid w:val="00226D13"/>
    <w:rsid w:val="00227848"/>
    <w:rsid w:val="00227B3B"/>
    <w:rsid w:val="0023114F"/>
    <w:rsid w:val="00231211"/>
    <w:rsid w:val="00232850"/>
    <w:rsid w:val="00233F5D"/>
    <w:rsid w:val="00234307"/>
    <w:rsid w:val="00234C60"/>
    <w:rsid w:val="0023612F"/>
    <w:rsid w:val="002363B1"/>
    <w:rsid w:val="00236727"/>
    <w:rsid w:val="0023767E"/>
    <w:rsid w:val="00240507"/>
    <w:rsid w:val="002413E1"/>
    <w:rsid w:val="00244867"/>
    <w:rsid w:val="00244C79"/>
    <w:rsid w:val="00245F07"/>
    <w:rsid w:val="0024651B"/>
    <w:rsid w:val="00246F98"/>
    <w:rsid w:val="002512EB"/>
    <w:rsid w:val="002520CC"/>
    <w:rsid w:val="0025633E"/>
    <w:rsid w:val="002569D0"/>
    <w:rsid w:val="00257FF3"/>
    <w:rsid w:val="002602DC"/>
    <w:rsid w:val="00260702"/>
    <w:rsid w:val="002622EF"/>
    <w:rsid w:val="00262604"/>
    <w:rsid w:val="00263137"/>
    <w:rsid w:val="00264BE1"/>
    <w:rsid w:val="002661FF"/>
    <w:rsid w:val="002665A4"/>
    <w:rsid w:val="00267CAF"/>
    <w:rsid w:val="002719F0"/>
    <w:rsid w:val="00277097"/>
    <w:rsid w:val="00280BFE"/>
    <w:rsid w:val="00282E1F"/>
    <w:rsid w:val="002914A6"/>
    <w:rsid w:val="00292199"/>
    <w:rsid w:val="00294506"/>
    <w:rsid w:val="002949C0"/>
    <w:rsid w:val="00294CA4"/>
    <w:rsid w:val="00297E34"/>
    <w:rsid w:val="002A564B"/>
    <w:rsid w:val="002A5BFC"/>
    <w:rsid w:val="002A6714"/>
    <w:rsid w:val="002A6B0E"/>
    <w:rsid w:val="002A76B5"/>
    <w:rsid w:val="002B20CC"/>
    <w:rsid w:val="002B25E1"/>
    <w:rsid w:val="002C3546"/>
    <w:rsid w:val="002C3BAC"/>
    <w:rsid w:val="002C3FD5"/>
    <w:rsid w:val="002C7DDF"/>
    <w:rsid w:val="002D2E45"/>
    <w:rsid w:val="002D3F4C"/>
    <w:rsid w:val="002D5A79"/>
    <w:rsid w:val="002D6846"/>
    <w:rsid w:val="002D70B2"/>
    <w:rsid w:val="002D7651"/>
    <w:rsid w:val="002D790A"/>
    <w:rsid w:val="002E5689"/>
    <w:rsid w:val="002E709A"/>
    <w:rsid w:val="002E71DF"/>
    <w:rsid w:val="002F028E"/>
    <w:rsid w:val="002F5C35"/>
    <w:rsid w:val="002F5EA3"/>
    <w:rsid w:val="002F626D"/>
    <w:rsid w:val="002F7206"/>
    <w:rsid w:val="0030297F"/>
    <w:rsid w:val="003043EF"/>
    <w:rsid w:val="00305159"/>
    <w:rsid w:val="00311088"/>
    <w:rsid w:val="003113E9"/>
    <w:rsid w:val="00311994"/>
    <w:rsid w:val="00311E03"/>
    <w:rsid w:val="00313EC3"/>
    <w:rsid w:val="00315158"/>
    <w:rsid w:val="003208AE"/>
    <w:rsid w:val="003208B0"/>
    <w:rsid w:val="003208C5"/>
    <w:rsid w:val="003208FC"/>
    <w:rsid w:val="00326430"/>
    <w:rsid w:val="003266CC"/>
    <w:rsid w:val="00330EC3"/>
    <w:rsid w:val="00334E17"/>
    <w:rsid w:val="00335F04"/>
    <w:rsid w:val="003360C0"/>
    <w:rsid w:val="003363B5"/>
    <w:rsid w:val="003373AD"/>
    <w:rsid w:val="0033750D"/>
    <w:rsid w:val="0034127A"/>
    <w:rsid w:val="00341E01"/>
    <w:rsid w:val="0034413C"/>
    <w:rsid w:val="00347C89"/>
    <w:rsid w:val="00350805"/>
    <w:rsid w:val="003533EB"/>
    <w:rsid w:val="003550D6"/>
    <w:rsid w:val="00355FB3"/>
    <w:rsid w:val="00355FCF"/>
    <w:rsid w:val="00357E0F"/>
    <w:rsid w:val="0036048C"/>
    <w:rsid w:val="003606BC"/>
    <w:rsid w:val="003617CD"/>
    <w:rsid w:val="00364388"/>
    <w:rsid w:val="00365BFA"/>
    <w:rsid w:val="003674B7"/>
    <w:rsid w:val="003714CB"/>
    <w:rsid w:val="00372BF8"/>
    <w:rsid w:val="00376C36"/>
    <w:rsid w:val="00377500"/>
    <w:rsid w:val="00377839"/>
    <w:rsid w:val="00380589"/>
    <w:rsid w:val="0038175C"/>
    <w:rsid w:val="00382189"/>
    <w:rsid w:val="00386D8D"/>
    <w:rsid w:val="00394908"/>
    <w:rsid w:val="003A0ABE"/>
    <w:rsid w:val="003A542B"/>
    <w:rsid w:val="003B1A55"/>
    <w:rsid w:val="003B6542"/>
    <w:rsid w:val="003B7F9E"/>
    <w:rsid w:val="003C07CD"/>
    <w:rsid w:val="003C1425"/>
    <w:rsid w:val="003C32F9"/>
    <w:rsid w:val="003C3B35"/>
    <w:rsid w:val="003C3B75"/>
    <w:rsid w:val="003C4145"/>
    <w:rsid w:val="003C6432"/>
    <w:rsid w:val="003D0548"/>
    <w:rsid w:val="003D1AAB"/>
    <w:rsid w:val="003D4D33"/>
    <w:rsid w:val="003D6267"/>
    <w:rsid w:val="003E1175"/>
    <w:rsid w:val="003E4B97"/>
    <w:rsid w:val="003E6C6D"/>
    <w:rsid w:val="003E73FB"/>
    <w:rsid w:val="003F349D"/>
    <w:rsid w:val="003F34C9"/>
    <w:rsid w:val="003F34F3"/>
    <w:rsid w:val="003F46BC"/>
    <w:rsid w:val="003F69BE"/>
    <w:rsid w:val="003F7B55"/>
    <w:rsid w:val="0040114B"/>
    <w:rsid w:val="00401620"/>
    <w:rsid w:val="00402E72"/>
    <w:rsid w:val="00404DB7"/>
    <w:rsid w:val="00405646"/>
    <w:rsid w:val="00406711"/>
    <w:rsid w:val="00407B17"/>
    <w:rsid w:val="00410284"/>
    <w:rsid w:val="00411269"/>
    <w:rsid w:val="00412E1B"/>
    <w:rsid w:val="00412E9F"/>
    <w:rsid w:val="004132EB"/>
    <w:rsid w:val="004137C7"/>
    <w:rsid w:val="00417C85"/>
    <w:rsid w:val="00420B5B"/>
    <w:rsid w:val="004227C9"/>
    <w:rsid w:val="004240F1"/>
    <w:rsid w:val="004265AC"/>
    <w:rsid w:val="00427883"/>
    <w:rsid w:val="00434076"/>
    <w:rsid w:val="00435FED"/>
    <w:rsid w:val="00436B94"/>
    <w:rsid w:val="004377E1"/>
    <w:rsid w:val="00440F7E"/>
    <w:rsid w:val="004430B0"/>
    <w:rsid w:val="0044330B"/>
    <w:rsid w:val="0044574D"/>
    <w:rsid w:val="00445E4D"/>
    <w:rsid w:val="00450A7D"/>
    <w:rsid w:val="00456047"/>
    <w:rsid w:val="00456839"/>
    <w:rsid w:val="00457B21"/>
    <w:rsid w:val="0046193E"/>
    <w:rsid w:val="0046226B"/>
    <w:rsid w:val="00464046"/>
    <w:rsid w:val="00464F2D"/>
    <w:rsid w:val="004656C6"/>
    <w:rsid w:val="00465D07"/>
    <w:rsid w:val="004675E3"/>
    <w:rsid w:val="004772BA"/>
    <w:rsid w:val="00481B30"/>
    <w:rsid w:val="00481CE2"/>
    <w:rsid w:val="00482C31"/>
    <w:rsid w:val="00482E36"/>
    <w:rsid w:val="00486450"/>
    <w:rsid w:val="0048755E"/>
    <w:rsid w:val="0049071C"/>
    <w:rsid w:val="00490D69"/>
    <w:rsid w:val="004912BE"/>
    <w:rsid w:val="0049230B"/>
    <w:rsid w:val="0049279F"/>
    <w:rsid w:val="00493369"/>
    <w:rsid w:val="00496300"/>
    <w:rsid w:val="004A0E39"/>
    <w:rsid w:val="004A3632"/>
    <w:rsid w:val="004A363F"/>
    <w:rsid w:val="004A51D3"/>
    <w:rsid w:val="004B0422"/>
    <w:rsid w:val="004B1883"/>
    <w:rsid w:val="004B653E"/>
    <w:rsid w:val="004C12DB"/>
    <w:rsid w:val="004C2370"/>
    <w:rsid w:val="004C3CB5"/>
    <w:rsid w:val="004C451E"/>
    <w:rsid w:val="004C5D85"/>
    <w:rsid w:val="004C65C6"/>
    <w:rsid w:val="004D13C0"/>
    <w:rsid w:val="004D18B9"/>
    <w:rsid w:val="004D2234"/>
    <w:rsid w:val="004D241D"/>
    <w:rsid w:val="004D2661"/>
    <w:rsid w:val="004E0175"/>
    <w:rsid w:val="004E1CE6"/>
    <w:rsid w:val="004E32F4"/>
    <w:rsid w:val="004E4299"/>
    <w:rsid w:val="004E5250"/>
    <w:rsid w:val="004F21E5"/>
    <w:rsid w:val="004F226F"/>
    <w:rsid w:val="004F3C81"/>
    <w:rsid w:val="004F465D"/>
    <w:rsid w:val="004F4EE0"/>
    <w:rsid w:val="004F6F53"/>
    <w:rsid w:val="00500662"/>
    <w:rsid w:val="0050526A"/>
    <w:rsid w:val="005054F0"/>
    <w:rsid w:val="0050603B"/>
    <w:rsid w:val="00507834"/>
    <w:rsid w:val="00513A30"/>
    <w:rsid w:val="00517D38"/>
    <w:rsid w:val="005230F1"/>
    <w:rsid w:val="00523734"/>
    <w:rsid w:val="00525044"/>
    <w:rsid w:val="0052660E"/>
    <w:rsid w:val="0053381F"/>
    <w:rsid w:val="005341BE"/>
    <w:rsid w:val="0054393F"/>
    <w:rsid w:val="00544C80"/>
    <w:rsid w:val="00551082"/>
    <w:rsid w:val="0055131A"/>
    <w:rsid w:val="00554C51"/>
    <w:rsid w:val="00564CA9"/>
    <w:rsid w:val="00566948"/>
    <w:rsid w:val="00567F5D"/>
    <w:rsid w:val="0057200A"/>
    <w:rsid w:val="005723C0"/>
    <w:rsid w:val="00573248"/>
    <w:rsid w:val="005765D8"/>
    <w:rsid w:val="00576924"/>
    <w:rsid w:val="0058006E"/>
    <w:rsid w:val="00580DF0"/>
    <w:rsid w:val="005823E9"/>
    <w:rsid w:val="00584F1E"/>
    <w:rsid w:val="005868DD"/>
    <w:rsid w:val="00586CBC"/>
    <w:rsid w:val="005939EB"/>
    <w:rsid w:val="00593A2F"/>
    <w:rsid w:val="00594989"/>
    <w:rsid w:val="00594B90"/>
    <w:rsid w:val="005A0239"/>
    <w:rsid w:val="005A0D7D"/>
    <w:rsid w:val="005A100F"/>
    <w:rsid w:val="005A2EE4"/>
    <w:rsid w:val="005A4721"/>
    <w:rsid w:val="005A5B7B"/>
    <w:rsid w:val="005A7D3D"/>
    <w:rsid w:val="005B1350"/>
    <w:rsid w:val="005B4260"/>
    <w:rsid w:val="005B6970"/>
    <w:rsid w:val="005B7574"/>
    <w:rsid w:val="005C0EE8"/>
    <w:rsid w:val="005C4496"/>
    <w:rsid w:val="005C47FF"/>
    <w:rsid w:val="005C5696"/>
    <w:rsid w:val="005C6EEF"/>
    <w:rsid w:val="005D0494"/>
    <w:rsid w:val="005D0E37"/>
    <w:rsid w:val="005D13F9"/>
    <w:rsid w:val="005D3253"/>
    <w:rsid w:val="005D47DB"/>
    <w:rsid w:val="005D5720"/>
    <w:rsid w:val="005E37F7"/>
    <w:rsid w:val="005E545E"/>
    <w:rsid w:val="005E5AF5"/>
    <w:rsid w:val="005F14AF"/>
    <w:rsid w:val="005F1D5D"/>
    <w:rsid w:val="005F31FC"/>
    <w:rsid w:val="005F3DB1"/>
    <w:rsid w:val="005F58DE"/>
    <w:rsid w:val="005F5A51"/>
    <w:rsid w:val="0060099C"/>
    <w:rsid w:val="00606387"/>
    <w:rsid w:val="006067EE"/>
    <w:rsid w:val="00606850"/>
    <w:rsid w:val="00606869"/>
    <w:rsid w:val="00611FE6"/>
    <w:rsid w:val="00612989"/>
    <w:rsid w:val="00612D1D"/>
    <w:rsid w:val="00613B4C"/>
    <w:rsid w:val="00614F3A"/>
    <w:rsid w:val="0061507F"/>
    <w:rsid w:val="006157B7"/>
    <w:rsid w:val="00615D9B"/>
    <w:rsid w:val="00616FD7"/>
    <w:rsid w:val="006222DC"/>
    <w:rsid w:val="00624818"/>
    <w:rsid w:val="0062486A"/>
    <w:rsid w:val="00625949"/>
    <w:rsid w:val="00626036"/>
    <w:rsid w:val="00626179"/>
    <w:rsid w:val="00630DF0"/>
    <w:rsid w:val="00631021"/>
    <w:rsid w:val="00635ED2"/>
    <w:rsid w:val="00637766"/>
    <w:rsid w:val="006419C1"/>
    <w:rsid w:val="00644550"/>
    <w:rsid w:val="00652F6A"/>
    <w:rsid w:val="00653CB6"/>
    <w:rsid w:val="00654580"/>
    <w:rsid w:val="00654B00"/>
    <w:rsid w:val="00655451"/>
    <w:rsid w:val="00656567"/>
    <w:rsid w:val="006569A5"/>
    <w:rsid w:val="00660B64"/>
    <w:rsid w:val="00666D7A"/>
    <w:rsid w:val="00667C08"/>
    <w:rsid w:val="006714A6"/>
    <w:rsid w:val="006725D7"/>
    <w:rsid w:val="0067274E"/>
    <w:rsid w:val="00672E80"/>
    <w:rsid w:val="00675E2E"/>
    <w:rsid w:val="0067642A"/>
    <w:rsid w:val="0067785B"/>
    <w:rsid w:val="00677968"/>
    <w:rsid w:val="00681250"/>
    <w:rsid w:val="00682A35"/>
    <w:rsid w:val="006839A1"/>
    <w:rsid w:val="00683D22"/>
    <w:rsid w:val="00691EC6"/>
    <w:rsid w:val="0069217C"/>
    <w:rsid w:val="00692399"/>
    <w:rsid w:val="00692760"/>
    <w:rsid w:val="0069320E"/>
    <w:rsid w:val="006937C8"/>
    <w:rsid w:val="00693CF8"/>
    <w:rsid w:val="0069402C"/>
    <w:rsid w:val="00696FBD"/>
    <w:rsid w:val="00697105"/>
    <w:rsid w:val="006A0E71"/>
    <w:rsid w:val="006A230E"/>
    <w:rsid w:val="006A3B7D"/>
    <w:rsid w:val="006A3B90"/>
    <w:rsid w:val="006A455C"/>
    <w:rsid w:val="006A45F4"/>
    <w:rsid w:val="006A4901"/>
    <w:rsid w:val="006A5A6B"/>
    <w:rsid w:val="006A647B"/>
    <w:rsid w:val="006A6678"/>
    <w:rsid w:val="006B0DE6"/>
    <w:rsid w:val="006B2B5E"/>
    <w:rsid w:val="006B44D4"/>
    <w:rsid w:val="006B5313"/>
    <w:rsid w:val="006C08F2"/>
    <w:rsid w:val="006C0A39"/>
    <w:rsid w:val="006C0B10"/>
    <w:rsid w:val="006C2979"/>
    <w:rsid w:val="006C750A"/>
    <w:rsid w:val="006D1598"/>
    <w:rsid w:val="006D1A3C"/>
    <w:rsid w:val="006D1C10"/>
    <w:rsid w:val="006D32E1"/>
    <w:rsid w:val="006D4101"/>
    <w:rsid w:val="006D59E9"/>
    <w:rsid w:val="006D5BAE"/>
    <w:rsid w:val="006E26C2"/>
    <w:rsid w:val="006E36C6"/>
    <w:rsid w:val="006E495B"/>
    <w:rsid w:val="006F045A"/>
    <w:rsid w:val="006F1B21"/>
    <w:rsid w:val="006F3391"/>
    <w:rsid w:val="006F4ADF"/>
    <w:rsid w:val="00701DB3"/>
    <w:rsid w:val="0070213A"/>
    <w:rsid w:val="00702452"/>
    <w:rsid w:val="00703247"/>
    <w:rsid w:val="007044D0"/>
    <w:rsid w:val="007048D2"/>
    <w:rsid w:val="00704CC4"/>
    <w:rsid w:val="00705B95"/>
    <w:rsid w:val="0070640C"/>
    <w:rsid w:val="00706C8D"/>
    <w:rsid w:val="007114F2"/>
    <w:rsid w:val="00712D98"/>
    <w:rsid w:val="00715A10"/>
    <w:rsid w:val="00716241"/>
    <w:rsid w:val="00716C99"/>
    <w:rsid w:val="007240F8"/>
    <w:rsid w:val="007241E1"/>
    <w:rsid w:val="00725C99"/>
    <w:rsid w:val="0072632D"/>
    <w:rsid w:val="00727D8F"/>
    <w:rsid w:val="007321F8"/>
    <w:rsid w:val="00732A4C"/>
    <w:rsid w:val="0073367F"/>
    <w:rsid w:val="00740094"/>
    <w:rsid w:val="00742812"/>
    <w:rsid w:val="007438E1"/>
    <w:rsid w:val="007453B4"/>
    <w:rsid w:val="00746336"/>
    <w:rsid w:val="007472E5"/>
    <w:rsid w:val="00747F48"/>
    <w:rsid w:val="007511AC"/>
    <w:rsid w:val="0075124E"/>
    <w:rsid w:val="0075144C"/>
    <w:rsid w:val="00751723"/>
    <w:rsid w:val="007604D9"/>
    <w:rsid w:val="007608DB"/>
    <w:rsid w:val="00761A76"/>
    <w:rsid w:val="00761B05"/>
    <w:rsid w:val="00766C5D"/>
    <w:rsid w:val="00770126"/>
    <w:rsid w:val="00770AA9"/>
    <w:rsid w:val="00773EA4"/>
    <w:rsid w:val="00784E2C"/>
    <w:rsid w:val="00785CC1"/>
    <w:rsid w:val="0078617A"/>
    <w:rsid w:val="00790339"/>
    <w:rsid w:val="00790CC5"/>
    <w:rsid w:val="00790D00"/>
    <w:rsid w:val="00791BDB"/>
    <w:rsid w:val="00793100"/>
    <w:rsid w:val="007940E9"/>
    <w:rsid w:val="0079546E"/>
    <w:rsid w:val="007971EC"/>
    <w:rsid w:val="00797E62"/>
    <w:rsid w:val="007A1A29"/>
    <w:rsid w:val="007A7865"/>
    <w:rsid w:val="007B070A"/>
    <w:rsid w:val="007B27F2"/>
    <w:rsid w:val="007B3D84"/>
    <w:rsid w:val="007B569F"/>
    <w:rsid w:val="007B5A5C"/>
    <w:rsid w:val="007B6748"/>
    <w:rsid w:val="007C038D"/>
    <w:rsid w:val="007C2EB8"/>
    <w:rsid w:val="007C33B2"/>
    <w:rsid w:val="007C3A0E"/>
    <w:rsid w:val="007C7437"/>
    <w:rsid w:val="007C75CE"/>
    <w:rsid w:val="007C7FC3"/>
    <w:rsid w:val="007D1436"/>
    <w:rsid w:val="007D25A5"/>
    <w:rsid w:val="007D3365"/>
    <w:rsid w:val="007D4F8A"/>
    <w:rsid w:val="007D66F1"/>
    <w:rsid w:val="007E0B30"/>
    <w:rsid w:val="007E0BD8"/>
    <w:rsid w:val="007E2B23"/>
    <w:rsid w:val="007E3BA7"/>
    <w:rsid w:val="007E67F4"/>
    <w:rsid w:val="007E73DF"/>
    <w:rsid w:val="007F49B2"/>
    <w:rsid w:val="007F7A66"/>
    <w:rsid w:val="00800EC6"/>
    <w:rsid w:val="00803B3E"/>
    <w:rsid w:val="00803C12"/>
    <w:rsid w:val="00803F5F"/>
    <w:rsid w:val="00805B99"/>
    <w:rsid w:val="00805CCF"/>
    <w:rsid w:val="00807028"/>
    <w:rsid w:val="00807B7D"/>
    <w:rsid w:val="00811E77"/>
    <w:rsid w:val="00814545"/>
    <w:rsid w:val="008149BE"/>
    <w:rsid w:val="00814A86"/>
    <w:rsid w:val="008150B4"/>
    <w:rsid w:val="00815284"/>
    <w:rsid w:val="00815361"/>
    <w:rsid w:val="00815A34"/>
    <w:rsid w:val="00816245"/>
    <w:rsid w:val="008201F2"/>
    <w:rsid w:val="00821A30"/>
    <w:rsid w:val="00821AA8"/>
    <w:rsid w:val="0082439B"/>
    <w:rsid w:val="00824848"/>
    <w:rsid w:val="00832595"/>
    <w:rsid w:val="00833A03"/>
    <w:rsid w:val="00833F60"/>
    <w:rsid w:val="008360FD"/>
    <w:rsid w:val="00837856"/>
    <w:rsid w:val="00844188"/>
    <w:rsid w:val="008443B8"/>
    <w:rsid w:val="00844C91"/>
    <w:rsid w:val="0084647E"/>
    <w:rsid w:val="00847368"/>
    <w:rsid w:val="008501B0"/>
    <w:rsid w:val="00852CA5"/>
    <w:rsid w:val="008563D9"/>
    <w:rsid w:val="00856742"/>
    <w:rsid w:val="00857A79"/>
    <w:rsid w:val="0086026B"/>
    <w:rsid w:val="00860347"/>
    <w:rsid w:val="008611D8"/>
    <w:rsid w:val="008611F2"/>
    <w:rsid w:val="00861D37"/>
    <w:rsid w:val="00862D5A"/>
    <w:rsid w:val="00870DEC"/>
    <w:rsid w:val="00872394"/>
    <w:rsid w:val="008767C7"/>
    <w:rsid w:val="0088076F"/>
    <w:rsid w:val="008826CE"/>
    <w:rsid w:val="00886058"/>
    <w:rsid w:val="00887ADB"/>
    <w:rsid w:val="00887C4F"/>
    <w:rsid w:val="00890894"/>
    <w:rsid w:val="00891D4C"/>
    <w:rsid w:val="00895228"/>
    <w:rsid w:val="00895919"/>
    <w:rsid w:val="008A0D48"/>
    <w:rsid w:val="008A12D5"/>
    <w:rsid w:val="008A3A65"/>
    <w:rsid w:val="008A4D7F"/>
    <w:rsid w:val="008A5501"/>
    <w:rsid w:val="008A5DAA"/>
    <w:rsid w:val="008A67AB"/>
    <w:rsid w:val="008B0273"/>
    <w:rsid w:val="008B427B"/>
    <w:rsid w:val="008B51DF"/>
    <w:rsid w:val="008C0582"/>
    <w:rsid w:val="008C343F"/>
    <w:rsid w:val="008C3477"/>
    <w:rsid w:val="008C5A48"/>
    <w:rsid w:val="008C5CC0"/>
    <w:rsid w:val="008D0D3B"/>
    <w:rsid w:val="008D453F"/>
    <w:rsid w:val="008D5C3B"/>
    <w:rsid w:val="008D75C9"/>
    <w:rsid w:val="008E0A75"/>
    <w:rsid w:val="008E15BA"/>
    <w:rsid w:val="008E50FF"/>
    <w:rsid w:val="008E5528"/>
    <w:rsid w:val="008E5D16"/>
    <w:rsid w:val="008E5DE6"/>
    <w:rsid w:val="008E70DC"/>
    <w:rsid w:val="008F1D5C"/>
    <w:rsid w:val="008F5A53"/>
    <w:rsid w:val="008F5B00"/>
    <w:rsid w:val="0090305B"/>
    <w:rsid w:val="00903099"/>
    <w:rsid w:val="00904845"/>
    <w:rsid w:val="0090612C"/>
    <w:rsid w:val="00906192"/>
    <w:rsid w:val="0090695D"/>
    <w:rsid w:val="00906CB4"/>
    <w:rsid w:val="00907213"/>
    <w:rsid w:val="0091033A"/>
    <w:rsid w:val="009111B9"/>
    <w:rsid w:val="00911D04"/>
    <w:rsid w:val="009128DD"/>
    <w:rsid w:val="0091315C"/>
    <w:rsid w:val="00913559"/>
    <w:rsid w:val="00914478"/>
    <w:rsid w:val="0091724C"/>
    <w:rsid w:val="00917AFC"/>
    <w:rsid w:val="00917FC9"/>
    <w:rsid w:val="0092070C"/>
    <w:rsid w:val="00924392"/>
    <w:rsid w:val="009262CD"/>
    <w:rsid w:val="00927EAC"/>
    <w:rsid w:val="00927F39"/>
    <w:rsid w:val="009332C9"/>
    <w:rsid w:val="00935D3D"/>
    <w:rsid w:val="00936213"/>
    <w:rsid w:val="00936423"/>
    <w:rsid w:val="00936F33"/>
    <w:rsid w:val="009400D4"/>
    <w:rsid w:val="00940A38"/>
    <w:rsid w:val="00941845"/>
    <w:rsid w:val="00942360"/>
    <w:rsid w:val="00943EF3"/>
    <w:rsid w:val="00945174"/>
    <w:rsid w:val="0094546A"/>
    <w:rsid w:val="00945567"/>
    <w:rsid w:val="009462F6"/>
    <w:rsid w:val="00946342"/>
    <w:rsid w:val="00951378"/>
    <w:rsid w:val="009518AF"/>
    <w:rsid w:val="0095216F"/>
    <w:rsid w:val="00954F29"/>
    <w:rsid w:val="0095509D"/>
    <w:rsid w:val="00956E97"/>
    <w:rsid w:val="00957457"/>
    <w:rsid w:val="009623C3"/>
    <w:rsid w:val="00964D5C"/>
    <w:rsid w:val="00964DB3"/>
    <w:rsid w:val="00966EDE"/>
    <w:rsid w:val="00967A61"/>
    <w:rsid w:val="00973B87"/>
    <w:rsid w:val="00974A24"/>
    <w:rsid w:val="009759B7"/>
    <w:rsid w:val="00976C40"/>
    <w:rsid w:val="00981052"/>
    <w:rsid w:val="00981B17"/>
    <w:rsid w:val="009825BD"/>
    <w:rsid w:val="00983FFD"/>
    <w:rsid w:val="00985485"/>
    <w:rsid w:val="009857F4"/>
    <w:rsid w:val="00986ED2"/>
    <w:rsid w:val="00987B3F"/>
    <w:rsid w:val="00987F81"/>
    <w:rsid w:val="00991AA1"/>
    <w:rsid w:val="00992160"/>
    <w:rsid w:val="00992E3F"/>
    <w:rsid w:val="00994C79"/>
    <w:rsid w:val="009A014D"/>
    <w:rsid w:val="009A0F30"/>
    <w:rsid w:val="009A31BB"/>
    <w:rsid w:val="009A65FD"/>
    <w:rsid w:val="009A6797"/>
    <w:rsid w:val="009B1909"/>
    <w:rsid w:val="009B2002"/>
    <w:rsid w:val="009B68EF"/>
    <w:rsid w:val="009B6CFD"/>
    <w:rsid w:val="009C016D"/>
    <w:rsid w:val="009C360A"/>
    <w:rsid w:val="009C3C11"/>
    <w:rsid w:val="009C42E0"/>
    <w:rsid w:val="009C6162"/>
    <w:rsid w:val="009D331A"/>
    <w:rsid w:val="009D6CEB"/>
    <w:rsid w:val="009E640D"/>
    <w:rsid w:val="009F08DD"/>
    <w:rsid w:val="009F0AE1"/>
    <w:rsid w:val="009F1FE7"/>
    <w:rsid w:val="009F24A7"/>
    <w:rsid w:val="009F37B0"/>
    <w:rsid w:val="009F5B0F"/>
    <w:rsid w:val="009F6B30"/>
    <w:rsid w:val="00A02BDE"/>
    <w:rsid w:val="00A073ED"/>
    <w:rsid w:val="00A0796D"/>
    <w:rsid w:val="00A1091B"/>
    <w:rsid w:val="00A11193"/>
    <w:rsid w:val="00A13758"/>
    <w:rsid w:val="00A16282"/>
    <w:rsid w:val="00A20C31"/>
    <w:rsid w:val="00A250CE"/>
    <w:rsid w:val="00A25E54"/>
    <w:rsid w:val="00A263FA"/>
    <w:rsid w:val="00A3085C"/>
    <w:rsid w:val="00A30B47"/>
    <w:rsid w:val="00A31321"/>
    <w:rsid w:val="00A31B3A"/>
    <w:rsid w:val="00A32532"/>
    <w:rsid w:val="00A328C1"/>
    <w:rsid w:val="00A32A60"/>
    <w:rsid w:val="00A32F18"/>
    <w:rsid w:val="00A34175"/>
    <w:rsid w:val="00A34DC3"/>
    <w:rsid w:val="00A35AD8"/>
    <w:rsid w:val="00A35F16"/>
    <w:rsid w:val="00A42A9E"/>
    <w:rsid w:val="00A42AF7"/>
    <w:rsid w:val="00A47E05"/>
    <w:rsid w:val="00A5127B"/>
    <w:rsid w:val="00A52B38"/>
    <w:rsid w:val="00A54446"/>
    <w:rsid w:val="00A54E53"/>
    <w:rsid w:val="00A56B77"/>
    <w:rsid w:val="00A5700A"/>
    <w:rsid w:val="00A57710"/>
    <w:rsid w:val="00A618FC"/>
    <w:rsid w:val="00A61C83"/>
    <w:rsid w:val="00A626AB"/>
    <w:rsid w:val="00A67603"/>
    <w:rsid w:val="00A70202"/>
    <w:rsid w:val="00A72329"/>
    <w:rsid w:val="00A738BD"/>
    <w:rsid w:val="00A73E31"/>
    <w:rsid w:val="00A751B7"/>
    <w:rsid w:val="00A8329E"/>
    <w:rsid w:val="00A83FA6"/>
    <w:rsid w:val="00A8739C"/>
    <w:rsid w:val="00A87EE9"/>
    <w:rsid w:val="00A90E7B"/>
    <w:rsid w:val="00A91DE5"/>
    <w:rsid w:val="00A94E96"/>
    <w:rsid w:val="00A95E5A"/>
    <w:rsid w:val="00A9611A"/>
    <w:rsid w:val="00A97D91"/>
    <w:rsid w:val="00A97EEB"/>
    <w:rsid w:val="00AA44A0"/>
    <w:rsid w:val="00AA54AA"/>
    <w:rsid w:val="00AA6193"/>
    <w:rsid w:val="00AA6DA8"/>
    <w:rsid w:val="00AB0BC6"/>
    <w:rsid w:val="00AB142C"/>
    <w:rsid w:val="00AB2916"/>
    <w:rsid w:val="00AB4B21"/>
    <w:rsid w:val="00AB60A3"/>
    <w:rsid w:val="00AB65F4"/>
    <w:rsid w:val="00AB682D"/>
    <w:rsid w:val="00AB6C33"/>
    <w:rsid w:val="00AB71EF"/>
    <w:rsid w:val="00AC5344"/>
    <w:rsid w:val="00AC5D65"/>
    <w:rsid w:val="00AC7849"/>
    <w:rsid w:val="00AC78A4"/>
    <w:rsid w:val="00AD3E6A"/>
    <w:rsid w:val="00AD3EBA"/>
    <w:rsid w:val="00AD4465"/>
    <w:rsid w:val="00AD6B1D"/>
    <w:rsid w:val="00AE35D4"/>
    <w:rsid w:val="00AE4647"/>
    <w:rsid w:val="00AE5488"/>
    <w:rsid w:val="00AE6A6D"/>
    <w:rsid w:val="00AE749E"/>
    <w:rsid w:val="00AF1BF4"/>
    <w:rsid w:val="00AF274A"/>
    <w:rsid w:val="00AF50C7"/>
    <w:rsid w:val="00AF561D"/>
    <w:rsid w:val="00B0147C"/>
    <w:rsid w:val="00B114D1"/>
    <w:rsid w:val="00B117DE"/>
    <w:rsid w:val="00B13FCD"/>
    <w:rsid w:val="00B16104"/>
    <w:rsid w:val="00B162DF"/>
    <w:rsid w:val="00B17CEB"/>
    <w:rsid w:val="00B20201"/>
    <w:rsid w:val="00B21240"/>
    <w:rsid w:val="00B24F0F"/>
    <w:rsid w:val="00B25E3B"/>
    <w:rsid w:val="00B30911"/>
    <w:rsid w:val="00B33B27"/>
    <w:rsid w:val="00B3448E"/>
    <w:rsid w:val="00B35DC2"/>
    <w:rsid w:val="00B361E6"/>
    <w:rsid w:val="00B372DD"/>
    <w:rsid w:val="00B42309"/>
    <w:rsid w:val="00B431B5"/>
    <w:rsid w:val="00B44E36"/>
    <w:rsid w:val="00B47657"/>
    <w:rsid w:val="00B50435"/>
    <w:rsid w:val="00B50A0B"/>
    <w:rsid w:val="00B51BFF"/>
    <w:rsid w:val="00B5241B"/>
    <w:rsid w:val="00B53993"/>
    <w:rsid w:val="00B542D1"/>
    <w:rsid w:val="00B565D0"/>
    <w:rsid w:val="00B57423"/>
    <w:rsid w:val="00B64605"/>
    <w:rsid w:val="00B646F8"/>
    <w:rsid w:val="00B6582B"/>
    <w:rsid w:val="00B65925"/>
    <w:rsid w:val="00B65AE1"/>
    <w:rsid w:val="00B66E82"/>
    <w:rsid w:val="00B7039F"/>
    <w:rsid w:val="00B70615"/>
    <w:rsid w:val="00B7120D"/>
    <w:rsid w:val="00B71FC8"/>
    <w:rsid w:val="00B747FF"/>
    <w:rsid w:val="00B75A79"/>
    <w:rsid w:val="00B76785"/>
    <w:rsid w:val="00B80741"/>
    <w:rsid w:val="00B82987"/>
    <w:rsid w:val="00B84FE4"/>
    <w:rsid w:val="00B9269F"/>
    <w:rsid w:val="00B92C7E"/>
    <w:rsid w:val="00B930F8"/>
    <w:rsid w:val="00B93475"/>
    <w:rsid w:val="00B94B3D"/>
    <w:rsid w:val="00BA3401"/>
    <w:rsid w:val="00BA52D6"/>
    <w:rsid w:val="00BA5480"/>
    <w:rsid w:val="00BA5AC0"/>
    <w:rsid w:val="00BA5D03"/>
    <w:rsid w:val="00BA7296"/>
    <w:rsid w:val="00BB1735"/>
    <w:rsid w:val="00BB2355"/>
    <w:rsid w:val="00BB2ABB"/>
    <w:rsid w:val="00BB4B30"/>
    <w:rsid w:val="00BC20E3"/>
    <w:rsid w:val="00BC226E"/>
    <w:rsid w:val="00BC687D"/>
    <w:rsid w:val="00BD05DB"/>
    <w:rsid w:val="00BD061B"/>
    <w:rsid w:val="00BD17D4"/>
    <w:rsid w:val="00BD2D87"/>
    <w:rsid w:val="00BD5EBF"/>
    <w:rsid w:val="00BD74B2"/>
    <w:rsid w:val="00BE1D46"/>
    <w:rsid w:val="00BE5A77"/>
    <w:rsid w:val="00BE6120"/>
    <w:rsid w:val="00BF5DCA"/>
    <w:rsid w:val="00BF5E70"/>
    <w:rsid w:val="00BF6586"/>
    <w:rsid w:val="00BF7510"/>
    <w:rsid w:val="00C00594"/>
    <w:rsid w:val="00C02386"/>
    <w:rsid w:val="00C03B33"/>
    <w:rsid w:val="00C04DE6"/>
    <w:rsid w:val="00C05C46"/>
    <w:rsid w:val="00C069C0"/>
    <w:rsid w:val="00C0726B"/>
    <w:rsid w:val="00C11DF7"/>
    <w:rsid w:val="00C13240"/>
    <w:rsid w:val="00C13B4A"/>
    <w:rsid w:val="00C145EF"/>
    <w:rsid w:val="00C1488A"/>
    <w:rsid w:val="00C15083"/>
    <w:rsid w:val="00C15FAF"/>
    <w:rsid w:val="00C16137"/>
    <w:rsid w:val="00C221AB"/>
    <w:rsid w:val="00C22B2B"/>
    <w:rsid w:val="00C237DD"/>
    <w:rsid w:val="00C24A12"/>
    <w:rsid w:val="00C25FE2"/>
    <w:rsid w:val="00C2652E"/>
    <w:rsid w:val="00C26F07"/>
    <w:rsid w:val="00C30170"/>
    <w:rsid w:val="00C31CFB"/>
    <w:rsid w:val="00C33B4F"/>
    <w:rsid w:val="00C351C7"/>
    <w:rsid w:val="00C37EAA"/>
    <w:rsid w:val="00C37F05"/>
    <w:rsid w:val="00C40226"/>
    <w:rsid w:val="00C4077E"/>
    <w:rsid w:val="00C44686"/>
    <w:rsid w:val="00C44A41"/>
    <w:rsid w:val="00C44B32"/>
    <w:rsid w:val="00C4546B"/>
    <w:rsid w:val="00C525EF"/>
    <w:rsid w:val="00C5439E"/>
    <w:rsid w:val="00C61B02"/>
    <w:rsid w:val="00C625C2"/>
    <w:rsid w:val="00C63681"/>
    <w:rsid w:val="00C6403E"/>
    <w:rsid w:val="00C7108E"/>
    <w:rsid w:val="00C7267D"/>
    <w:rsid w:val="00C80E32"/>
    <w:rsid w:val="00C826DA"/>
    <w:rsid w:val="00C85422"/>
    <w:rsid w:val="00C854B8"/>
    <w:rsid w:val="00C86D0F"/>
    <w:rsid w:val="00C87376"/>
    <w:rsid w:val="00C90DC0"/>
    <w:rsid w:val="00C91683"/>
    <w:rsid w:val="00C933F2"/>
    <w:rsid w:val="00C944B6"/>
    <w:rsid w:val="00C9742C"/>
    <w:rsid w:val="00CA0C47"/>
    <w:rsid w:val="00CA5274"/>
    <w:rsid w:val="00CB0786"/>
    <w:rsid w:val="00CB7D3F"/>
    <w:rsid w:val="00CC0CE6"/>
    <w:rsid w:val="00CC142C"/>
    <w:rsid w:val="00CC1F01"/>
    <w:rsid w:val="00CC2706"/>
    <w:rsid w:val="00CC3374"/>
    <w:rsid w:val="00CC5E7B"/>
    <w:rsid w:val="00CC73B8"/>
    <w:rsid w:val="00CD329C"/>
    <w:rsid w:val="00CD6978"/>
    <w:rsid w:val="00CE0A6D"/>
    <w:rsid w:val="00CE0C55"/>
    <w:rsid w:val="00CE1325"/>
    <w:rsid w:val="00CE161F"/>
    <w:rsid w:val="00CE1C8F"/>
    <w:rsid w:val="00CE1D1C"/>
    <w:rsid w:val="00CE6F39"/>
    <w:rsid w:val="00CE7E1A"/>
    <w:rsid w:val="00CF1F2F"/>
    <w:rsid w:val="00CF5484"/>
    <w:rsid w:val="00CF7D4B"/>
    <w:rsid w:val="00D01226"/>
    <w:rsid w:val="00D01C96"/>
    <w:rsid w:val="00D020B6"/>
    <w:rsid w:val="00D02546"/>
    <w:rsid w:val="00D068F7"/>
    <w:rsid w:val="00D10045"/>
    <w:rsid w:val="00D13205"/>
    <w:rsid w:val="00D13227"/>
    <w:rsid w:val="00D138CC"/>
    <w:rsid w:val="00D1415E"/>
    <w:rsid w:val="00D164B2"/>
    <w:rsid w:val="00D17B92"/>
    <w:rsid w:val="00D21304"/>
    <w:rsid w:val="00D2217E"/>
    <w:rsid w:val="00D22C60"/>
    <w:rsid w:val="00D266E2"/>
    <w:rsid w:val="00D3080A"/>
    <w:rsid w:val="00D36134"/>
    <w:rsid w:val="00D41605"/>
    <w:rsid w:val="00D42462"/>
    <w:rsid w:val="00D425B2"/>
    <w:rsid w:val="00D45768"/>
    <w:rsid w:val="00D46428"/>
    <w:rsid w:val="00D468A1"/>
    <w:rsid w:val="00D4706A"/>
    <w:rsid w:val="00D504EA"/>
    <w:rsid w:val="00D55AE2"/>
    <w:rsid w:val="00D56C5E"/>
    <w:rsid w:val="00D57B89"/>
    <w:rsid w:val="00D60E8D"/>
    <w:rsid w:val="00D61A13"/>
    <w:rsid w:val="00D64396"/>
    <w:rsid w:val="00D67D13"/>
    <w:rsid w:val="00D713DD"/>
    <w:rsid w:val="00D74C45"/>
    <w:rsid w:val="00D764C8"/>
    <w:rsid w:val="00D76A39"/>
    <w:rsid w:val="00D7768F"/>
    <w:rsid w:val="00D77DC4"/>
    <w:rsid w:val="00D81D52"/>
    <w:rsid w:val="00D86C6D"/>
    <w:rsid w:val="00D95FEA"/>
    <w:rsid w:val="00DA0C57"/>
    <w:rsid w:val="00DA14CD"/>
    <w:rsid w:val="00DA280B"/>
    <w:rsid w:val="00DA2E8C"/>
    <w:rsid w:val="00DA3853"/>
    <w:rsid w:val="00DA39C0"/>
    <w:rsid w:val="00DA5C0B"/>
    <w:rsid w:val="00DA709D"/>
    <w:rsid w:val="00DB0253"/>
    <w:rsid w:val="00DB0B2F"/>
    <w:rsid w:val="00DB0C95"/>
    <w:rsid w:val="00DB3D01"/>
    <w:rsid w:val="00DC068C"/>
    <w:rsid w:val="00DD0E35"/>
    <w:rsid w:val="00DD2D9D"/>
    <w:rsid w:val="00DD2E68"/>
    <w:rsid w:val="00DD3264"/>
    <w:rsid w:val="00DD40CD"/>
    <w:rsid w:val="00DD5C5A"/>
    <w:rsid w:val="00DD600D"/>
    <w:rsid w:val="00DD6204"/>
    <w:rsid w:val="00DD769A"/>
    <w:rsid w:val="00DE0B97"/>
    <w:rsid w:val="00DE74D7"/>
    <w:rsid w:val="00DF0698"/>
    <w:rsid w:val="00DF0B98"/>
    <w:rsid w:val="00DF1AF4"/>
    <w:rsid w:val="00DF3200"/>
    <w:rsid w:val="00DF3C36"/>
    <w:rsid w:val="00DF3D63"/>
    <w:rsid w:val="00DF5841"/>
    <w:rsid w:val="00DF6793"/>
    <w:rsid w:val="00DF67B1"/>
    <w:rsid w:val="00DF7114"/>
    <w:rsid w:val="00DF7B2E"/>
    <w:rsid w:val="00DF7E02"/>
    <w:rsid w:val="00DF7F6E"/>
    <w:rsid w:val="00E05538"/>
    <w:rsid w:val="00E06C9D"/>
    <w:rsid w:val="00E11C3C"/>
    <w:rsid w:val="00E1494F"/>
    <w:rsid w:val="00E200A2"/>
    <w:rsid w:val="00E20650"/>
    <w:rsid w:val="00E2243D"/>
    <w:rsid w:val="00E23C34"/>
    <w:rsid w:val="00E265D1"/>
    <w:rsid w:val="00E27C2A"/>
    <w:rsid w:val="00E3037E"/>
    <w:rsid w:val="00E30A36"/>
    <w:rsid w:val="00E312C5"/>
    <w:rsid w:val="00E33ED8"/>
    <w:rsid w:val="00E3473D"/>
    <w:rsid w:val="00E34B94"/>
    <w:rsid w:val="00E34BCB"/>
    <w:rsid w:val="00E35686"/>
    <w:rsid w:val="00E4035E"/>
    <w:rsid w:val="00E434B7"/>
    <w:rsid w:val="00E50AB0"/>
    <w:rsid w:val="00E515EE"/>
    <w:rsid w:val="00E53C53"/>
    <w:rsid w:val="00E55660"/>
    <w:rsid w:val="00E56075"/>
    <w:rsid w:val="00E61C1E"/>
    <w:rsid w:val="00E62DDD"/>
    <w:rsid w:val="00E62E0F"/>
    <w:rsid w:val="00E64C4A"/>
    <w:rsid w:val="00E673F5"/>
    <w:rsid w:val="00E713CC"/>
    <w:rsid w:val="00E734CC"/>
    <w:rsid w:val="00E76362"/>
    <w:rsid w:val="00E77EF3"/>
    <w:rsid w:val="00E77F0D"/>
    <w:rsid w:val="00E822D6"/>
    <w:rsid w:val="00E84F2C"/>
    <w:rsid w:val="00E8573C"/>
    <w:rsid w:val="00E869B3"/>
    <w:rsid w:val="00E87BB5"/>
    <w:rsid w:val="00E9220B"/>
    <w:rsid w:val="00E935CE"/>
    <w:rsid w:val="00E947AF"/>
    <w:rsid w:val="00E97E0D"/>
    <w:rsid w:val="00EA1B69"/>
    <w:rsid w:val="00EA5B41"/>
    <w:rsid w:val="00EA6A38"/>
    <w:rsid w:val="00EA7995"/>
    <w:rsid w:val="00EB073B"/>
    <w:rsid w:val="00EB0CB7"/>
    <w:rsid w:val="00EB64D7"/>
    <w:rsid w:val="00EB66A4"/>
    <w:rsid w:val="00EB6D18"/>
    <w:rsid w:val="00EC2F07"/>
    <w:rsid w:val="00EC375E"/>
    <w:rsid w:val="00EC38DE"/>
    <w:rsid w:val="00EC3964"/>
    <w:rsid w:val="00EC39F7"/>
    <w:rsid w:val="00EC586D"/>
    <w:rsid w:val="00EC6822"/>
    <w:rsid w:val="00EC6A67"/>
    <w:rsid w:val="00EC6BCC"/>
    <w:rsid w:val="00ED08F8"/>
    <w:rsid w:val="00ED167E"/>
    <w:rsid w:val="00ED1C07"/>
    <w:rsid w:val="00ED39AA"/>
    <w:rsid w:val="00ED5E71"/>
    <w:rsid w:val="00ED730E"/>
    <w:rsid w:val="00ED7905"/>
    <w:rsid w:val="00EE1B25"/>
    <w:rsid w:val="00EE21F5"/>
    <w:rsid w:val="00EE2E36"/>
    <w:rsid w:val="00EE3DC7"/>
    <w:rsid w:val="00EE674A"/>
    <w:rsid w:val="00EF10FB"/>
    <w:rsid w:val="00EF24EF"/>
    <w:rsid w:val="00EF3357"/>
    <w:rsid w:val="00EF380E"/>
    <w:rsid w:val="00EF38D1"/>
    <w:rsid w:val="00EF43BD"/>
    <w:rsid w:val="00EF5638"/>
    <w:rsid w:val="00EF5F16"/>
    <w:rsid w:val="00EF671E"/>
    <w:rsid w:val="00F0095A"/>
    <w:rsid w:val="00F00A4B"/>
    <w:rsid w:val="00F03541"/>
    <w:rsid w:val="00F040F8"/>
    <w:rsid w:val="00F052D5"/>
    <w:rsid w:val="00F05E70"/>
    <w:rsid w:val="00F20C68"/>
    <w:rsid w:val="00F2146E"/>
    <w:rsid w:val="00F2157C"/>
    <w:rsid w:val="00F265B3"/>
    <w:rsid w:val="00F27072"/>
    <w:rsid w:val="00F32636"/>
    <w:rsid w:val="00F35E71"/>
    <w:rsid w:val="00F372CA"/>
    <w:rsid w:val="00F3740B"/>
    <w:rsid w:val="00F37D33"/>
    <w:rsid w:val="00F40886"/>
    <w:rsid w:val="00F418D5"/>
    <w:rsid w:val="00F42F48"/>
    <w:rsid w:val="00F451FC"/>
    <w:rsid w:val="00F4553F"/>
    <w:rsid w:val="00F4566D"/>
    <w:rsid w:val="00F465DF"/>
    <w:rsid w:val="00F471EB"/>
    <w:rsid w:val="00F504C2"/>
    <w:rsid w:val="00F51E18"/>
    <w:rsid w:val="00F54896"/>
    <w:rsid w:val="00F54CEE"/>
    <w:rsid w:val="00F573F9"/>
    <w:rsid w:val="00F62A6D"/>
    <w:rsid w:val="00F71DA0"/>
    <w:rsid w:val="00F7381B"/>
    <w:rsid w:val="00F75C5C"/>
    <w:rsid w:val="00F80905"/>
    <w:rsid w:val="00F83CAD"/>
    <w:rsid w:val="00F87E46"/>
    <w:rsid w:val="00F90C8A"/>
    <w:rsid w:val="00F910FA"/>
    <w:rsid w:val="00F93969"/>
    <w:rsid w:val="00F94B8A"/>
    <w:rsid w:val="00F95870"/>
    <w:rsid w:val="00F96A55"/>
    <w:rsid w:val="00F978E9"/>
    <w:rsid w:val="00F97BEB"/>
    <w:rsid w:val="00FA1B46"/>
    <w:rsid w:val="00FA574C"/>
    <w:rsid w:val="00FA5D48"/>
    <w:rsid w:val="00FA5DB3"/>
    <w:rsid w:val="00FA62D1"/>
    <w:rsid w:val="00FA7B11"/>
    <w:rsid w:val="00FB2AEE"/>
    <w:rsid w:val="00FB4BEC"/>
    <w:rsid w:val="00FB6C63"/>
    <w:rsid w:val="00FB6E38"/>
    <w:rsid w:val="00FB791A"/>
    <w:rsid w:val="00FB7AF8"/>
    <w:rsid w:val="00FC58D4"/>
    <w:rsid w:val="00FC6384"/>
    <w:rsid w:val="00FC6CBC"/>
    <w:rsid w:val="00FC768C"/>
    <w:rsid w:val="00FC77F8"/>
    <w:rsid w:val="00FC7DDE"/>
    <w:rsid w:val="00FD1806"/>
    <w:rsid w:val="00FD4132"/>
    <w:rsid w:val="00FD5819"/>
    <w:rsid w:val="00FE1A37"/>
    <w:rsid w:val="00FE33AA"/>
    <w:rsid w:val="00FE388A"/>
    <w:rsid w:val="00FE5D77"/>
    <w:rsid w:val="00FE7F2E"/>
    <w:rsid w:val="00FF0D28"/>
    <w:rsid w:val="00FF212D"/>
    <w:rsid w:val="00FF6025"/>
    <w:rsid w:val="092820A8"/>
    <w:rsid w:val="2382653E"/>
    <w:rsid w:val="434A41D3"/>
    <w:rsid w:val="4DDC0EF8"/>
    <w:rsid w:val="4DDE2608"/>
    <w:rsid w:val="69671931"/>
    <w:rsid w:val="6C5C7B67"/>
    <w:rsid w:val="6F435F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76DF14"/>
  <w15:chartTrackingRefBased/>
  <w15:docId w15:val="{CABCCE53-1FF7-4378-A447-0DC0BA095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4DE6"/>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B68E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64CA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703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s,CV text,Dot pt,F5 List Paragraph,L,List Paragraph (numbered (a)),List Paragraph1,List Paragraph11,List Paragraph111,List Paragraph2,List Tables,Listes,Paragraphe  revu,Recommendation,References,Table text,Table/Figure Heading,lp1"/>
    <w:basedOn w:val="Normal"/>
    <w:link w:val="ListParagraphChar"/>
    <w:uiPriority w:val="34"/>
    <w:qFormat/>
    <w:rsid w:val="004C3CB5"/>
    <w:pPr>
      <w:ind w:left="720"/>
      <w:contextualSpacing/>
    </w:pPr>
  </w:style>
  <w:style w:type="paragraph" w:styleId="Revision">
    <w:name w:val="Revision"/>
    <w:hidden/>
    <w:uiPriority w:val="99"/>
    <w:semiHidden/>
    <w:rsid w:val="00BE6120"/>
    <w:pPr>
      <w:spacing w:after="0" w:line="240" w:lineRule="auto"/>
    </w:pPr>
  </w:style>
  <w:style w:type="character" w:styleId="Hyperlink">
    <w:name w:val="Hyperlink"/>
    <w:basedOn w:val="DefaultParagraphFont"/>
    <w:uiPriority w:val="99"/>
    <w:unhideWhenUsed/>
    <w:rsid w:val="00994C79"/>
    <w:rPr>
      <w:color w:val="0000FF"/>
      <w:u w:val="single"/>
    </w:rPr>
  </w:style>
  <w:style w:type="character" w:styleId="UnresolvedMention">
    <w:name w:val="Unresolved Mention"/>
    <w:basedOn w:val="DefaultParagraphFont"/>
    <w:uiPriority w:val="99"/>
    <w:semiHidden/>
    <w:unhideWhenUsed/>
    <w:rsid w:val="008150B4"/>
    <w:rPr>
      <w:color w:val="605E5C"/>
      <w:shd w:val="clear" w:color="auto" w:fill="E1DFDD"/>
    </w:rPr>
  </w:style>
  <w:style w:type="character" w:customStyle="1" w:styleId="ListParagraphChar">
    <w:name w:val="List Paragraph Char"/>
    <w:aliases w:val="Bullets Char,CV text Char,Dot pt Char,F5 List Paragraph Char,L Char,List Paragraph (numbered (a)) Char,List Paragraph1 Char,List Paragraph11 Char,List Paragraph111 Char,List Paragraph2 Char,List Tables Char,Listes Char,lp1 Char"/>
    <w:link w:val="ListParagraph"/>
    <w:uiPriority w:val="34"/>
    <w:qFormat/>
    <w:locked/>
    <w:rsid w:val="00761B05"/>
  </w:style>
  <w:style w:type="paragraph" w:customStyle="1" w:styleId="Default">
    <w:name w:val="Default"/>
    <w:rsid w:val="000949D7"/>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Header">
    <w:name w:val="header"/>
    <w:basedOn w:val="Normal"/>
    <w:link w:val="HeaderChar"/>
    <w:uiPriority w:val="99"/>
    <w:unhideWhenUsed/>
    <w:rsid w:val="002D68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846"/>
  </w:style>
  <w:style w:type="paragraph" w:styleId="Footer">
    <w:name w:val="footer"/>
    <w:basedOn w:val="Normal"/>
    <w:link w:val="FooterChar"/>
    <w:uiPriority w:val="99"/>
    <w:unhideWhenUsed/>
    <w:rsid w:val="002D68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846"/>
  </w:style>
  <w:style w:type="paragraph" w:styleId="FootnoteText">
    <w:name w:val="footnote text"/>
    <w:basedOn w:val="Normal"/>
    <w:link w:val="FootnoteTextChar"/>
    <w:uiPriority w:val="99"/>
    <w:semiHidden/>
    <w:unhideWhenUsed/>
    <w:rsid w:val="0023767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3767E"/>
    <w:rPr>
      <w:sz w:val="20"/>
      <w:szCs w:val="20"/>
    </w:rPr>
  </w:style>
  <w:style w:type="character" w:styleId="FootnoteReference">
    <w:name w:val="footnote reference"/>
    <w:basedOn w:val="DefaultParagraphFont"/>
    <w:uiPriority w:val="99"/>
    <w:semiHidden/>
    <w:unhideWhenUsed/>
    <w:rsid w:val="0023767E"/>
    <w:rPr>
      <w:vertAlign w:val="superscript"/>
    </w:rPr>
  </w:style>
  <w:style w:type="character" w:customStyle="1" w:styleId="Heading1Char">
    <w:name w:val="Heading 1 Char"/>
    <w:basedOn w:val="DefaultParagraphFont"/>
    <w:link w:val="Heading1"/>
    <w:uiPriority w:val="9"/>
    <w:rsid w:val="00C04DE6"/>
    <w:rPr>
      <w:rFonts w:asciiTheme="majorHAnsi" w:eastAsiaTheme="majorEastAsia" w:hAnsiTheme="majorHAnsi" w:cstheme="majorBidi"/>
      <w:color w:val="2F5496" w:themeColor="accent1" w:themeShade="BF"/>
      <w:sz w:val="40"/>
      <w:szCs w:val="40"/>
    </w:rPr>
  </w:style>
  <w:style w:type="character" w:customStyle="1" w:styleId="Heading3Char">
    <w:name w:val="Heading 3 Char"/>
    <w:basedOn w:val="DefaultParagraphFont"/>
    <w:link w:val="Heading3"/>
    <w:uiPriority w:val="9"/>
    <w:semiHidden/>
    <w:rsid w:val="00564CA9"/>
    <w:rPr>
      <w:rFonts w:asciiTheme="majorHAnsi" w:eastAsiaTheme="majorEastAsia" w:hAnsiTheme="majorHAnsi" w:cstheme="majorBidi"/>
      <w:color w:val="1F3763" w:themeColor="accent1" w:themeShade="7F"/>
      <w:sz w:val="24"/>
      <w:szCs w:val="24"/>
    </w:rPr>
  </w:style>
  <w:style w:type="character" w:customStyle="1" w:styleId="Heading2Char">
    <w:name w:val="Heading 2 Char"/>
    <w:basedOn w:val="DefaultParagraphFont"/>
    <w:link w:val="Heading2"/>
    <w:uiPriority w:val="9"/>
    <w:semiHidden/>
    <w:rsid w:val="009B68EF"/>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55821">
      <w:bodyDiv w:val="1"/>
      <w:marLeft w:val="0"/>
      <w:marRight w:val="0"/>
      <w:marTop w:val="0"/>
      <w:marBottom w:val="0"/>
      <w:divBdr>
        <w:top w:val="none" w:sz="0" w:space="0" w:color="auto"/>
        <w:left w:val="none" w:sz="0" w:space="0" w:color="auto"/>
        <w:bottom w:val="none" w:sz="0" w:space="0" w:color="auto"/>
        <w:right w:val="none" w:sz="0" w:space="0" w:color="auto"/>
      </w:divBdr>
    </w:div>
    <w:div w:id="226651166">
      <w:bodyDiv w:val="1"/>
      <w:marLeft w:val="0"/>
      <w:marRight w:val="0"/>
      <w:marTop w:val="0"/>
      <w:marBottom w:val="0"/>
      <w:divBdr>
        <w:top w:val="none" w:sz="0" w:space="0" w:color="auto"/>
        <w:left w:val="none" w:sz="0" w:space="0" w:color="auto"/>
        <w:bottom w:val="none" w:sz="0" w:space="0" w:color="auto"/>
        <w:right w:val="none" w:sz="0" w:space="0" w:color="auto"/>
      </w:divBdr>
    </w:div>
    <w:div w:id="248583079">
      <w:bodyDiv w:val="1"/>
      <w:marLeft w:val="0"/>
      <w:marRight w:val="0"/>
      <w:marTop w:val="0"/>
      <w:marBottom w:val="0"/>
      <w:divBdr>
        <w:top w:val="none" w:sz="0" w:space="0" w:color="auto"/>
        <w:left w:val="none" w:sz="0" w:space="0" w:color="auto"/>
        <w:bottom w:val="none" w:sz="0" w:space="0" w:color="auto"/>
        <w:right w:val="none" w:sz="0" w:space="0" w:color="auto"/>
      </w:divBdr>
    </w:div>
    <w:div w:id="365721219">
      <w:bodyDiv w:val="1"/>
      <w:marLeft w:val="0"/>
      <w:marRight w:val="0"/>
      <w:marTop w:val="0"/>
      <w:marBottom w:val="0"/>
      <w:divBdr>
        <w:top w:val="none" w:sz="0" w:space="0" w:color="auto"/>
        <w:left w:val="none" w:sz="0" w:space="0" w:color="auto"/>
        <w:bottom w:val="none" w:sz="0" w:space="0" w:color="auto"/>
        <w:right w:val="none" w:sz="0" w:space="0" w:color="auto"/>
      </w:divBdr>
    </w:div>
    <w:div w:id="658117009">
      <w:bodyDiv w:val="1"/>
      <w:marLeft w:val="0"/>
      <w:marRight w:val="0"/>
      <w:marTop w:val="0"/>
      <w:marBottom w:val="0"/>
      <w:divBdr>
        <w:top w:val="none" w:sz="0" w:space="0" w:color="auto"/>
        <w:left w:val="none" w:sz="0" w:space="0" w:color="auto"/>
        <w:bottom w:val="none" w:sz="0" w:space="0" w:color="auto"/>
        <w:right w:val="none" w:sz="0" w:space="0" w:color="auto"/>
      </w:divBdr>
    </w:div>
    <w:div w:id="683022112">
      <w:bodyDiv w:val="1"/>
      <w:marLeft w:val="0"/>
      <w:marRight w:val="0"/>
      <w:marTop w:val="0"/>
      <w:marBottom w:val="0"/>
      <w:divBdr>
        <w:top w:val="none" w:sz="0" w:space="0" w:color="auto"/>
        <w:left w:val="none" w:sz="0" w:space="0" w:color="auto"/>
        <w:bottom w:val="none" w:sz="0" w:space="0" w:color="auto"/>
        <w:right w:val="none" w:sz="0" w:space="0" w:color="auto"/>
      </w:divBdr>
    </w:div>
    <w:div w:id="751120363">
      <w:bodyDiv w:val="1"/>
      <w:marLeft w:val="0"/>
      <w:marRight w:val="0"/>
      <w:marTop w:val="0"/>
      <w:marBottom w:val="0"/>
      <w:divBdr>
        <w:top w:val="none" w:sz="0" w:space="0" w:color="auto"/>
        <w:left w:val="none" w:sz="0" w:space="0" w:color="auto"/>
        <w:bottom w:val="none" w:sz="0" w:space="0" w:color="auto"/>
        <w:right w:val="none" w:sz="0" w:space="0" w:color="auto"/>
      </w:divBdr>
    </w:div>
    <w:div w:id="861896456">
      <w:bodyDiv w:val="1"/>
      <w:marLeft w:val="0"/>
      <w:marRight w:val="0"/>
      <w:marTop w:val="0"/>
      <w:marBottom w:val="0"/>
      <w:divBdr>
        <w:top w:val="none" w:sz="0" w:space="0" w:color="auto"/>
        <w:left w:val="none" w:sz="0" w:space="0" w:color="auto"/>
        <w:bottom w:val="none" w:sz="0" w:space="0" w:color="auto"/>
        <w:right w:val="none" w:sz="0" w:space="0" w:color="auto"/>
      </w:divBdr>
    </w:div>
    <w:div w:id="1254896346">
      <w:bodyDiv w:val="1"/>
      <w:marLeft w:val="0"/>
      <w:marRight w:val="0"/>
      <w:marTop w:val="0"/>
      <w:marBottom w:val="0"/>
      <w:divBdr>
        <w:top w:val="none" w:sz="0" w:space="0" w:color="auto"/>
        <w:left w:val="none" w:sz="0" w:space="0" w:color="auto"/>
        <w:bottom w:val="none" w:sz="0" w:space="0" w:color="auto"/>
        <w:right w:val="none" w:sz="0" w:space="0" w:color="auto"/>
      </w:divBdr>
    </w:div>
    <w:div w:id="1258169793">
      <w:bodyDiv w:val="1"/>
      <w:marLeft w:val="0"/>
      <w:marRight w:val="0"/>
      <w:marTop w:val="0"/>
      <w:marBottom w:val="0"/>
      <w:divBdr>
        <w:top w:val="none" w:sz="0" w:space="0" w:color="auto"/>
        <w:left w:val="none" w:sz="0" w:space="0" w:color="auto"/>
        <w:bottom w:val="none" w:sz="0" w:space="0" w:color="auto"/>
        <w:right w:val="none" w:sz="0" w:space="0" w:color="auto"/>
      </w:divBdr>
    </w:div>
    <w:div w:id="1326863932">
      <w:bodyDiv w:val="1"/>
      <w:marLeft w:val="0"/>
      <w:marRight w:val="0"/>
      <w:marTop w:val="0"/>
      <w:marBottom w:val="0"/>
      <w:divBdr>
        <w:top w:val="none" w:sz="0" w:space="0" w:color="auto"/>
        <w:left w:val="none" w:sz="0" w:space="0" w:color="auto"/>
        <w:bottom w:val="none" w:sz="0" w:space="0" w:color="auto"/>
        <w:right w:val="none" w:sz="0" w:space="0" w:color="auto"/>
      </w:divBdr>
      <w:divsChild>
        <w:div w:id="1122042884">
          <w:marLeft w:val="360"/>
          <w:marRight w:val="0"/>
          <w:marTop w:val="200"/>
          <w:marBottom w:val="120"/>
          <w:divBdr>
            <w:top w:val="none" w:sz="0" w:space="0" w:color="auto"/>
            <w:left w:val="none" w:sz="0" w:space="0" w:color="auto"/>
            <w:bottom w:val="none" w:sz="0" w:space="0" w:color="auto"/>
            <w:right w:val="none" w:sz="0" w:space="0" w:color="auto"/>
          </w:divBdr>
        </w:div>
        <w:div w:id="445317757">
          <w:marLeft w:val="1080"/>
          <w:marRight w:val="0"/>
          <w:marTop w:val="100"/>
          <w:marBottom w:val="120"/>
          <w:divBdr>
            <w:top w:val="none" w:sz="0" w:space="0" w:color="auto"/>
            <w:left w:val="none" w:sz="0" w:space="0" w:color="auto"/>
            <w:bottom w:val="none" w:sz="0" w:space="0" w:color="auto"/>
            <w:right w:val="none" w:sz="0" w:space="0" w:color="auto"/>
          </w:divBdr>
        </w:div>
        <w:div w:id="1906984035">
          <w:marLeft w:val="1080"/>
          <w:marRight w:val="0"/>
          <w:marTop w:val="100"/>
          <w:marBottom w:val="120"/>
          <w:divBdr>
            <w:top w:val="none" w:sz="0" w:space="0" w:color="auto"/>
            <w:left w:val="none" w:sz="0" w:space="0" w:color="auto"/>
            <w:bottom w:val="none" w:sz="0" w:space="0" w:color="auto"/>
            <w:right w:val="none" w:sz="0" w:space="0" w:color="auto"/>
          </w:divBdr>
        </w:div>
        <w:div w:id="1439525288">
          <w:marLeft w:val="1080"/>
          <w:marRight w:val="0"/>
          <w:marTop w:val="100"/>
          <w:marBottom w:val="120"/>
          <w:divBdr>
            <w:top w:val="none" w:sz="0" w:space="0" w:color="auto"/>
            <w:left w:val="none" w:sz="0" w:space="0" w:color="auto"/>
            <w:bottom w:val="none" w:sz="0" w:space="0" w:color="auto"/>
            <w:right w:val="none" w:sz="0" w:space="0" w:color="auto"/>
          </w:divBdr>
        </w:div>
        <w:div w:id="186259935">
          <w:marLeft w:val="1080"/>
          <w:marRight w:val="0"/>
          <w:marTop w:val="100"/>
          <w:marBottom w:val="120"/>
          <w:divBdr>
            <w:top w:val="none" w:sz="0" w:space="0" w:color="auto"/>
            <w:left w:val="none" w:sz="0" w:space="0" w:color="auto"/>
            <w:bottom w:val="none" w:sz="0" w:space="0" w:color="auto"/>
            <w:right w:val="none" w:sz="0" w:space="0" w:color="auto"/>
          </w:divBdr>
        </w:div>
        <w:div w:id="1448353236">
          <w:marLeft w:val="1080"/>
          <w:marRight w:val="0"/>
          <w:marTop w:val="100"/>
          <w:marBottom w:val="120"/>
          <w:divBdr>
            <w:top w:val="none" w:sz="0" w:space="0" w:color="auto"/>
            <w:left w:val="none" w:sz="0" w:space="0" w:color="auto"/>
            <w:bottom w:val="none" w:sz="0" w:space="0" w:color="auto"/>
            <w:right w:val="none" w:sz="0" w:space="0" w:color="auto"/>
          </w:divBdr>
        </w:div>
      </w:divsChild>
    </w:div>
    <w:div w:id="1352074804">
      <w:bodyDiv w:val="1"/>
      <w:marLeft w:val="0"/>
      <w:marRight w:val="0"/>
      <w:marTop w:val="0"/>
      <w:marBottom w:val="0"/>
      <w:divBdr>
        <w:top w:val="none" w:sz="0" w:space="0" w:color="auto"/>
        <w:left w:val="none" w:sz="0" w:space="0" w:color="auto"/>
        <w:bottom w:val="none" w:sz="0" w:space="0" w:color="auto"/>
        <w:right w:val="none" w:sz="0" w:space="0" w:color="auto"/>
      </w:divBdr>
    </w:div>
    <w:div w:id="1546216985">
      <w:bodyDiv w:val="1"/>
      <w:marLeft w:val="0"/>
      <w:marRight w:val="0"/>
      <w:marTop w:val="0"/>
      <w:marBottom w:val="0"/>
      <w:divBdr>
        <w:top w:val="none" w:sz="0" w:space="0" w:color="auto"/>
        <w:left w:val="none" w:sz="0" w:space="0" w:color="auto"/>
        <w:bottom w:val="none" w:sz="0" w:space="0" w:color="auto"/>
        <w:right w:val="none" w:sz="0" w:space="0" w:color="auto"/>
      </w:divBdr>
    </w:div>
    <w:div w:id="1893030966">
      <w:bodyDiv w:val="1"/>
      <w:marLeft w:val="0"/>
      <w:marRight w:val="0"/>
      <w:marTop w:val="0"/>
      <w:marBottom w:val="0"/>
      <w:divBdr>
        <w:top w:val="none" w:sz="0" w:space="0" w:color="auto"/>
        <w:left w:val="none" w:sz="0" w:space="0" w:color="auto"/>
        <w:bottom w:val="none" w:sz="0" w:space="0" w:color="auto"/>
        <w:right w:val="none" w:sz="0" w:space="0" w:color="auto"/>
      </w:divBdr>
      <w:divsChild>
        <w:div w:id="1052117484">
          <w:marLeft w:val="576"/>
          <w:marRight w:val="0"/>
          <w:marTop w:val="120"/>
          <w:marBottom w:val="0"/>
          <w:divBdr>
            <w:top w:val="none" w:sz="0" w:space="0" w:color="auto"/>
            <w:left w:val="none" w:sz="0" w:space="0" w:color="auto"/>
            <w:bottom w:val="none" w:sz="0" w:space="0" w:color="auto"/>
            <w:right w:val="none" w:sz="0" w:space="0" w:color="auto"/>
          </w:divBdr>
        </w:div>
        <w:div w:id="352652370">
          <w:marLeft w:val="576"/>
          <w:marRight w:val="0"/>
          <w:marTop w:val="120"/>
          <w:marBottom w:val="0"/>
          <w:divBdr>
            <w:top w:val="none" w:sz="0" w:space="0" w:color="auto"/>
            <w:left w:val="none" w:sz="0" w:space="0" w:color="auto"/>
            <w:bottom w:val="none" w:sz="0" w:space="0" w:color="auto"/>
            <w:right w:val="none" w:sz="0" w:space="0" w:color="auto"/>
          </w:divBdr>
        </w:div>
        <w:div w:id="1143153970">
          <w:marLeft w:val="576"/>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de623ad-b6ab-48da-b3cd-e4cea8f27b41">
      <Terms xmlns="http://schemas.microsoft.com/office/infopath/2007/PartnerControls"/>
    </lcf76f155ced4ddcb4097134ff3c332f>
    <TaxCatchAll xmlns="985ec44e-1bab-4c0b-9df0-6ba128686fc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CB6ACE9D7DF5149811AD272EF86DEDD" ma:contentTypeVersion="21" ma:contentTypeDescription="Create a new document." ma:contentTypeScope="" ma:versionID="575387a9cac13c3147284407aea81026">
  <xsd:schema xmlns:xsd="http://www.w3.org/2001/XMLSchema" xmlns:xs="http://www.w3.org/2001/XMLSchema" xmlns:p="http://schemas.microsoft.com/office/2006/metadata/properties" xmlns:ns2="bde623ad-b6ab-48da-b3cd-e4cea8f27b41" xmlns:ns3="015a1b56-f9db-44b0-a971-80694ead8fc0" xmlns:ns4="985ec44e-1bab-4c0b-9df0-6ba128686fc9" targetNamespace="http://schemas.microsoft.com/office/2006/metadata/properties" ma:root="true" ma:fieldsID="012b81ddfea3028fba918b33f69afbad" ns2:_="" ns3:_="" ns4:_="">
    <xsd:import namespace="bde623ad-b6ab-48da-b3cd-e4cea8f27b41"/>
    <xsd:import namespace="015a1b56-f9db-44b0-a971-80694ead8fc0"/>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4: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e623ad-b6ab-48da-b3cd-e4cea8f27b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5a1b56-f9db-44b0-a971-80694ead8fc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f0a45cc-18d3-431f-9388-f663b287e79f}" ma:internalName="TaxCatchAll" ma:showField="CatchAllData" ma:web="015a1b56-f9db-44b0-a971-80694ead8f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528511-F955-4136-94E3-2AA1CD305C6F}">
  <ds:schemaRefs>
    <ds:schemaRef ds:uri="http://schemas.microsoft.com/sharepoint/v3/contenttype/forms"/>
  </ds:schemaRefs>
</ds:datastoreItem>
</file>

<file path=customXml/itemProps2.xml><?xml version="1.0" encoding="utf-8"?>
<ds:datastoreItem xmlns:ds="http://schemas.openxmlformats.org/officeDocument/2006/customXml" ds:itemID="{81266E8A-1AE4-405A-92B8-B39CC3BF1D5C}">
  <ds:schemaRefs>
    <ds:schemaRef ds:uri="http://schemas.microsoft.com/office/2006/metadata/properties"/>
    <ds:schemaRef ds:uri="http://schemas.microsoft.com/office/infopath/2007/PartnerControls"/>
    <ds:schemaRef ds:uri="bde623ad-b6ab-48da-b3cd-e4cea8f27b41"/>
    <ds:schemaRef ds:uri="985ec44e-1bab-4c0b-9df0-6ba128686fc9"/>
  </ds:schemaRefs>
</ds:datastoreItem>
</file>

<file path=customXml/itemProps3.xml><?xml version="1.0" encoding="utf-8"?>
<ds:datastoreItem xmlns:ds="http://schemas.openxmlformats.org/officeDocument/2006/customXml" ds:itemID="{734CA341-9D23-4013-9775-ABDCFA9849B9}">
  <ds:schemaRefs>
    <ds:schemaRef ds:uri="http://schemas.openxmlformats.org/officeDocument/2006/bibliography"/>
  </ds:schemaRefs>
</ds:datastoreItem>
</file>

<file path=customXml/itemProps4.xml><?xml version="1.0" encoding="utf-8"?>
<ds:datastoreItem xmlns:ds="http://schemas.openxmlformats.org/officeDocument/2006/customXml" ds:itemID="{08B71CEA-8A7B-4746-B957-7E7FFDC05B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e623ad-b6ab-48da-b3cd-e4cea8f27b41"/>
    <ds:schemaRef ds:uri="015a1b56-f9db-44b0-a971-80694ead8fc0"/>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333</TotalTime>
  <Pages>4</Pages>
  <Words>1271</Words>
  <Characters>7251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Yedan</dc:creator>
  <cp:keywords/>
  <dc:description/>
  <cp:lastModifiedBy>Andre Nonguierma</cp:lastModifiedBy>
  <cp:revision>53</cp:revision>
  <cp:lastPrinted>2023-08-10T08:48:00Z</cp:lastPrinted>
  <dcterms:created xsi:type="dcterms:W3CDTF">2026-03-29T12:11:00Z</dcterms:created>
  <dcterms:modified xsi:type="dcterms:W3CDTF">2026-03-29T20:42:00Z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fa1b800413847eb571beeaac750645244e49024e499d0116e3a154fec44f00b3</vt:lpwstr>
  </property>
  <property fmtid="{D5CDD505-2E9C-101B-9397-08002B2CF9AE}" pid="3" name="ContentTypeId">
    <vt:lpwstr>0x010100FCB6ACE9D7DF5149811AD272EF86DEDD</vt:lpwstr>
  </property>
</Properties>
</file>