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B02AE" w14:textId="23FF3741" w:rsidR="007A7927" w:rsidRPr="007A7927" w:rsidRDefault="007A7927">
      <w:pPr>
        <w:rPr>
          <w:b/>
          <w:bCs/>
        </w:rPr>
      </w:pPr>
      <w:r>
        <w:tab/>
      </w:r>
      <w:r>
        <w:tab/>
      </w:r>
      <w:r>
        <w:tab/>
      </w:r>
      <w:r>
        <w:tab/>
      </w:r>
      <w:r w:rsidR="0072627F">
        <w:rPr>
          <w:b/>
          <w:bCs/>
        </w:rPr>
        <w:t>MISSION REPORT</w:t>
      </w:r>
    </w:p>
    <w:tbl>
      <w:tblPr>
        <w:tblStyle w:val="Grilledutableau"/>
        <w:tblW w:w="0" w:type="auto"/>
        <w:tblLook w:val="04A0" w:firstRow="1" w:lastRow="0" w:firstColumn="1" w:lastColumn="0" w:noHBand="0" w:noVBand="1"/>
      </w:tblPr>
      <w:tblGrid>
        <w:gridCol w:w="452"/>
        <w:gridCol w:w="1940"/>
        <w:gridCol w:w="6670"/>
      </w:tblGrid>
      <w:tr w:rsidR="009210B3" w:rsidRPr="0072627F" w14:paraId="46B01B0E" w14:textId="77777777" w:rsidTr="003A0C6A">
        <w:trPr>
          <w:trHeight w:val="944"/>
        </w:trPr>
        <w:tc>
          <w:tcPr>
            <w:tcW w:w="452" w:type="dxa"/>
            <w:tcBorders>
              <w:right w:val="nil"/>
            </w:tcBorders>
          </w:tcPr>
          <w:p w14:paraId="02B71BE5"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t>1</w:t>
            </w:r>
          </w:p>
        </w:tc>
        <w:tc>
          <w:tcPr>
            <w:tcW w:w="1973" w:type="dxa"/>
            <w:tcBorders>
              <w:left w:val="nil"/>
            </w:tcBorders>
          </w:tcPr>
          <w:p w14:paraId="45B5DDEF"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Staff on Mission</w:t>
            </w:r>
          </w:p>
        </w:tc>
        <w:tc>
          <w:tcPr>
            <w:tcW w:w="6925" w:type="dxa"/>
          </w:tcPr>
          <w:p w14:paraId="6DB9CC46" w14:textId="64E51662" w:rsidR="007A7927" w:rsidRPr="0072627F" w:rsidRDefault="007A7927" w:rsidP="00F40E18">
            <w:pPr>
              <w:rPr>
                <w:rFonts w:ascii="Aptos" w:hAnsi="Aptos"/>
                <w:sz w:val="22"/>
                <w:szCs w:val="22"/>
                <w:lang w:val="es-ES"/>
              </w:rPr>
            </w:pPr>
            <w:r w:rsidRPr="0072627F">
              <w:rPr>
                <w:rFonts w:ascii="Aptos" w:hAnsi="Aptos"/>
                <w:sz w:val="22"/>
                <w:szCs w:val="22"/>
                <w:lang w:val="es-ES"/>
              </w:rPr>
              <w:t xml:space="preserve">Laura Ngomegni, </w:t>
            </w:r>
            <w:r w:rsidR="0072627F" w:rsidRPr="0072627F">
              <w:rPr>
                <w:rFonts w:ascii="Aptos" w:hAnsi="Aptos"/>
                <w:sz w:val="22"/>
                <w:szCs w:val="22"/>
                <w:lang w:val="es-ES"/>
              </w:rPr>
              <w:t>SRO-CA</w:t>
            </w:r>
          </w:p>
          <w:p w14:paraId="7802090E" w14:textId="4909702E" w:rsidR="007A7927" w:rsidRPr="00230E24" w:rsidRDefault="007A7927" w:rsidP="00F40E18">
            <w:pPr>
              <w:rPr>
                <w:rFonts w:ascii="Aptos" w:hAnsi="Aptos"/>
                <w:sz w:val="22"/>
                <w:szCs w:val="22"/>
                <w:lang w:val="es-ES"/>
              </w:rPr>
            </w:pPr>
            <w:r w:rsidRPr="00230E24">
              <w:rPr>
                <w:rFonts w:ascii="Aptos" w:hAnsi="Aptos"/>
                <w:sz w:val="22"/>
                <w:szCs w:val="22"/>
                <w:lang w:val="es-ES"/>
              </w:rPr>
              <w:t xml:space="preserve">Issoufou Seidou Sanda, </w:t>
            </w:r>
            <w:r w:rsidR="0072627F" w:rsidRPr="00230E24">
              <w:rPr>
                <w:rFonts w:ascii="Aptos" w:hAnsi="Aptos"/>
                <w:sz w:val="22"/>
                <w:szCs w:val="22"/>
                <w:lang w:val="es-ES"/>
              </w:rPr>
              <w:t>ACS</w:t>
            </w:r>
          </w:p>
          <w:p w14:paraId="58E0E4A3" w14:textId="0C1C2C6B" w:rsidR="007A7927" w:rsidRPr="00541217" w:rsidRDefault="007A7927" w:rsidP="00F40E18">
            <w:pPr>
              <w:rPr>
                <w:rFonts w:ascii="Aptos" w:hAnsi="Aptos"/>
                <w:sz w:val="22"/>
                <w:szCs w:val="22"/>
                <w:lang w:val="pt-BR"/>
              </w:rPr>
            </w:pPr>
            <w:r>
              <w:rPr>
                <w:rFonts w:ascii="Aptos" w:hAnsi="Aptos"/>
                <w:sz w:val="22"/>
                <w:szCs w:val="22"/>
                <w:lang w:val="pt-BR"/>
              </w:rPr>
              <w:t xml:space="preserve">Aissatou Sene, </w:t>
            </w:r>
            <w:r w:rsidR="0072627F">
              <w:rPr>
                <w:rFonts w:ascii="Aptos" w:hAnsi="Aptos"/>
                <w:sz w:val="22"/>
                <w:szCs w:val="22"/>
                <w:lang w:val="pt-BR"/>
              </w:rPr>
              <w:t>SRO-CA</w:t>
            </w:r>
          </w:p>
        </w:tc>
      </w:tr>
      <w:tr w:rsidR="009210B3" w:rsidRPr="0072627F" w14:paraId="69BFE6FF" w14:textId="77777777" w:rsidTr="003A0C6A">
        <w:tc>
          <w:tcPr>
            <w:tcW w:w="452" w:type="dxa"/>
            <w:tcBorders>
              <w:right w:val="nil"/>
            </w:tcBorders>
          </w:tcPr>
          <w:p w14:paraId="6D0AB9C1"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t>2</w:t>
            </w:r>
          </w:p>
        </w:tc>
        <w:tc>
          <w:tcPr>
            <w:tcW w:w="1973" w:type="dxa"/>
            <w:tcBorders>
              <w:left w:val="nil"/>
            </w:tcBorders>
          </w:tcPr>
          <w:p w14:paraId="4F8520DE"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Title of the Meeting</w:t>
            </w:r>
          </w:p>
        </w:tc>
        <w:tc>
          <w:tcPr>
            <w:tcW w:w="6925" w:type="dxa"/>
          </w:tcPr>
          <w:p w14:paraId="414AB2F3" w14:textId="446CC934" w:rsidR="007A7927" w:rsidRPr="00275D3F" w:rsidRDefault="001A1F2E" w:rsidP="00275D3F">
            <w:pPr>
              <w:jc w:val="both"/>
              <w:rPr>
                <w:rFonts w:ascii="Aptos" w:hAnsi="Aptos"/>
                <w:sz w:val="22"/>
                <w:szCs w:val="22"/>
                <w:lang w:val="en-GB"/>
              </w:rPr>
            </w:pPr>
            <w:r>
              <w:t>Workshop on strengthening the capacity of national experts in tourism-adapted survey methodologies</w:t>
            </w:r>
            <w:r w:rsidR="0072627F" w:rsidRPr="0072627F">
              <w:rPr>
                <w:rFonts w:ascii="Aptos" w:hAnsi="Aptos"/>
                <w:sz w:val="22"/>
                <w:szCs w:val="22"/>
                <w:lang w:val="en-GB"/>
              </w:rPr>
              <w:t>– Methodological design</w:t>
            </w:r>
          </w:p>
        </w:tc>
      </w:tr>
      <w:tr w:rsidR="00C37FEB" w:rsidRPr="00D95495" w14:paraId="5BE3F223" w14:textId="77777777" w:rsidTr="003A0C6A">
        <w:tc>
          <w:tcPr>
            <w:tcW w:w="452" w:type="dxa"/>
            <w:tcBorders>
              <w:right w:val="nil"/>
            </w:tcBorders>
          </w:tcPr>
          <w:p w14:paraId="020DB2DC"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t>3</w:t>
            </w:r>
          </w:p>
        </w:tc>
        <w:tc>
          <w:tcPr>
            <w:tcW w:w="1973" w:type="dxa"/>
            <w:tcBorders>
              <w:left w:val="nil"/>
            </w:tcBorders>
          </w:tcPr>
          <w:p w14:paraId="62935CD0"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Result Area(s)</w:t>
            </w:r>
          </w:p>
        </w:tc>
        <w:tc>
          <w:tcPr>
            <w:tcW w:w="6925" w:type="dxa"/>
          </w:tcPr>
          <w:p w14:paraId="4A5C8EED" w14:textId="73554AB6" w:rsidR="007A7927" w:rsidRPr="00D95495" w:rsidRDefault="007A7927" w:rsidP="003A0C6A">
            <w:pPr>
              <w:spacing w:after="120"/>
              <w:rPr>
                <w:rFonts w:ascii="Aptos" w:hAnsi="Aptos"/>
                <w:sz w:val="22"/>
                <w:szCs w:val="22"/>
                <w:lang w:val="en-GB"/>
              </w:rPr>
            </w:pPr>
            <w:r w:rsidRPr="007D54FF">
              <w:rPr>
                <w:rFonts w:ascii="Aptos" w:hAnsi="Aptos"/>
                <w:b/>
                <w:bCs/>
                <w:sz w:val="22"/>
                <w:szCs w:val="22"/>
                <w:lang w:val="en-GB"/>
              </w:rPr>
              <w:t>RA</w:t>
            </w:r>
            <w:r w:rsidR="00275D3F">
              <w:rPr>
                <w:rFonts w:ascii="Aptos" w:hAnsi="Aptos"/>
                <w:b/>
                <w:bCs/>
                <w:sz w:val="22"/>
                <w:szCs w:val="22"/>
                <w:lang w:val="en-GB"/>
              </w:rPr>
              <w:t>3</w:t>
            </w:r>
            <w:r w:rsidRPr="007D54FF">
              <w:rPr>
                <w:rFonts w:ascii="Aptos" w:hAnsi="Aptos"/>
                <w:b/>
                <w:bCs/>
                <w:sz w:val="22"/>
                <w:szCs w:val="22"/>
                <w:lang w:val="en-GB"/>
              </w:rPr>
              <w:t>:</w:t>
            </w:r>
            <w:r w:rsidRPr="00D95495">
              <w:rPr>
                <w:rFonts w:ascii="Aptos" w:hAnsi="Aptos"/>
                <w:sz w:val="22"/>
                <w:szCs w:val="22"/>
                <w:lang w:val="en-GB"/>
              </w:rPr>
              <w:t xml:space="preserve"> </w:t>
            </w:r>
            <w:r w:rsidR="0072627F" w:rsidRPr="0072627F">
              <w:rPr>
                <w:rFonts w:ascii="Aptos" w:hAnsi="Aptos"/>
                <w:sz w:val="22"/>
                <w:szCs w:val="22"/>
                <w:lang w:val="en-GB"/>
              </w:rPr>
              <w:t>Central African members of ECA enhance natural asset assessments and capitalization</w:t>
            </w:r>
          </w:p>
        </w:tc>
      </w:tr>
      <w:tr w:rsidR="00C37FEB" w:rsidRPr="00D95495" w14:paraId="4A12C470" w14:textId="77777777" w:rsidTr="003A0C6A">
        <w:tc>
          <w:tcPr>
            <w:tcW w:w="452" w:type="dxa"/>
            <w:tcBorders>
              <w:right w:val="nil"/>
            </w:tcBorders>
          </w:tcPr>
          <w:p w14:paraId="52CD12F6"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t>4</w:t>
            </w:r>
          </w:p>
        </w:tc>
        <w:tc>
          <w:tcPr>
            <w:tcW w:w="1973" w:type="dxa"/>
            <w:tcBorders>
              <w:left w:val="nil"/>
            </w:tcBorders>
          </w:tcPr>
          <w:p w14:paraId="205D56F0"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SDGs</w:t>
            </w:r>
          </w:p>
        </w:tc>
        <w:tc>
          <w:tcPr>
            <w:tcW w:w="6925" w:type="dxa"/>
          </w:tcPr>
          <w:p w14:paraId="37DCFA6C" w14:textId="77777777" w:rsidR="007A7927" w:rsidRPr="00D95495" w:rsidRDefault="007A7927" w:rsidP="003A0C6A">
            <w:pPr>
              <w:spacing w:after="120"/>
              <w:rPr>
                <w:rFonts w:ascii="Aptos" w:hAnsi="Aptos"/>
                <w:sz w:val="22"/>
                <w:szCs w:val="22"/>
                <w:lang w:val="en-GB"/>
              </w:rPr>
            </w:pPr>
            <w:r w:rsidRPr="00D95495">
              <w:rPr>
                <w:rFonts w:ascii="Aptos" w:hAnsi="Aptos"/>
                <w:b/>
                <w:bCs/>
                <w:sz w:val="22"/>
                <w:szCs w:val="22"/>
                <w:lang w:val="en-GB"/>
              </w:rPr>
              <w:t>SDG 8</w:t>
            </w:r>
            <w:r w:rsidRPr="00D95495">
              <w:rPr>
                <w:rFonts w:ascii="Aptos" w:hAnsi="Aptos"/>
                <w:sz w:val="22"/>
                <w:szCs w:val="22"/>
                <w:lang w:val="en-GB"/>
              </w:rPr>
              <w:t xml:space="preserve"> (8.9 – promoting sustainable tourism that creates jobs), </w:t>
            </w:r>
            <w:r w:rsidRPr="00D95495">
              <w:rPr>
                <w:rFonts w:ascii="Aptos" w:hAnsi="Aptos"/>
                <w:b/>
                <w:bCs/>
                <w:sz w:val="22"/>
                <w:szCs w:val="22"/>
                <w:lang w:val="en-GB"/>
              </w:rPr>
              <w:t>SDG 12</w:t>
            </w:r>
            <w:r w:rsidRPr="00D95495">
              <w:rPr>
                <w:rFonts w:ascii="Aptos" w:hAnsi="Aptos"/>
                <w:sz w:val="22"/>
                <w:szCs w:val="22"/>
                <w:lang w:val="en-GB"/>
              </w:rPr>
              <w:t xml:space="preserve"> (12.b – developing and implementing tools to monitor tourism development impacts), and </w:t>
            </w:r>
            <w:r w:rsidRPr="00D95495">
              <w:rPr>
                <w:rFonts w:ascii="Aptos" w:hAnsi="Aptos"/>
                <w:b/>
                <w:bCs/>
                <w:sz w:val="22"/>
                <w:szCs w:val="22"/>
                <w:lang w:val="en-GB"/>
              </w:rPr>
              <w:t>SDG 14</w:t>
            </w:r>
            <w:r w:rsidRPr="00D95495">
              <w:rPr>
                <w:rFonts w:ascii="Aptos" w:hAnsi="Aptos"/>
                <w:sz w:val="22"/>
                <w:szCs w:val="22"/>
                <w:lang w:val="en-GB"/>
              </w:rPr>
              <w:t xml:space="preserve"> (14.7 – increasing economic benefits to SIDS and LDCs through marine resource use, including through tourism)</w:t>
            </w:r>
          </w:p>
          <w:p w14:paraId="337FD4C8" w14:textId="77777777" w:rsidR="007A7927" w:rsidRPr="00D95495" w:rsidRDefault="007A7927" w:rsidP="003A0C6A">
            <w:pPr>
              <w:spacing w:after="120"/>
              <w:rPr>
                <w:rFonts w:ascii="Aptos" w:hAnsi="Aptos"/>
                <w:sz w:val="22"/>
                <w:szCs w:val="22"/>
                <w:lang w:val="en-GB"/>
              </w:rPr>
            </w:pPr>
            <w:r w:rsidRPr="00D95495">
              <w:rPr>
                <w:rFonts w:ascii="Aptos" w:hAnsi="Aptos"/>
                <w:sz w:val="22"/>
                <w:szCs w:val="22"/>
                <w:lang w:val="en-GB"/>
              </w:rPr>
              <w:t xml:space="preserve">However, sustainable tourism development is widely </w:t>
            </w:r>
            <w:r>
              <w:rPr>
                <w:rFonts w:ascii="Aptos" w:hAnsi="Aptos"/>
                <w:sz w:val="22"/>
                <w:szCs w:val="22"/>
                <w:lang w:val="en-GB"/>
              </w:rPr>
              <w:t>acknowledged</w:t>
            </w:r>
            <w:r w:rsidRPr="00D95495">
              <w:rPr>
                <w:rFonts w:ascii="Aptos" w:hAnsi="Aptos"/>
                <w:sz w:val="22"/>
                <w:szCs w:val="22"/>
                <w:lang w:val="en-GB"/>
              </w:rPr>
              <w:t xml:space="preserve"> to contribute to all 17 SDGs. </w:t>
            </w:r>
          </w:p>
        </w:tc>
      </w:tr>
      <w:tr w:rsidR="00C37FEB" w:rsidRPr="00D95495" w14:paraId="7B63456C" w14:textId="77777777" w:rsidTr="003A0C6A">
        <w:tc>
          <w:tcPr>
            <w:tcW w:w="452" w:type="dxa"/>
            <w:tcBorders>
              <w:right w:val="nil"/>
            </w:tcBorders>
          </w:tcPr>
          <w:p w14:paraId="4D06D6FA"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t>5</w:t>
            </w:r>
          </w:p>
        </w:tc>
        <w:tc>
          <w:tcPr>
            <w:tcW w:w="1973" w:type="dxa"/>
            <w:tcBorders>
              <w:left w:val="nil"/>
            </w:tcBorders>
          </w:tcPr>
          <w:p w14:paraId="1A7209F1"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Venue and Date</w:t>
            </w:r>
          </w:p>
        </w:tc>
        <w:tc>
          <w:tcPr>
            <w:tcW w:w="6925" w:type="dxa"/>
          </w:tcPr>
          <w:p w14:paraId="275ED021" w14:textId="375295B6" w:rsidR="007A7927" w:rsidRPr="00D95495" w:rsidRDefault="0072627F" w:rsidP="003A0C6A">
            <w:pPr>
              <w:spacing w:after="120"/>
              <w:jc w:val="both"/>
              <w:rPr>
                <w:rFonts w:ascii="Aptos" w:hAnsi="Aptos"/>
                <w:sz w:val="22"/>
                <w:szCs w:val="22"/>
                <w:lang w:val="en-GB"/>
              </w:rPr>
            </w:pPr>
            <w:r>
              <w:rPr>
                <w:rFonts w:ascii="Aptos" w:hAnsi="Aptos"/>
                <w:sz w:val="22"/>
                <w:szCs w:val="22"/>
                <w:lang w:val="en-GB"/>
              </w:rPr>
              <w:t>Sao Tome and Principe, 23-26 February 2026</w:t>
            </w:r>
          </w:p>
        </w:tc>
      </w:tr>
      <w:tr w:rsidR="00C37FEB" w:rsidRPr="00541217" w14:paraId="4B4F717D" w14:textId="77777777" w:rsidTr="003A0C6A">
        <w:tc>
          <w:tcPr>
            <w:tcW w:w="452" w:type="dxa"/>
            <w:tcBorders>
              <w:right w:val="nil"/>
            </w:tcBorders>
          </w:tcPr>
          <w:p w14:paraId="2A6B2C5C"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t>6</w:t>
            </w:r>
          </w:p>
        </w:tc>
        <w:tc>
          <w:tcPr>
            <w:tcW w:w="1973" w:type="dxa"/>
            <w:tcBorders>
              <w:left w:val="nil"/>
            </w:tcBorders>
          </w:tcPr>
          <w:p w14:paraId="6C917D17"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Organizers</w:t>
            </w:r>
          </w:p>
        </w:tc>
        <w:tc>
          <w:tcPr>
            <w:tcW w:w="6925" w:type="dxa"/>
          </w:tcPr>
          <w:p w14:paraId="2478D9FC" w14:textId="414A899C" w:rsidR="007A7927" w:rsidRPr="005D44C1" w:rsidRDefault="007A7927" w:rsidP="003A0C6A">
            <w:pPr>
              <w:spacing w:after="120"/>
              <w:rPr>
                <w:rFonts w:ascii="Aptos" w:hAnsi="Aptos"/>
                <w:sz w:val="22"/>
                <w:szCs w:val="22"/>
              </w:rPr>
            </w:pPr>
            <w:r w:rsidRPr="005D44C1">
              <w:rPr>
                <w:rFonts w:ascii="Aptos" w:hAnsi="Aptos"/>
                <w:sz w:val="22"/>
                <w:szCs w:val="22"/>
              </w:rPr>
              <w:t>ECA, RCO</w:t>
            </w:r>
            <w:r w:rsidR="001A1F2E">
              <w:rPr>
                <w:rFonts w:ascii="Aptos" w:hAnsi="Aptos"/>
                <w:sz w:val="22"/>
                <w:szCs w:val="22"/>
              </w:rPr>
              <w:t>,</w:t>
            </w:r>
            <w:r w:rsidR="0072627F">
              <w:rPr>
                <w:rFonts w:ascii="Aptos" w:hAnsi="Aptos"/>
                <w:sz w:val="22"/>
                <w:szCs w:val="22"/>
              </w:rPr>
              <w:t xml:space="preserve"> and</w:t>
            </w:r>
            <w:r>
              <w:rPr>
                <w:rFonts w:ascii="Aptos" w:hAnsi="Aptos"/>
                <w:sz w:val="22"/>
                <w:szCs w:val="22"/>
              </w:rPr>
              <w:t xml:space="preserve"> Ministry of Environment, Youth, and Sustainable Tourism</w:t>
            </w:r>
            <w:r w:rsidR="0072627F" w:rsidRPr="005D44C1">
              <w:rPr>
                <w:rFonts w:ascii="Aptos" w:hAnsi="Aptos"/>
                <w:sz w:val="22"/>
                <w:szCs w:val="22"/>
              </w:rPr>
              <w:t xml:space="preserve"> </w:t>
            </w:r>
            <w:r w:rsidR="0072627F">
              <w:rPr>
                <w:rFonts w:ascii="Aptos" w:hAnsi="Aptos"/>
                <w:sz w:val="22"/>
                <w:szCs w:val="22"/>
              </w:rPr>
              <w:t>of</w:t>
            </w:r>
            <w:r w:rsidR="0072627F" w:rsidRPr="005D44C1">
              <w:rPr>
                <w:rFonts w:ascii="Aptos" w:hAnsi="Aptos"/>
                <w:sz w:val="22"/>
                <w:szCs w:val="22"/>
              </w:rPr>
              <w:t xml:space="preserve"> Sao Tome and P</w:t>
            </w:r>
            <w:r w:rsidR="0072627F">
              <w:rPr>
                <w:rFonts w:ascii="Aptos" w:hAnsi="Aptos"/>
                <w:sz w:val="22"/>
                <w:szCs w:val="22"/>
              </w:rPr>
              <w:t>rincipe</w:t>
            </w:r>
          </w:p>
        </w:tc>
      </w:tr>
      <w:tr w:rsidR="00C37FEB" w:rsidRPr="00D95495" w14:paraId="13850187" w14:textId="77777777" w:rsidTr="003A0C6A">
        <w:tc>
          <w:tcPr>
            <w:tcW w:w="452" w:type="dxa"/>
            <w:tcBorders>
              <w:right w:val="nil"/>
            </w:tcBorders>
          </w:tcPr>
          <w:p w14:paraId="41C19330"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t>7</w:t>
            </w:r>
          </w:p>
        </w:tc>
        <w:tc>
          <w:tcPr>
            <w:tcW w:w="1973" w:type="dxa"/>
            <w:tcBorders>
              <w:left w:val="nil"/>
            </w:tcBorders>
          </w:tcPr>
          <w:p w14:paraId="3A387CEB"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Objectives</w:t>
            </w:r>
          </w:p>
        </w:tc>
        <w:tc>
          <w:tcPr>
            <w:tcW w:w="6925" w:type="dxa"/>
          </w:tcPr>
          <w:p w14:paraId="20E3F140" w14:textId="2961E056" w:rsidR="0072627F" w:rsidRPr="0072627F" w:rsidRDefault="007A7927" w:rsidP="0072627F">
            <w:pPr>
              <w:spacing w:after="120"/>
              <w:rPr>
                <w:rFonts w:ascii="Aptos" w:hAnsi="Aptos"/>
                <w:sz w:val="22"/>
                <w:szCs w:val="22"/>
              </w:rPr>
            </w:pPr>
            <w:r>
              <w:rPr>
                <w:rFonts w:ascii="Aptos" w:hAnsi="Aptos"/>
                <w:sz w:val="22"/>
                <w:szCs w:val="22"/>
                <w:lang w:val="en-GB"/>
              </w:rPr>
              <w:t>The objective of this mission was to</w:t>
            </w:r>
            <w:r w:rsidR="0072627F">
              <w:rPr>
                <w:rFonts w:ascii="Aptos" w:hAnsi="Aptos"/>
                <w:sz w:val="22"/>
                <w:szCs w:val="22"/>
                <w:lang w:val="en-GB"/>
              </w:rPr>
              <w:t xml:space="preserve"> </w:t>
            </w:r>
            <w:r w:rsidR="0072627F" w:rsidRPr="0072627F">
              <w:rPr>
                <w:rFonts w:ascii="Aptos" w:hAnsi="Aptos"/>
                <w:sz w:val="22"/>
                <w:szCs w:val="22"/>
              </w:rPr>
              <w:t>strengthen the skills of national experts in designing statistical surveys for tourism data collection</w:t>
            </w:r>
            <w:r w:rsidR="0072627F">
              <w:rPr>
                <w:rFonts w:ascii="Aptos" w:hAnsi="Aptos"/>
                <w:sz w:val="22"/>
                <w:szCs w:val="22"/>
              </w:rPr>
              <w:t xml:space="preserve">. The specific objectives were </w:t>
            </w:r>
            <w:r w:rsidR="00F40E18">
              <w:rPr>
                <w:rFonts w:ascii="Aptos" w:hAnsi="Aptos"/>
                <w:sz w:val="22"/>
                <w:szCs w:val="22"/>
              </w:rPr>
              <w:t>to:</w:t>
            </w:r>
          </w:p>
          <w:p w14:paraId="3AB8BE29" w14:textId="77777777" w:rsidR="0072627F" w:rsidRDefault="0072627F" w:rsidP="0072627F">
            <w:pPr>
              <w:pStyle w:val="Paragraphedeliste"/>
              <w:numPr>
                <w:ilvl w:val="0"/>
                <w:numId w:val="4"/>
              </w:numPr>
              <w:spacing w:after="120"/>
              <w:rPr>
                <w:rFonts w:ascii="Aptos" w:hAnsi="Aptos"/>
                <w:sz w:val="22"/>
                <w:szCs w:val="22"/>
              </w:rPr>
            </w:pPr>
            <w:r w:rsidRPr="0072627F">
              <w:rPr>
                <w:rFonts w:ascii="Aptos" w:hAnsi="Aptos"/>
                <w:sz w:val="22"/>
                <w:szCs w:val="22"/>
              </w:rPr>
              <w:t xml:space="preserve">Train participants on methodological principles for designing statistical surveys. </w:t>
            </w:r>
          </w:p>
          <w:p w14:paraId="5832F9D3" w14:textId="77777777" w:rsidR="0072627F" w:rsidRDefault="0072627F" w:rsidP="0072627F">
            <w:pPr>
              <w:pStyle w:val="Paragraphedeliste"/>
              <w:numPr>
                <w:ilvl w:val="0"/>
                <w:numId w:val="4"/>
              </w:numPr>
              <w:spacing w:after="120"/>
              <w:rPr>
                <w:rFonts w:ascii="Aptos" w:hAnsi="Aptos"/>
                <w:sz w:val="22"/>
                <w:szCs w:val="22"/>
              </w:rPr>
            </w:pPr>
            <w:r w:rsidRPr="0072627F">
              <w:rPr>
                <w:rFonts w:ascii="Aptos" w:hAnsi="Aptos"/>
                <w:sz w:val="22"/>
                <w:szCs w:val="22"/>
              </w:rPr>
              <w:t xml:space="preserve">Present types of tourism surveys (visitor surveys, surveys of tourism establishments, etc.). </w:t>
            </w:r>
          </w:p>
          <w:p w14:paraId="1FFBA210" w14:textId="17101E49" w:rsidR="007A7927" w:rsidRPr="0072627F" w:rsidRDefault="0072627F" w:rsidP="0072627F">
            <w:pPr>
              <w:pStyle w:val="Paragraphedeliste"/>
              <w:numPr>
                <w:ilvl w:val="0"/>
                <w:numId w:val="4"/>
              </w:numPr>
              <w:spacing w:after="120"/>
              <w:rPr>
                <w:rFonts w:ascii="Aptos" w:hAnsi="Aptos"/>
                <w:sz w:val="22"/>
                <w:szCs w:val="22"/>
              </w:rPr>
            </w:pPr>
            <w:r w:rsidRPr="0072627F">
              <w:rPr>
                <w:rFonts w:ascii="Aptos" w:hAnsi="Aptos"/>
                <w:sz w:val="22"/>
                <w:szCs w:val="22"/>
              </w:rPr>
              <w:t xml:space="preserve">Develop an adapted methodology for comprehensive tourism data collection. </w:t>
            </w:r>
          </w:p>
        </w:tc>
      </w:tr>
      <w:tr w:rsidR="00C37FEB" w:rsidRPr="00D95495" w14:paraId="5334DE08" w14:textId="77777777" w:rsidTr="003A0C6A">
        <w:tc>
          <w:tcPr>
            <w:tcW w:w="452" w:type="dxa"/>
            <w:tcBorders>
              <w:right w:val="nil"/>
            </w:tcBorders>
          </w:tcPr>
          <w:p w14:paraId="709856FB"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t>8</w:t>
            </w:r>
          </w:p>
        </w:tc>
        <w:tc>
          <w:tcPr>
            <w:tcW w:w="1973" w:type="dxa"/>
            <w:tcBorders>
              <w:left w:val="nil"/>
            </w:tcBorders>
          </w:tcPr>
          <w:p w14:paraId="1F4DCB34"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Role of ECA/Staff on Mission</w:t>
            </w:r>
          </w:p>
        </w:tc>
        <w:tc>
          <w:tcPr>
            <w:tcW w:w="6925" w:type="dxa"/>
          </w:tcPr>
          <w:p w14:paraId="067952A6" w14:textId="77777777" w:rsidR="007A7927" w:rsidRDefault="007A7927" w:rsidP="003A0C6A">
            <w:pPr>
              <w:spacing w:after="120"/>
              <w:rPr>
                <w:rFonts w:ascii="Aptos" w:hAnsi="Aptos"/>
                <w:sz w:val="22"/>
                <w:szCs w:val="22"/>
                <w:lang w:val="en-GB"/>
              </w:rPr>
            </w:pPr>
            <w:r>
              <w:rPr>
                <w:rFonts w:ascii="Aptos" w:hAnsi="Aptos"/>
                <w:sz w:val="22"/>
                <w:szCs w:val="22"/>
                <w:lang w:val="en-GB"/>
              </w:rPr>
              <w:t>Servicing the meetings through:</w:t>
            </w:r>
          </w:p>
          <w:p w14:paraId="62939AA0" w14:textId="1B8AFEEB" w:rsidR="007A7927" w:rsidRDefault="007A7927" w:rsidP="007A7927">
            <w:pPr>
              <w:pStyle w:val="Paragraphedeliste"/>
              <w:numPr>
                <w:ilvl w:val="0"/>
                <w:numId w:val="1"/>
              </w:numPr>
              <w:spacing w:after="120"/>
              <w:ind w:left="340" w:hanging="270"/>
              <w:rPr>
                <w:rFonts w:ascii="Aptos" w:hAnsi="Aptos"/>
                <w:sz w:val="22"/>
                <w:szCs w:val="22"/>
                <w:lang w:val="en-GB"/>
              </w:rPr>
            </w:pPr>
            <w:r>
              <w:rPr>
                <w:rFonts w:ascii="Aptos" w:hAnsi="Aptos"/>
                <w:sz w:val="22"/>
                <w:szCs w:val="22"/>
                <w:lang w:val="en-GB"/>
              </w:rPr>
              <w:t>Opening and closing remarks</w:t>
            </w:r>
          </w:p>
          <w:p w14:paraId="5C4894D7" w14:textId="591B61F7" w:rsidR="0072627F" w:rsidRDefault="0072627F" w:rsidP="007A7927">
            <w:pPr>
              <w:pStyle w:val="Paragraphedeliste"/>
              <w:numPr>
                <w:ilvl w:val="0"/>
                <w:numId w:val="1"/>
              </w:numPr>
              <w:spacing w:after="120"/>
              <w:ind w:left="340" w:hanging="270"/>
              <w:rPr>
                <w:rFonts w:ascii="Aptos" w:hAnsi="Aptos"/>
                <w:sz w:val="22"/>
                <w:szCs w:val="22"/>
                <w:lang w:val="en-GB"/>
              </w:rPr>
            </w:pPr>
            <w:r>
              <w:rPr>
                <w:rFonts w:ascii="Aptos" w:hAnsi="Aptos"/>
                <w:sz w:val="22"/>
                <w:szCs w:val="22"/>
                <w:lang w:val="en-GB"/>
              </w:rPr>
              <w:t xml:space="preserve">Coordinating </w:t>
            </w:r>
            <w:r w:rsidR="002616F4">
              <w:rPr>
                <w:rFonts w:ascii="Aptos" w:hAnsi="Aptos"/>
                <w:sz w:val="22"/>
                <w:szCs w:val="22"/>
                <w:lang w:val="en-GB"/>
              </w:rPr>
              <w:t>the technical workshop proceedings (technical presentation</w:t>
            </w:r>
            <w:r w:rsidR="00697AA5">
              <w:rPr>
                <w:rFonts w:ascii="Aptos" w:hAnsi="Aptos"/>
                <w:sz w:val="22"/>
                <w:szCs w:val="22"/>
                <w:lang w:val="en-GB"/>
              </w:rPr>
              <w:t>s</w:t>
            </w:r>
            <w:r w:rsidR="002616F4">
              <w:rPr>
                <w:rFonts w:ascii="Aptos" w:hAnsi="Aptos"/>
                <w:sz w:val="22"/>
                <w:szCs w:val="22"/>
                <w:lang w:val="en-GB"/>
              </w:rPr>
              <w:t>, moderation of discussions, report preparation)</w:t>
            </w:r>
          </w:p>
          <w:p w14:paraId="29F6EC30" w14:textId="1C6FAEC1" w:rsidR="00697AA5" w:rsidRDefault="00697AA5" w:rsidP="00697AA5">
            <w:pPr>
              <w:pStyle w:val="Paragraphedeliste"/>
              <w:numPr>
                <w:ilvl w:val="0"/>
                <w:numId w:val="1"/>
              </w:numPr>
              <w:spacing w:after="120"/>
              <w:ind w:left="331" w:hanging="283"/>
              <w:rPr>
                <w:rFonts w:ascii="Aptos" w:hAnsi="Aptos"/>
                <w:sz w:val="22"/>
                <w:szCs w:val="22"/>
                <w:lang w:val="en-GB"/>
              </w:rPr>
            </w:pPr>
            <w:r>
              <w:rPr>
                <w:rFonts w:ascii="Aptos" w:hAnsi="Aptos"/>
                <w:sz w:val="22"/>
                <w:szCs w:val="22"/>
                <w:lang w:val="en-GB"/>
              </w:rPr>
              <w:t xml:space="preserve">Coordinating the </w:t>
            </w:r>
            <w:r w:rsidR="001A1F2E">
              <w:rPr>
                <w:rFonts w:ascii="Aptos" w:hAnsi="Aptos"/>
                <w:sz w:val="22"/>
                <w:szCs w:val="22"/>
                <w:lang w:val="en-GB"/>
              </w:rPr>
              <w:t xml:space="preserve">logistical </w:t>
            </w:r>
            <w:r>
              <w:rPr>
                <w:rFonts w:ascii="Aptos" w:hAnsi="Aptos"/>
                <w:sz w:val="22"/>
                <w:szCs w:val="22"/>
                <w:lang w:val="en-GB"/>
              </w:rPr>
              <w:t>aspects</w:t>
            </w:r>
          </w:p>
          <w:p w14:paraId="1CBFC79D" w14:textId="038FD3F2" w:rsidR="0009759E" w:rsidRDefault="0009759E" w:rsidP="00697AA5">
            <w:pPr>
              <w:pStyle w:val="Paragraphedeliste"/>
              <w:numPr>
                <w:ilvl w:val="0"/>
                <w:numId w:val="6"/>
              </w:numPr>
              <w:spacing w:after="120"/>
              <w:rPr>
                <w:rFonts w:ascii="Aptos" w:hAnsi="Aptos"/>
                <w:sz w:val="22"/>
                <w:szCs w:val="22"/>
                <w:lang w:val="en-GB"/>
              </w:rPr>
            </w:pPr>
            <w:r w:rsidRPr="0009759E">
              <w:rPr>
                <w:rFonts w:ascii="Aptos" w:hAnsi="Aptos"/>
                <w:sz w:val="22"/>
                <w:szCs w:val="22"/>
                <w:lang w:val="en-GB"/>
              </w:rPr>
              <w:t>Venue Coordination: Confirm seating and technical setup; ensure signage and accessibility.</w:t>
            </w:r>
          </w:p>
          <w:p w14:paraId="2D63D408" w14:textId="06FC11F3" w:rsidR="0009759E" w:rsidRPr="00230E24" w:rsidRDefault="0009759E" w:rsidP="00230E24">
            <w:pPr>
              <w:pStyle w:val="Paragraphedeliste"/>
              <w:numPr>
                <w:ilvl w:val="0"/>
                <w:numId w:val="6"/>
              </w:numPr>
              <w:spacing w:after="120"/>
              <w:rPr>
                <w:rFonts w:ascii="Aptos" w:hAnsi="Aptos"/>
                <w:sz w:val="22"/>
                <w:szCs w:val="22"/>
                <w:lang w:val="en-GB"/>
              </w:rPr>
            </w:pPr>
            <w:r w:rsidRPr="0009759E">
              <w:rPr>
                <w:rFonts w:ascii="Aptos" w:hAnsi="Aptos"/>
                <w:sz w:val="22"/>
                <w:szCs w:val="22"/>
                <w:lang w:val="en-GB"/>
              </w:rPr>
              <w:t>Attendance List: Prepare and circulate participant list; collect signatures to confirm presence.</w:t>
            </w:r>
          </w:p>
          <w:p w14:paraId="7D1E1952" w14:textId="636C0ACE" w:rsidR="0009759E" w:rsidRPr="00230E24" w:rsidRDefault="0009759E" w:rsidP="00230E24">
            <w:pPr>
              <w:pStyle w:val="Paragraphedeliste"/>
              <w:numPr>
                <w:ilvl w:val="0"/>
                <w:numId w:val="6"/>
              </w:numPr>
              <w:spacing w:after="120"/>
              <w:rPr>
                <w:rFonts w:ascii="Aptos" w:hAnsi="Aptos"/>
                <w:sz w:val="22"/>
                <w:szCs w:val="22"/>
                <w:lang w:val="en-GB"/>
              </w:rPr>
            </w:pPr>
            <w:r w:rsidRPr="0009759E">
              <w:rPr>
                <w:rFonts w:ascii="Aptos" w:hAnsi="Aptos"/>
                <w:sz w:val="22"/>
                <w:szCs w:val="22"/>
                <w:lang w:val="en-GB"/>
              </w:rPr>
              <w:t>Interpreter Services: Arrange interpreters, share materials, and manage multilingual needs.</w:t>
            </w:r>
          </w:p>
          <w:p w14:paraId="5BAF7A18" w14:textId="270FA1D7" w:rsidR="007A7927" w:rsidRDefault="0009759E" w:rsidP="00230E24">
            <w:pPr>
              <w:pStyle w:val="Paragraphedeliste"/>
              <w:numPr>
                <w:ilvl w:val="0"/>
                <w:numId w:val="6"/>
              </w:numPr>
              <w:spacing w:after="120"/>
              <w:rPr>
                <w:rFonts w:ascii="Aptos" w:hAnsi="Aptos"/>
                <w:sz w:val="22"/>
                <w:szCs w:val="22"/>
                <w:lang w:val="en-GB"/>
              </w:rPr>
            </w:pPr>
            <w:r w:rsidRPr="0009759E">
              <w:rPr>
                <w:rFonts w:ascii="Aptos" w:hAnsi="Aptos"/>
                <w:sz w:val="22"/>
                <w:szCs w:val="22"/>
                <w:lang w:val="en-GB"/>
              </w:rPr>
              <w:t xml:space="preserve">DSA Payments: Verify eligibility, process documentation, and ensure timely disbursement </w:t>
            </w:r>
            <w:r>
              <w:rPr>
                <w:rFonts w:ascii="Aptos" w:hAnsi="Aptos"/>
                <w:sz w:val="22"/>
                <w:szCs w:val="22"/>
                <w:lang w:val="en-GB"/>
              </w:rPr>
              <w:t>by UNDP</w:t>
            </w:r>
          </w:p>
          <w:p w14:paraId="4EC567BD" w14:textId="77777777" w:rsidR="003D0767" w:rsidRPr="003D0767" w:rsidRDefault="003D0767" w:rsidP="00230E24">
            <w:pPr>
              <w:pStyle w:val="Paragraphedeliste"/>
              <w:numPr>
                <w:ilvl w:val="0"/>
                <w:numId w:val="6"/>
              </w:numPr>
              <w:spacing w:after="120"/>
              <w:rPr>
                <w:rFonts w:ascii="Aptos" w:hAnsi="Aptos"/>
                <w:sz w:val="22"/>
                <w:szCs w:val="22"/>
                <w:lang w:val="en-GB"/>
              </w:rPr>
            </w:pPr>
            <w:r w:rsidRPr="003D0767">
              <w:rPr>
                <w:rFonts w:ascii="Aptos" w:hAnsi="Aptos"/>
                <w:sz w:val="22"/>
                <w:szCs w:val="22"/>
                <w:lang w:val="en-GB"/>
              </w:rPr>
              <w:t>Technical Presentations:</w:t>
            </w:r>
          </w:p>
          <w:p w14:paraId="4662D428" w14:textId="03323E62" w:rsidR="003D0767" w:rsidRPr="00230E24" w:rsidRDefault="003D0767" w:rsidP="00230E24">
            <w:pPr>
              <w:pStyle w:val="Paragraphedeliste"/>
              <w:numPr>
                <w:ilvl w:val="0"/>
                <w:numId w:val="5"/>
              </w:numPr>
              <w:spacing w:after="120"/>
              <w:ind w:left="1040" w:hanging="283"/>
              <w:rPr>
                <w:rFonts w:ascii="Aptos" w:hAnsi="Aptos"/>
                <w:sz w:val="22"/>
                <w:szCs w:val="22"/>
                <w:lang w:val="en-GB"/>
              </w:rPr>
            </w:pPr>
            <w:r w:rsidRPr="00230E24">
              <w:rPr>
                <w:rFonts w:ascii="Aptos" w:hAnsi="Aptos"/>
                <w:sz w:val="22"/>
                <w:szCs w:val="22"/>
                <w:lang w:val="en-GB"/>
              </w:rPr>
              <w:t>Ensure presenters have the necessary equipment and materials.</w:t>
            </w:r>
          </w:p>
          <w:p w14:paraId="54D6E5A5" w14:textId="5871D181" w:rsidR="003D0767" w:rsidRPr="005B07D6" w:rsidRDefault="003D0767" w:rsidP="00230E24">
            <w:pPr>
              <w:pStyle w:val="Paragraphedeliste"/>
              <w:numPr>
                <w:ilvl w:val="0"/>
                <w:numId w:val="5"/>
              </w:numPr>
              <w:spacing w:after="120"/>
              <w:ind w:left="1040" w:hanging="283"/>
              <w:rPr>
                <w:rFonts w:ascii="Aptos" w:hAnsi="Aptos"/>
                <w:sz w:val="22"/>
                <w:szCs w:val="22"/>
                <w:lang w:val="en-GB"/>
              </w:rPr>
            </w:pPr>
            <w:r w:rsidRPr="003D0767">
              <w:rPr>
                <w:rFonts w:ascii="Aptos" w:hAnsi="Aptos"/>
                <w:sz w:val="22"/>
                <w:szCs w:val="22"/>
                <w:lang w:val="en-GB"/>
              </w:rPr>
              <w:t>Test audio-visual systems before the session.</w:t>
            </w:r>
          </w:p>
        </w:tc>
      </w:tr>
      <w:tr w:rsidR="00C37FEB" w:rsidRPr="00D95495" w14:paraId="39CA4E8C" w14:textId="77777777" w:rsidTr="003A0C6A">
        <w:tc>
          <w:tcPr>
            <w:tcW w:w="452" w:type="dxa"/>
            <w:tcBorders>
              <w:right w:val="nil"/>
            </w:tcBorders>
          </w:tcPr>
          <w:p w14:paraId="2E36B2BF"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lastRenderedPageBreak/>
              <w:t>9</w:t>
            </w:r>
          </w:p>
        </w:tc>
        <w:tc>
          <w:tcPr>
            <w:tcW w:w="1973" w:type="dxa"/>
            <w:tcBorders>
              <w:left w:val="nil"/>
            </w:tcBorders>
          </w:tcPr>
          <w:p w14:paraId="03741B10"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Summary of Proceedings</w:t>
            </w:r>
          </w:p>
        </w:tc>
        <w:tc>
          <w:tcPr>
            <w:tcW w:w="6925" w:type="dxa"/>
          </w:tcPr>
          <w:p w14:paraId="0D6860F2" w14:textId="4FF1B755" w:rsidR="009F2059" w:rsidRPr="009F2059" w:rsidRDefault="009F2059" w:rsidP="009F2059">
            <w:pPr>
              <w:jc w:val="both"/>
              <w:rPr>
                <w:rFonts w:ascii="Aptos" w:hAnsi="Aptos"/>
                <w:sz w:val="22"/>
                <w:szCs w:val="22"/>
              </w:rPr>
            </w:pPr>
            <w:r w:rsidRPr="009F2059">
              <w:rPr>
                <w:rFonts w:ascii="Aptos" w:hAnsi="Aptos"/>
                <w:sz w:val="22"/>
                <w:szCs w:val="22"/>
              </w:rPr>
              <w:t xml:space="preserve">The workshop was held </w:t>
            </w:r>
            <w:r w:rsidR="00AD2CFF" w:rsidRPr="00F40E18">
              <w:rPr>
                <w:rFonts w:ascii="Aptos" w:hAnsi="Aptos"/>
                <w:sz w:val="22"/>
                <w:szCs w:val="22"/>
              </w:rPr>
              <w:t>with</w:t>
            </w:r>
            <w:r w:rsidR="00906F06" w:rsidRPr="00F40E18">
              <w:rPr>
                <w:rFonts w:ascii="Aptos" w:hAnsi="Aptos"/>
                <w:sz w:val="22"/>
                <w:szCs w:val="22"/>
              </w:rPr>
              <w:t xml:space="preserve"> highly participatory manner</w:t>
            </w:r>
            <w:r w:rsidRPr="009F2059">
              <w:rPr>
                <w:rFonts w:ascii="Aptos" w:hAnsi="Aptos"/>
                <w:sz w:val="22"/>
                <w:szCs w:val="22"/>
              </w:rPr>
              <w:t>, through</w:t>
            </w:r>
          </w:p>
          <w:p w14:paraId="1B2AE881" w14:textId="1F39E618" w:rsidR="00C24987" w:rsidRPr="00F40E18" w:rsidRDefault="009F2059" w:rsidP="009F2059">
            <w:pPr>
              <w:jc w:val="both"/>
              <w:rPr>
                <w:rFonts w:ascii="Aptos" w:hAnsi="Aptos"/>
                <w:sz w:val="22"/>
                <w:szCs w:val="22"/>
              </w:rPr>
            </w:pPr>
            <w:r w:rsidRPr="009F2059">
              <w:rPr>
                <w:rFonts w:ascii="Aptos" w:hAnsi="Aptos"/>
                <w:sz w:val="22"/>
                <w:szCs w:val="22"/>
              </w:rPr>
              <w:t xml:space="preserve">technical presentations and </w:t>
            </w:r>
            <w:r w:rsidRPr="00F40E18">
              <w:rPr>
                <w:rFonts w:ascii="Aptos" w:hAnsi="Aptos"/>
                <w:sz w:val="22"/>
                <w:szCs w:val="22"/>
              </w:rPr>
              <w:t xml:space="preserve">working groups. </w:t>
            </w:r>
            <w:r w:rsidR="001A5463" w:rsidRPr="00F40E18">
              <w:rPr>
                <w:rFonts w:ascii="Aptos" w:hAnsi="Aptos"/>
                <w:sz w:val="22"/>
                <w:szCs w:val="22"/>
              </w:rPr>
              <w:t>Technical Presentation</w:t>
            </w:r>
            <w:r w:rsidR="00761202" w:rsidRPr="00F40E18">
              <w:rPr>
                <w:rFonts w:ascii="Aptos" w:hAnsi="Aptos"/>
                <w:sz w:val="22"/>
                <w:szCs w:val="22"/>
              </w:rPr>
              <w:t>s</w:t>
            </w:r>
            <w:r w:rsidR="001A5463" w:rsidRPr="00F40E18">
              <w:rPr>
                <w:rFonts w:ascii="Aptos" w:hAnsi="Aptos"/>
                <w:sz w:val="22"/>
                <w:szCs w:val="22"/>
              </w:rPr>
              <w:t xml:space="preserve"> </w:t>
            </w:r>
            <w:r w:rsidR="00761202" w:rsidRPr="00F40E18">
              <w:rPr>
                <w:rFonts w:ascii="Aptos" w:hAnsi="Aptos"/>
                <w:sz w:val="22"/>
                <w:szCs w:val="22"/>
              </w:rPr>
              <w:t>on Challenges of tourism statistics – methodological framework for compiling tourism statistics, Principles of statistical survey</w:t>
            </w:r>
            <w:r w:rsidR="00906F06" w:rsidRPr="00F40E18">
              <w:rPr>
                <w:rFonts w:ascii="Aptos" w:hAnsi="Aptos"/>
                <w:sz w:val="22"/>
                <w:szCs w:val="22"/>
              </w:rPr>
              <w:t>s</w:t>
            </w:r>
            <w:r w:rsidR="00761202" w:rsidRPr="00F40E18">
              <w:rPr>
                <w:rFonts w:ascii="Aptos" w:hAnsi="Aptos"/>
                <w:sz w:val="22"/>
                <w:szCs w:val="22"/>
              </w:rPr>
              <w:t xml:space="preserve"> as well as the Overview of sampling techniques, were delivered by SRO-CA.</w:t>
            </w:r>
          </w:p>
          <w:p w14:paraId="522F87E8" w14:textId="1537D5DC" w:rsidR="00C24987" w:rsidRPr="00F40E18" w:rsidRDefault="00C37FEB" w:rsidP="00C37FEB">
            <w:pPr>
              <w:spacing w:after="120"/>
              <w:jc w:val="both"/>
              <w:rPr>
                <w:rFonts w:ascii="Aptos" w:hAnsi="Aptos"/>
                <w:sz w:val="22"/>
                <w:szCs w:val="22"/>
                <w:lang w:val="en-GB"/>
              </w:rPr>
            </w:pPr>
            <w:r w:rsidRPr="00F40E18">
              <w:rPr>
                <w:rFonts w:ascii="Aptos" w:hAnsi="Aptos"/>
                <w:sz w:val="22"/>
                <w:szCs w:val="22"/>
                <w:lang w:val="en-GB"/>
              </w:rPr>
              <w:t>T</w:t>
            </w:r>
            <w:r w:rsidR="00906F06" w:rsidRPr="00F40E18">
              <w:rPr>
                <w:rFonts w:ascii="Aptos" w:hAnsi="Aptos"/>
                <w:sz w:val="22"/>
                <w:szCs w:val="22"/>
                <w:lang w:val="en-GB"/>
              </w:rPr>
              <w:t xml:space="preserve">his was followed by a </w:t>
            </w:r>
            <w:r w:rsidRPr="00F40E18">
              <w:rPr>
                <w:rFonts w:ascii="Aptos" w:hAnsi="Aptos"/>
                <w:sz w:val="22"/>
                <w:szCs w:val="22"/>
                <w:lang w:val="en-GB"/>
              </w:rPr>
              <w:t xml:space="preserve">step-by-step </w:t>
            </w:r>
            <w:r w:rsidR="00906F06" w:rsidRPr="00F40E18">
              <w:rPr>
                <w:rFonts w:ascii="Aptos" w:hAnsi="Aptos"/>
                <w:sz w:val="22"/>
                <w:szCs w:val="22"/>
                <w:lang w:val="en-GB"/>
              </w:rPr>
              <w:t>design of</w:t>
            </w:r>
            <w:r w:rsidRPr="00F40E18">
              <w:rPr>
                <w:rFonts w:ascii="Aptos" w:hAnsi="Aptos"/>
                <w:sz w:val="22"/>
                <w:szCs w:val="22"/>
                <w:lang w:val="en-GB"/>
              </w:rPr>
              <w:t xml:space="preserve"> a survey of tourist establishments, with </w:t>
            </w:r>
            <w:r w:rsidR="001A1F2E">
              <w:rPr>
                <w:rFonts w:ascii="Aptos" w:hAnsi="Aptos"/>
                <w:sz w:val="22"/>
                <w:szCs w:val="22"/>
                <w:lang w:val="en-GB"/>
              </w:rPr>
              <w:t>a key focus on the identification of the survey’s scope, method of survey, sampling plan, development of data collection tools,</w:t>
            </w:r>
            <w:r w:rsidRPr="00F40E18">
              <w:rPr>
                <w:rFonts w:ascii="Aptos" w:hAnsi="Aptos"/>
                <w:sz w:val="22"/>
                <w:szCs w:val="22"/>
                <w:lang w:val="en-GB"/>
              </w:rPr>
              <w:t xml:space="preserve"> and data entry mask. </w:t>
            </w:r>
            <w:r w:rsidR="00A015CD" w:rsidRPr="00F40E18">
              <w:rPr>
                <w:rFonts w:ascii="Aptos" w:hAnsi="Aptos"/>
                <w:sz w:val="22"/>
                <w:szCs w:val="22"/>
                <w:lang w:val="en-GB"/>
              </w:rPr>
              <w:t xml:space="preserve">These types of </w:t>
            </w:r>
            <w:r w:rsidR="001A1F2E">
              <w:rPr>
                <w:rFonts w:ascii="Aptos" w:hAnsi="Aptos"/>
                <w:sz w:val="22"/>
                <w:szCs w:val="22"/>
                <w:lang w:val="en-GB"/>
              </w:rPr>
              <w:t xml:space="preserve">surveys will help to capture the employment and private investment in the tourism sector and will allow us to complete tables 7 and 8 of the </w:t>
            </w:r>
            <w:r w:rsidR="00F40E18" w:rsidRPr="00F40E18">
              <w:rPr>
                <w:rFonts w:ascii="Aptos" w:hAnsi="Aptos"/>
                <w:sz w:val="22"/>
                <w:szCs w:val="22"/>
                <w:lang w:val="en-GB"/>
              </w:rPr>
              <w:t xml:space="preserve">tourism satellite accounts. </w:t>
            </w:r>
          </w:p>
          <w:p w14:paraId="6B20702E" w14:textId="77777777" w:rsidR="00F40E18" w:rsidRPr="00F40E18" w:rsidRDefault="00F40E18" w:rsidP="00F40E18">
            <w:pPr>
              <w:jc w:val="both"/>
              <w:rPr>
                <w:rFonts w:ascii="Aptos" w:hAnsi="Aptos"/>
                <w:sz w:val="22"/>
                <w:szCs w:val="22"/>
                <w:lang w:val="en-GB"/>
              </w:rPr>
            </w:pPr>
            <w:r w:rsidRPr="00F40E18">
              <w:rPr>
                <w:rFonts w:ascii="Aptos" w:hAnsi="Aptos"/>
                <w:sz w:val="22"/>
                <w:szCs w:val="22"/>
                <w:lang w:val="en-GB"/>
              </w:rPr>
              <w:t>Discussions led to the following points:</w:t>
            </w:r>
          </w:p>
          <w:p w14:paraId="567C7A2A" w14:textId="77777777" w:rsidR="00F40E18" w:rsidRPr="00F40E18" w:rsidRDefault="00F40E18" w:rsidP="00F40E18">
            <w:pPr>
              <w:jc w:val="both"/>
              <w:rPr>
                <w:rFonts w:ascii="Aptos" w:hAnsi="Aptos"/>
                <w:sz w:val="22"/>
                <w:szCs w:val="22"/>
                <w:lang w:val="en-GB"/>
              </w:rPr>
            </w:pPr>
            <w:r w:rsidRPr="00F40E18">
              <w:rPr>
                <w:rFonts w:ascii="Aptos" w:hAnsi="Aptos"/>
                <w:sz w:val="22"/>
                <w:szCs w:val="22"/>
                <w:lang w:val="en-GB"/>
              </w:rPr>
              <w:t>- The survey will be conducted across the entire country (São Tomé and Príncipe).</w:t>
            </w:r>
          </w:p>
          <w:p w14:paraId="00677501" w14:textId="1A141099" w:rsidR="00F40E18" w:rsidRPr="00F40E18" w:rsidRDefault="00F40E18" w:rsidP="00F40E18">
            <w:pPr>
              <w:jc w:val="both"/>
              <w:rPr>
                <w:rFonts w:ascii="Aptos" w:hAnsi="Aptos"/>
                <w:sz w:val="22"/>
                <w:szCs w:val="22"/>
                <w:lang w:val="en-GB"/>
              </w:rPr>
            </w:pPr>
            <w:r w:rsidRPr="00F40E18">
              <w:rPr>
                <w:rFonts w:ascii="Aptos" w:hAnsi="Aptos"/>
                <w:sz w:val="22"/>
                <w:szCs w:val="22"/>
                <w:lang w:val="en-GB"/>
              </w:rPr>
              <w:t xml:space="preserve">- The sample consists of 293 tourist establishments, based on the </w:t>
            </w:r>
            <w:r w:rsidR="001A1F2E">
              <w:rPr>
                <w:rFonts w:ascii="Aptos" w:hAnsi="Aptos"/>
                <w:sz w:val="22"/>
                <w:szCs w:val="22"/>
                <w:lang w:val="en-GB"/>
              </w:rPr>
              <w:t>master sample frame</w:t>
            </w:r>
            <w:r w:rsidRPr="00F40E18">
              <w:rPr>
                <w:rFonts w:ascii="Aptos" w:hAnsi="Aptos"/>
                <w:sz w:val="22"/>
                <w:szCs w:val="22"/>
                <w:lang w:val="en-GB"/>
              </w:rPr>
              <w:t xml:space="preserve"> provided by the Ministry of Tourism.</w:t>
            </w:r>
          </w:p>
          <w:p w14:paraId="1C004F61" w14:textId="77777777" w:rsidR="00F40E18" w:rsidRPr="00F40E18" w:rsidRDefault="00F40E18" w:rsidP="00F40E18">
            <w:pPr>
              <w:jc w:val="both"/>
              <w:rPr>
                <w:rFonts w:ascii="Aptos" w:hAnsi="Aptos"/>
                <w:sz w:val="22"/>
                <w:szCs w:val="22"/>
                <w:lang w:val="en-GB"/>
              </w:rPr>
            </w:pPr>
            <w:r w:rsidRPr="00F40E18">
              <w:rPr>
                <w:rFonts w:ascii="Aptos" w:hAnsi="Aptos"/>
                <w:sz w:val="22"/>
                <w:szCs w:val="22"/>
                <w:lang w:val="en-GB"/>
              </w:rPr>
              <w:t>- The method chosen is a “census” due to the small number of businesses included in the survey database.</w:t>
            </w:r>
          </w:p>
          <w:p w14:paraId="52F1EF91" w14:textId="77777777" w:rsidR="00F40E18" w:rsidRPr="00F40E18" w:rsidRDefault="00F40E18" w:rsidP="00F40E18">
            <w:pPr>
              <w:jc w:val="both"/>
              <w:rPr>
                <w:rFonts w:ascii="Aptos" w:hAnsi="Aptos"/>
                <w:sz w:val="22"/>
                <w:szCs w:val="22"/>
                <w:lang w:val="en-GB"/>
              </w:rPr>
            </w:pPr>
            <w:r w:rsidRPr="00F40E18">
              <w:rPr>
                <w:rFonts w:ascii="Aptos" w:hAnsi="Aptos"/>
                <w:sz w:val="22"/>
                <w:szCs w:val="22"/>
                <w:lang w:val="en-GB"/>
              </w:rPr>
              <w:t>- Data collection from tourist establishments is planned for May 4-22, 2026, and will be carried out jointly by the Ministry of Tourism and the INS.</w:t>
            </w:r>
          </w:p>
          <w:p w14:paraId="26805FCD" w14:textId="77777777" w:rsidR="00F40E18" w:rsidRPr="00F40E18" w:rsidRDefault="00F40E18" w:rsidP="00F40E18">
            <w:pPr>
              <w:jc w:val="both"/>
              <w:rPr>
                <w:rFonts w:ascii="Aptos" w:hAnsi="Aptos"/>
                <w:sz w:val="22"/>
                <w:szCs w:val="22"/>
                <w:lang w:val="en-GB"/>
              </w:rPr>
            </w:pPr>
            <w:r w:rsidRPr="00F40E18">
              <w:rPr>
                <w:rFonts w:ascii="Aptos" w:hAnsi="Aptos"/>
                <w:sz w:val="22"/>
                <w:szCs w:val="22"/>
                <w:lang w:val="en-GB"/>
              </w:rPr>
              <w:t>- The questionnaire will be administered using tablets (CAPI mode).</w:t>
            </w:r>
          </w:p>
          <w:p w14:paraId="29F81869" w14:textId="77777777" w:rsidR="007A7927" w:rsidRDefault="00F40E18" w:rsidP="00F40E18">
            <w:pPr>
              <w:jc w:val="both"/>
              <w:rPr>
                <w:rFonts w:ascii="Aptos" w:hAnsi="Aptos"/>
                <w:sz w:val="22"/>
                <w:szCs w:val="22"/>
                <w:lang w:val="en-GB"/>
              </w:rPr>
            </w:pPr>
            <w:r w:rsidRPr="00F40E18">
              <w:rPr>
                <w:rFonts w:ascii="Aptos" w:hAnsi="Aptos"/>
                <w:sz w:val="22"/>
                <w:szCs w:val="22"/>
                <w:lang w:val="en-GB"/>
              </w:rPr>
              <w:t>- In addition, the collection of complementary administrative data on government spending and public investment in the sector is planned between March 16 and April 15. This will complete Table 9 of the tourism satellite accounts.</w:t>
            </w:r>
          </w:p>
          <w:p w14:paraId="4233AF87" w14:textId="77777777" w:rsidR="00A823A0" w:rsidRPr="00230E24" w:rsidRDefault="00A823A0" w:rsidP="00230E24">
            <w:pPr>
              <w:pStyle w:val="Paragraphedeliste"/>
              <w:numPr>
                <w:ilvl w:val="0"/>
                <w:numId w:val="7"/>
              </w:numPr>
              <w:jc w:val="both"/>
              <w:rPr>
                <w:rFonts w:ascii="Aptos" w:hAnsi="Aptos"/>
                <w:sz w:val="22"/>
                <w:szCs w:val="22"/>
                <w:lang w:val="en-GB"/>
              </w:rPr>
            </w:pPr>
            <w:r w:rsidRPr="00230E24">
              <w:rPr>
                <w:rFonts w:ascii="Aptos" w:hAnsi="Aptos"/>
                <w:sz w:val="22"/>
                <w:szCs w:val="22"/>
                <w:lang w:val="en-GB"/>
              </w:rPr>
              <w:t>A pre-test of the questionnaire will be conducted from March 23–27, 2026, to assess clarity, flow, and duration of interviews before final deployment.</w:t>
            </w:r>
          </w:p>
          <w:p w14:paraId="10ECF20E" w14:textId="77777777" w:rsidR="00A823A0" w:rsidRPr="00230E24" w:rsidRDefault="00A823A0" w:rsidP="00230E24">
            <w:pPr>
              <w:pStyle w:val="Paragraphedeliste"/>
              <w:numPr>
                <w:ilvl w:val="0"/>
                <w:numId w:val="7"/>
              </w:numPr>
              <w:jc w:val="both"/>
              <w:rPr>
                <w:rFonts w:ascii="Aptos" w:hAnsi="Aptos"/>
                <w:sz w:val="22"/>
                <w:szCs w:val="22"/>
                <w:lang w:val="en-GB"/>
              </w:rPr>
            </w:pPr>
            <w:r w:rsidRPr="00230E24">
              <w:rPr>
                <w:rFonts w:ascii="Aptos" w:hAnsi="Aptos"/>
                <w:sz w:val="22"/>
                <w:szCs w:val="22"/>
                <w:lang w:val="en-GB"/>
              </w:rPr>
              <w:t>The revision and finalization of survey instruments (questionnaire, methodological note, CAPI mask, and budget) will take place between April 6–17, 2026, incorporating lessons from the pre-test.</w:t>
            </w:r>
          </w:p>
          <w:p w14:paraId="6A5BAE84" w14:textId="77777777" w:rsidR="00A823A0" w:rsidRPr="00230E24" w:rsidRDefault="00A823A0" w:rsidP="00230E24">
            <w:pPr>
              <w:pStyle w:val="Paragraphedeliste"/>
              <w:numPr>
                <w:ilvl w:val="0"/>
                <w:numId w:val="7"/>
              </w:numPr>
              <w:jc w:val="both"/>
              <w:rPr>
                <w:rFonts w:ascii="Aptos" w:hAnsi="Aptos"/>
                <w:sz w:val="22"/>
                <w:szCs w:val="22"/>
                <w:lang w:val="en-GB"/>
              </w:rPr>
            </w:pPr>
            <w:r w:rsidRPr="00230E24">
              <w:rPr>
                <w:rFonts w:ascii="Aptos" w:hAnsi="Aptos"/>
                <w:sz w:val="22"/>
                <w:szCs w:val="22"/>
                <w:lang w:val="en-GB"/>
              </w:rPr>
              <w:t>A training session for enumerators and supervisors is scheduled from April 27–30, 2026, focusing on interview techniques, use of tablets, validation rules, and field protocols.</w:t>
            </w:r>
          </w:p>
          <w:p w14:paraId="52434E12" w14:textId="77777777" w:rsidR="00A823A0" w:rsidRPr="00230E24" w:rsidRDefault="00A823A0" w:rsidP="00230E24">
            <w:pPr>
              <w:pStyle w:val="Paragraphedeliste"/>
              <w:numPr>
                <w:ilvl w:val="0"/>
                <w:numId w:val="7"/>
              </w:numPr>
              <w:jc w:val="both"/>
              <w:rPr>
                <w:rFonts w:ascii="Aptos" w:hAnsi="Aptos"/>
                <w:sz w:val="22"/>
                <w:szCs w:val="22"/>
                <w:lang w:val="en-GB"/>
              </w:rPr>
            </w:pPr>
            <w:r w:rsidRPr="00230E24">
              <w:rPr>
                <w:rFonts w:ascii="Aptos" w:hAnsi="Aptos"/>
                <w:sz w:val="22"/>
                <w:szCs w:val="22"/>
                <w:lang w:val="en-GB"/>
              </w:rPr>
              <w:t>Mixed field teams composed of staff from the Ministry of Tourism and the INS will be formed to strengthen technical capacity and ensure quality control during data collection.</w:t>
            </w:r>
          </w:p>
          <w:p w14:paraId="2EDC75F3" w14:textId="35B409CB" w:rsidR="00A823A0" w:rsidRPr="00230E24" w:rsidRDefault="00A823A0" w:rsidP="00230E24">
            <w:pPr>
              <w:pStyle w:val="Paragraphedeliste"/>
              <w:numPr>
                <w:ilvl w:val="0"/>
                <w:numId w:val="7"/>
              </w:numPr>
              <w:jc w:val="both"/>
              <w:rPr>
                <w:rFonts w:ascii="Aptos" w:hAnsi="Aptos"/>
                <w:sz w:val="22"/>
                <w:szCs w:val="22"/>
                <w:lang w:val="en-GB"/>
              </w:rPr>
            </w:pPr>
            <w:r w:rsidRPr="00230E24">
              <w:rPr>
                <w:rFonts w:ascii="Aptos" w:hAnsi="Aptos"/>
                <w:sz w:val="22"/>
                <w:szCs w:val="22"/>
                <w:lang w:val="en-GB"/>
              </w:rPr>
              <w:t>A media sensitization campaign will be launched prior to the main data collection phase to inform establishments about the purpose and importance of the survey and encourage cooperation.</w:t>
            </w:r>
          </w:p>
          <w:p w14:paraId="5AA5B874" w14:textId="77777777" w:rsidR="00A823A0" w:rsidRPr="00230E24" w:rsidRDefault="00A823A0" w:rsidP="00230E24">
            <w:pPr>
              <w:pStyle w:val="Paragraphedeliste"/>
              <w:numPr>
                <w:ilvl w:val="0"/>
                <w:numId w:val="7"/>
              </w:numPr>
              <w:jc w:val="both"/>
              <w:rPr>
                <w:rFonts w:ascii="Aptos" w:hAnsi="Aptos"/>
                <w:sz w:val="22"/>
                <w:szCs w:val="22"/>
                <w:lang w:val="en-GB"/>
              </w:rPr>
            </w:pPr>
            <w:r w:rsidRPr="00230E24">
              <w:rPr>
                <w:rFonts w:ascii="Aptos" w:hAnsi="Aptos"/>
                <w:sz w:val="22"/>
                <w:szCs w:val="22"/>
                <w:lang w:val="en-GB"/>
              </w:rPr>
              <w:t>Introduction letters and official accreditation will be issued to enumerators to facilitate access to establishments and improve response rates.</w:t>
            </w:r>
          </w:p>
          <w:p w14:paraId="3F698FE8" w14:textId="77777777" w:rsidR="00A823A0" w:rsidRPr="00230E24" w:rsidRDefault="00A823A0" w:rsidP="00230E24">
            <w:pPr>
              <w:pStyle w:val="Paragraphedeliste"/>
              <w:numPr>
                <w:ilvl w:val="0"/>
                <w:numId w:val="7"/>
              </w:numPr>
              <w:jc w:val="both"/>
              <w:rPr>
                <w:rFonts w:ascii="Aptos" w:hAnsi="Aptos"/>
                <w:sz w:val="22"/>
                <w:szCs w:val="22"/>
                <w:lang w:val="en-GB"/>
              </w:rPr>
            </w:pPr>
            <w:r w:rsidRPr="00230E24">
              <w:rPr>
                <w:rFonts w:ascii="Aptos" w:hAnsi="Aptos"/>
                <w:sz w:val="22"/>
                <w:szCs w:val="22"/>
                <w:lang w:val="en-GB"/>
              </w:rPr>
              <w:t>The INS will work toward establishing and maintaining an updated annual business register of tourism establishments to improve future sampling frames.</w:t>
            </w:r>
          </w:p>
          <w:p w14:paraId="460ECE26" w14:textId="0ECD6F7D" w:rsidR="00A823A0" w:rsidRPr="00230E24" w:rsidRDefault="00A823A0" w:rsidP="00230E24">
            <w:pPr>
              <w:pStyle w:val="Paragraphedeliste"/>
              <w:numPr>
                <w:ilvl w:val="0"/>
                <w:numId w:val="7"/>
              </w:numPr>
              <w:jc w:val="both"/>
              <w:rPr>
                <w:rFonts w:ascii="Aptos" w:hAnsi="Aptos"/>
                <w:sz w:val="22"/>
                <w:szCs w:val="22"/>
                <w:lang w:val="en-GB"/>
              </w:rPr>
            </w:pPr>
            <w:r w:rsidRPr="00230E24">
              <w:rPr>
                <w:rFonts w:ascii="Aptos" w:hAnsi="Aptos"/>
                <w:sz w:val="22"/>
                <w:szCs w:val="22"/>
                <w:lang w:val="en-GB"/>
              </w:rPr>
              <w:lastRenderedPageBreak/>
              <w:t xml:space="preserve">A second capacity-building workshop on data processing and analysis is planned for June </w:t>
            </w:r>
            <w:r w:rsidR="00FB7108">
              <w:rPr>
                <w:rFonts w:ascii="Aptos" w:hAnsi="Aptos"/>
                <w:sz w:val="22"/>
                <w:szCs w:val="22"/>
                <w:lang w:val="en-GB"/>
              </w:rPr>
              <w:t>8-11</w:t>
            </w:r>
            <w:r w:rsidRPr="00230E24">
              <w:rPr>
                <w:rFonts w:ascii="Aptos" w:hAnsi="Aptos"/>
                <w:sz w:val="22"/>
                <w:szCs w:val="22"/>
                <w:lang w:val="en-GB"/>
              </w:rPr>
              <w:t>, 2026, to support data cleaning, tabulation, and TSA integration.</w:t>
            </w:r>
          </w:p>
          <w:p w14:paraId="23602078" w14:textId="7A3AC0D5" w:rsidR="00A823A0" w:rsidRPr="00230E24" w:rsidRDefault="00A823A0" w:rsidP="00230E24">
            <w:pPr>
              <w:pStyle w:val="Paragraphedeliste"/>
              <w:numPr>
                <w:ilvl w:val="0"/>
                <w:numId w:val="7"/>
              </w:numPr>
              <w:jc w:val="both"/>
              <w:rPr>
                <w:rFonts w:ascii="Aptos" w:hAnsi="Aptos"/>
                <w:sz w:val="22"/>
                <w:szCs w:val="22"/>
                <w:lang w:val="en-GB"/>
              </w:rPr>
            </w:pPr>
            <w:r w:rsidRPr="00230E24">
              <w:rPr>
                <w:rFonts w:ascii="Aptos" w:hAnsi="Aptos"/>
                <w:sz w:val="22"/>
                <w:szCs w:val="22"/>
                <w:lang w:val="en-GB"/>
              </w:rPr>
              <w:t xml:space="preserve">The update of the Tourism Satellite Accounts (TSA) and National Manual is scheduled for June </w:t>
            </w:r>
            <w:r w:rsidR="00FB7108">
              <w:rPr>
                <w:rFonts w:ascii="Aptos" w:hAnsi="Aptos"/>
                <w:sz w:val="22"/>
                <w:szCs w:val="22"/>
                <w:lang w:val="en-GB"/>
              </w:rPr>
              <w:t>12</w:t>
            </w:r>
            <w:r w:rsidRPr="00230E24">
              <w:rPr>
                <w:rFonts w:ascii="Aptos" w:hAnsi="Aptos"/>
                <w:sz w:val="22"/>
                <w:szCs w:val="22"/>
                <w:lang w:val="en-GB"/>
              </w:rPr>
              <w:t>–30, 2026, integrating survey results and administrative data.</w:t>
            </w:r>
          </w:p>
        </w:tc>
      </w:tr>
      <w:tr w:rsidR="00C37FEB" w:rsidRPr="00D95495" w14:paraId="212936D0" w14:textId="77777777" w:rsidTr="003A0C6A">
        <w:tc>
          <w:tcPr>
            <w:tcW w:w="452" w:type="dxa"/>
            <w:tcBorders>
              <w:right w:val="nil"/>
            </w:tcBorders>
          </w:tcPr>
          <w:p w14:paraId="2134181E"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lastRenderedPageBreak/>
              <w:t>10</w:t>
            </w:r>
          </w:p>
        </w:tc>
        <w:tc>
          <w:tcPr>
            <w:tcW w:w="1973" w:type="dxa"/>
            <w:tcBorders>
              <w:left w:val="nil"/>
            </w:tcBorders>
          </w:tcPr>
          <w:p w14:paraId="668E06C5"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Outcome of the Meeting</w:t>
            </w:r>
            <w:r>
              <w:rPr>
                <w:rFonts w:ascii="Aptos" w:hAnsi="Aptos"/>
                <w:b/>
                <w:bCs/>
                <w:sz w:val="22"/>
                <w:szCs w:val="22"/>
                <w:lang w:val="en-GB"/>
              </w:rPr>
              <w:t>s</w:t>
            </w:r>
          </w:p>
        </w:tc>
        <w:tc>
          <w:tcPr>
            <w:tcW w:w="6925" w:type="dxa"/>
          </w:tcPr>
          <w:p w14:paraId="43A1CEF7" w14:textId="0F44B22D" w:rsidR="00A823A0" w:rsidRPr="00A823A0" w:rsidRDefault="00A823A0" w:rsidP="00A823A0">
            <w:pPr>
              <w:pStyle w:val="Paragraphedeliste"/>
              <w:numPr>
                <w:ilvl w:val="0"/>
                <w:numId w:val="2"/>
              </w:numPr>
              <w:spacing w:after="120"/>
              <w:jc w:val="both"/>
              <w:rPr>
                <w:rFonts w:ascii="Aptos" w:hAnsi="Aptos"/>
                <w:sz w:val="22"/>
                <w:szCs w:val="22"/>
                <w:lang w:val="en-GB"/>
              </w:rPr>
            </w:pPr>
            <w:r w:rsidRPr="00A823A0">
              <w:rPr>
                <w:rFonts w:ascii="Aptos" w:hAnsi="Aptos"/>
                <w:sz w:val="22"/>
                <w:szCs w:val="22"/>
                <w:lang w:val="en-GB"/>
              </w:rPr>
              <w:t>Enhanced technical understanding of the different types of tourism surveys (visitor surveys, household/domestic tourism surveys, and tourism enterprise surveys) and their respective roles in producing Tourism Satellite Accounts (TSA).</w:t>
            </w:r>
          </w:p>
          <w:p w14:paraId="318DAEB3" w14:textId="734D8A03" w:rsidR="00A823A0" w:rsidRPr="00A823A0" w:rsidRDefault="00A823A0" w:rsidP="00A823A0">
            <w:pPr>
              <w:pStyle w:val="Paragraphedeliste"/>
              <w:numPr>
                <w:ilvl w:val="0"/>
                <w:numId w:val="2"/>
              </w:numPr>
              <w:spacing w:after="120"/>
              <w:jc w:val="both"/>
              <w:rPr>
                <w:rFonts w:ascii="Aptos" w:hAnsi="Aptos"/>
                <w:sz w:val="22"/>
                <w:szCs w:val="22"/>
                <w:lang w:val="en-GB"/>
              </w:rPr>
            </w:pPr>
            <w:r w:rsidRPr="00A823A0">
              <w:rPr>
                <w:rFonts w:ascii="Aptos" w:hAnsi="Aptos"/>
                <w:sz w:val="22"/>
                <w:szCs w:val="22"/>
                <w:lang w:val="en-GB"/>
              </w:rPr>
              <w:t>Improved methodological capacity in the step-by-step design of a tourism enterprise survey, including definition of statistical units, scope, sampling strategy (or census approach), data sources, and alignment with IRTS 2008 and TSA: RMF standards.</w:t>
            </w:r>
          </w:p>
          <w:p w14:paraId="2373E21F" w14:textId="66868726" w:rsidR="00A823A0" w:rsidRPr="00A823A0" w:rsidRDefault="00A823A0" w:rsidP="00A823A0">
            <w:pPr>
              <w:pStyle w:val="Paragraphedeliste"/>
              <w:numPr>
                <w:ilvl w:val="0"/>
                <w:numId w:val="2"/>
              </w:numPr>
              <w:spacing w:after="120"/>
              <w:jc w:val="both"/>
              <w:rPr>
                <w:rFonts w:ascii="Aptos" w:hAnsi="Aptos"/>
                <w:sz w:val="22"/>
                <w:szCs w:val="22"/>
                <w:lang w:val="en-GB"/>
              </w:rPr>
            </w:pPr>
            <w:r w:rsidRPr="00A823A0">
              <w:rPr>
                <w:rFonts w:ascii="Aptos" w:hAnsi="Aptos"/>
                <w:sz w:val="22"/>
                <w:szCs w:val="22"/>
                <w:lang w:val="en-GB"/>
              </w:rPr>
              <w:t>Strengthened knowledge of questionnaire design principles, including identification of core variables (turnover, employment, investment, intermediate consumption), logical sequencing of questions, skip patterns, consistency checks, and respondent burden minimization.</w:t>
            </w:r>
          </w:p>
          <w:p w14:paraId="2FB6719D" w14:textId="2DAEDF0F" w:rsidR="00A823A0" w:rsidRPr="00A823A0" w:rsidRDefault="00A823A0" w:rsidP="00A823A0">
            <w:pPr>
              <w:pStyle w:val="Paragraphedeliste"/>
              <w:numPr>
                <w:ilvl w:val="0"/>
                <w:numId w:val="2"/>
              </w:numPr>
              <w:spacing w:after="120"/>
              <w:jc w:val="both"/>
              <w:rPr>
                <w:rFonts w:ascii="Aptos" w:hAnsi="Aptos"/>
                <w:sz w:val="22"/>
                <w:szCs w:val="22"/>
                <w:lang w:val="en-GB"/>
              </w:rPr>
            </w:pPr>
            <w:r w:rsidRPr="00A823A0">
              <w:rPr>
                <w:rFonts w:ascii="Aptos" w:hAnsi="Aptos"/>
                <w:sz w:val="22"/>
                <w:szCs w:val="22"/>
                <w:lang w:val="en-GB"/>
              </w:rPr>
              <w:t>Greater awareness of data integration requirements, particularly the linkage between survey data and administrative sources (tax records, business registers, public finance data) to complete TSA tables.</w:t>
            </w:r>
          </w:p>
          <w:p w14:paraId="05317047" w14:textId="40B51A9C" w:rsidR="00A823A0" w:rsidRPr="00A823A0" w:rsidRDefault="00A823A0" w:rsidP="00A823A0">
            <w:pPr>
              <w:pStyle w:val="Paragraphedeliste"/>
              <w:numPr>
                <w:ilvl w:val="0"/>
                <w:numId w:val="2"/>
              </w:numPr>
              <w:spacing w:after="120"/>
              <w:jc w:val="both"/>
              <w:rPr>
                <w:rFonts w:ascii="Aptos" w:hAnsi="Aptos"/>
                <w:sz w:val="22"/>
                <w:szCs w:val="22"/>
                <w:lang w:val="en-GB"/>
              </w:rPr>
            </w:pPr>
            <w:r w:rsidRPr="00A823A0">
              <w:rPr>
                <w:rFonts w:ascii="Aptos" w:hAnsi="Aptos"/>
                <w:sz w:val="22"/>
                <w:szCs w:val="22"/>
                <w:lang w:val="en-GB"/>
              </w:rPr>
              <w:t>Improved understanding of the role of digital data collection tools (CAPI) in enhancing data quality, real-time validation, and secure data transmission.</w:t>
            </w:r>
          </w:p>
          <w:p w14:paraId="54ACF7E8" w14:textId="19A6030E" w:rsidR="00A823A0" w:rsidRPr="00A823A0" w:rsidRDefault="00A823A0" w:rsidP="00A823A0">
            <w:pPr>
              <w:pStyle w:val="Paragraphedeliste"/>
              <w:numPr>
                <w:ilvl w:val="0"/>
                <w:numId w:val="2"/>
              </w:numPr>
              <w:spacing w:after="120"/>
              <w:jc w:val="both"/>
              <w:rPr>
                <w:rFonts w:ascii="Aptos" w:hAnsi="Aptos"/>
                <w:sz w:val="22"/>
                <w:szCs w:val="22"/>
                <w:lang w:val="en-GB"/>
              </w:rPr>
            </w:pPr>
            <w:r w:rsidRPr="00A823A0">
              <w:rPr>
                <w:rFonts w:ascii="Aptos" w:hAnsi="Aptos"/>
                <w:sz w:val="22"/>
                <w:szCs w:val="22"/>
                <w:lang w:val="en-GB"/>
              </w:rPr>
              <w:t>Strengthened inter-institutional collaboration between the Ministry of Tourism, the National Statistical Office (INS), and other stakeholders involved in tourism statistics production.</w:t>
            </w:r>
          </w:p>
          <w:p w14:paraId="0AAF6E41" w14:textId="00B776B3" w:rsidR="00A823A0" w:rsidRPr="00A823A0" w:rsidRDefault="00A823A0" w:rsidP="00A823A0">
            <w:pPr>
              <w:pStyle w:val="Paragraphedeliste"/>
              <w:numPr>
                <w:ilvl w:val="0"/>
                <w:numId w:val="2"/>
              </w:numPr>
              <w:spacing w:after="120"/>
              <w:jc w:val="both"/>
              <w:rPr>
                <w:rFonts w:ascii="Aptos" w:hAnsi="Aptos"/>
                <w:sz w:val="22"/>
                <w:szCs w:val="22"/>
                <w:lang w:val="en-GB"/>
              </w:rPr>
            </w:pPr>
            <w:r w:rsidRPr="00A823A0">
              <w:rPr>
                <w:rFonts w:ascii="Aptos" w:hAnsi="Aptos"/>
                <w:sz w:val="22"/>
                <w:szCs w:val="22"/>
                <w:lang w:val="en-GB"/>
              </w:rPr>
              <w:t>Increased capacity to align tourism statistics production with national development priorities, including economic diversification, employment measurement, and sustainable tourism monitoring.</w:t>
            </w:r>
          </w:p>
          <w:p w14:paraId="07256778" w14:textId="684603C5" w:rsidR="00A823A0" w:rsidRPr="00A823A0" w:rsidRDefault="00A823A0" w:rsidP="00A823A0">
            <w:pPr>
              <w:pStyle w:val="Paragraphedeliste"/>
              <w:numPr>
                <w:ilvl w:val="0"/>
                <w:numId w:val="2"/>
              </w:numPr>
              <w:spacing w:after="120"/>
              <w:jc w:val="both"/>
              <w:rPr>
                <w:rFonts w:ascii="Aptos" w:hAnsi="Aptos"/>
                <w:sz w:val="22"/>
                <w:szCs w:val="22"/>
                <w:lang w:val="en-GB"/>
              </w:rPr>
            </w:pPr>
            <w:r w:rsidRPr="00A823A0">
              <w:rPr>
                <w:rFonts w:ascii="Aptos" w:hAnsi="Aptos"/>
                <w:sz w:val="22"/>
                <w:szCs w:val="22"/>
                <w:lang w:val="en-GB"/>
              </w:rPr>
              <w:t>Key Recommendations</w:t>
            </w:r>
          </w:p>
          <w:p w14:paraId="40FF0E62" w14:textId="282B6F51" w:rsidR="00A823A0" w:rsidRPr="00A823A0" w:rsidRDefault="00A823A0" w:rsidP="00230E24">
            <w:pPr>
              <w:pStyle w:val="Paragraphedeliste"/>
              <w:numPr>
                <w:ilvl w:val="1"/>
                <w:numId w:val="8"/>
              </w:numPr>
              <w:spacing w:after="120"/>
              <w:jc w:val="both"/>
              <w:rPr>
                <w:rFonts w:ascii="Aptos" w:hAnsi="Aptos"/>
                <w:sz w:val="22"/>
                <w:szCs w:val="22"/>
                <w:lang w:val="en-GB"/>
              </w:rPr>
            </w:pPr>
            <w:r w:rsidRPr="00A823A0">
              <w:rPr>
                <w:rFonts w:ascii="Aptos" w:hAnsi="Aptos"/>
                <w:sz w:val="22"/>
                <w:szCs w:val="22"/>
                <w:lang w:val="en-GB"/>
              </w:rPr>
              <w:t>Formalize collaboration mechanisms between the Ministry of Tourism and the INS, including clear delineation of roles and responsibilities.</w:t>
            </w:r>
          </w:p>
          <w:p w14:paraId="13D78A64" w14:textId="3823927D" w:rsidR="00A823A0" w:rsidRPr="00A823A0" w:rsidRDefault="00A823A0" w:rsidP="00230E24">
            <w:pPr>
              <w:pStyle w:val="Paragraphedeliste"/>
              <w:numPr>
                <w:ilvl w:val="1"/>
                <w:numId w:val="8"/>
              </w:numPr>
              <w:spacing w:after="120"/>
              <w:jc w:val="both"/>
              <w:rPr>
                <w:rFonts w:ascii="Aptos" w:hAnsi="Aptos"/>
                <w:sz w:val="22"/>
                <w:szCs w:val="22"/>
                <w:lang w:val="en-GB"/>
              </w:rPr>
            </w:pPr>
            <w:r w:rsidRPr="00A823A0">
              <w:rPr>
                <w:rFonts w:ascii="Aptos" w:hAnsi="Aptos"/>
                <w:sz w:val="22"/>
                <w:szCs w:val="22"/>
                <w:lang w:val="en-GB"/>
              </w:rPr>
              <w:t>Accelerate the establishment or operationalization of a Tourism Statistics Committee to ensure sustained coordination.</w:t>
            </w:r>
          </w:p>
          <w:p w14:paraId="4EE4C810" w14:textId="10138F6E" w:rsidR="00A823A0" w:rsidRPr="00A823A0" w:rsidRDefault="00A823A0" w:rsidP="00230E24">
            <w:pPr>
              <w:pStyle w:val="Paragraphedeliste"/>
              <w:numPr>
                <w:ilvl w:val="1"/>
                <w:numId w:val="8"/>
              </w:numPr>
              <w:spacing w:after="120"/>
              <w:jc w:val="both"/>
              <w:rPr>
                <w:rFonts w:ascii="Aptos" w:hAnsi="Aptos"/>
                <w:sz w:val="22"/>
                <w:szCs w:val="22"/>
                <w:lang w:val="en-GB"/>
              </w:rPr>
            </w:pPr>
            <w:r w:rsidRPr="00A823A0">
              <w:rPr>
                <w:rFonts w:ascii="Aptos" w:hAnsi="Aptos"/>
                <w:sz w:val="22"/>
                <w:szCs w:val="22"/>
                <w:lang w:val="en-GB"/>
              </w:rPr>
              <w:t>Consolidate and regularly update the tourism enterprise sampling frame through cross-validation with tax and administrative databases.</w:t>
            </w:r>
          </w:p>
          <w:p w14:paraId="39DBEE52" w14:textId="401BF593" w:rsidR="00A823A0" w:rsidRPr="00A823A0" w:rsidRDefault="00A823A0" w:rsidP="00230E24">
            <w:pPr>
              <w:pStyle w:val="Paragraphedeliste"/>
              <w:numPr>
                <w:ilvl w:val="1"/>
                <w:numId w:val="8"/>
              </w:numPr>
              <w:spacing w:after="120"/>
              <w:jc w:val="both"/>
              <w:rPr>
                <w:rFonts w:ascii="Aptos" w:hAnsi="Aptos"/>
                <w:sz w:val="22"/>
                <w:szCs w:val="22"/>
                <w:lang w:val="en-GB"/>
              </w:rPr>
            </w:pPr>
            <w:r w:rsidRPr="00A823A0">
              <w:rPr>
                <w:rFonts w:ascii="Aptos" w:hAnsi="Aptos"/>
                <w:sz w:val="22"/>
                <w:szCs w:val="22"/>
                <w:lang w:val="en-GB"/>
              </w:rPr>
              <w:t>Integrate geo-referenced information to improve coverage and field logistics.</w:t>
            </w:r>
          </w:p>
          <w:p w14:paraId="455297D4" w14:textId="02FA4420" w:rsidR="00A823A0" w:rsidRPr="00A823A0" w:rsidRDefault="00A823A0" w:rsidP="00230E24">
            <w:pPr>
              <w:pStyle w:val="Paragraphedeliste"/>
              <w:numPr>
                <w:ilvl w:val="1"/>
                <w:numId w:val="8"/>
              </w:numPr>
              <w:spacing w:after="120"/>
              <w:jc w:val="both"/>
              <w:rPr>
                <w:rFonts w:ascii="Aptos" w:hAnsi="Aptos"/>
                <w:sz w:val="22"/>
                <w:szCs w:val="22"/>
                <w:lang w:val="en-GB"/>
              </w:rPr>
            </w:pPr>
            <w:r w:rsidRPr="00A823A0">
              <w:rPr>
                <w:rFonts w:ascii="Aptos" w:hAnsi="Aptos"/>
                <w:sz w:val="22"/>
                <w:szCs w:val="22"/>
                <w:lang w:val="en-GB"/>
              </w:rPr>
              <w:t>Conduct systematic pre-testing of questionnaires to refine wording, structure, and duration.</w:t>
            </w:r>
          </w:p>
          <w:p w14:paraId="0C978A44" w14:textId="763CD980" w:rsidR="00A823A0" w:rsidRPr="00A823A0" w:rsidRDefault="00A823A0" w:rsidP="00230E24">
            <w:pPr>
              <w:pStyle w:val="Paragraphedeliste"/>
              <w:numPr>
                <w:ilvl w:val="1"/>
                <w:numId w:val="8"/>
              </w:numPr>
              <w:spacing w:after="120"/>
              <w:jc w:val="both"/>
              <w:rPr>
                <w:rFonts w:ascii="Aptos" w:hAnsi="Aptos"/>
                <w:sz w:val="22"/>
                <w:szCs w:val="22"/>
                <w:lang w:val="en-GB"/>
              </w:rPr>
            </w:pPr>
            <w:r w:rsidRPr="00A823A0">
              <w:rPr>
                <w:rFonts w:ascii="Aptos" w:hAnsi="Aptos"/>
                <w:sz w:val="22"/>
                <w:szCs w:val="22"/>
                <w:lang w:val="en-GB"/>
              </w:rPr>
              <w:t>Ensure the collected variables align with TSA requirements (especially Tables 7–10).</w:t>
            </w:r>
          </w:p>
          <w:p w14:paraId="2CA01BE9" w14:textId="7E7EA496" w:rsidR="00A823A0" w:rsidRPr="00A823A0" w:rsidRDefault="00A823A0" w:rsidP="00230E24">
            <w:pPr>
              <w:pStyle w:val="Paragraphedeliste"/>
              <w:numPr>
                <w:ilvl w:val="1"/>
                <w:numId w:val="8"/>
              </w:numPr>
              <w:spacing w:after="120"/>
              <w:jc w:val="both"/>
              <w:rPr>
                <w:rFonts w:ascii="Aptos" w:hAnsi="Aptos"/>
                <w:sz w:val="22"/>
                <w:szCs w:val="22"/>
                <w:lang w:val="en-GB"/>
              </w:rPr>
            </w:pPr>
            <w:r w:rsidRPr="00A823A0">
              <w:rPr>
                <w:rFonts w:ascii="Aptos" w:hAnsi="Aptos"/>
                <w:sz w:val="22"/>
                <w:szCs w:val="22"/>
                <w:lang w:val="en-GB"/>
              </w:rPr>
              <w:lastRenderedPageBreak/>
              <w:t>Implement a media awareness campaign prior to data collection.</w:t>
            </w:r>
          </w:p>
          <w:p w14:paraId="155B7EE2" w14:textId="51E6A90F" w:rsidR="00A823A0" w:rsidRPr="00A823A0" w:rsidRDefault="00A823A0" w:rsidP="00230E24">
            <w:pPr>
              <w:pStyle w:val="Paragraphedeliste"/>
              <w:numPr>
                <w:ilvl w:val="1"/>
                <w:numId w:val="8"/>
              </w:numPr>
              <w:spacing w:after="120"/>
              <w:jc w:val="both"/>
              <w:rPr>
                <w:rFonts w:ascii="Aptos" w:hAnsi="Aptos"/>
                <w:sz w:val="22"/>
                <w:szCs w:val="22"/>
                <w:lang w:val="en-GB"/>
              </w:rPr>
            </w:pPr>
            <w:r w:rsidRPr="00A823A0">
              <w:rPr>
                <w:rFonts w:ascii="Aptos" w:hAnsi="Aptos"/>
                <w:sz w:val="22"/>
                <w:szCs w:val="22"/>
                <w:lang w:val="en-GB"/>
              </w:rPr>
              <w:t>Issue official letters and endorsements to encourage enterprise participation.</w:t>
            </w:r>
          </w:p>
          <w:p w14:paraId="71A6A588" w14:textId="5E59DDFD" w:rsidR="00FA7FBC" w:rsidRPr="00FA7FBC" w:rsidRDefault="00A823A0" w:rsidP="00230E24">
            <w:pPr>
              <w:pStyle w:val="Paragraphedeliste"/>
              <w:numPr>
                <w:ilvl w:val="1"/>
                <w:numId w:val="8"/>
              </w:numPr>
              <w:spacing w:after="120"/>
              <w:jc w:val="both"/>
              <w:rPr>
                <w:rFonts w:ascii="Aptos" w:hAnsi="Aptos"/>
                <w:sz w:val="22"/>
                <w:szCs w:val="22"/>
                <w:lang w:val="en-GB"/>
              </w:rPr>
            </w:pPr>
            <w:r w:rsidRPr="00A823A0">
              <w:rPr>
                <w:rFonts w:ascii="Aptos" w:hAnsi="Aptos"/>
                <w:sz w:val="22"/>
                <w:szCs w:val="22"/>
                <w:lang w:val="en-GB"/>
              </w:rPr>
              <w:t>Integrate tourism surveys into the national statistical work program and budget cycle.</w:t>
            </w:r>
            <w:r>
              <w:rPr>
                <w:rFonts w:ascii="Aptos" w:hAnsi="Aptos"/>
                <w:sz w:val="22"/>
                <w:szCs w:val="22"/>
                <w:lang w:val="en-GB"/>
              </w:rPr>
              <w:t xml:space="preserve"> </w:t>
            </w:r>
          </w:p>
        </w:tc>
      </w:tr>
      <w:tr w:rsidR="00C37FEB" w:rsidRPr="00D95495" w14:paraId="79B56628" w14:textId="77777777" w:rsidTr="003A0C6A">
        <w:tc>
          <w:tcPr>
            <w:tcW w:w="452" w:type="dxa"/>
            <w:tcBorders>
              <w:right w:val="nil"/>
            </w:tcBorders>
          </w:tcPr>
          <w:p w14:paraId="45288C53"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lastRenderedPageBreak/>
              <w:t>11</w:t>
            </w:r>
          </w:p>
        </w:tc>
        <w:tc>
          <w:tcPr>
            <w:tcW w:w="1973" w:type="dxa"/>
            <w:tcBorders>
              <w:left w:val="nil"/>
            </w:tcBorders>
          </w:tcPr>
          <w:p w14:paraId="3F9C1FEC"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Cross-cutting Issues</w:t>
            </w:r>
          </w:p>
        </w:tc>
        <w:tc>
          <w:tcPr>
            <w:tcW w:w="6925" w:type="dxa"/>
          </w:tcPr>
          <w:p w14:paraId="63817D6B" w14:textId="77777777" w:rsidR="007A7927" w:rsidRPr="00D95495" w:rsidRDefault="007A7927" w:rsidP="003A0C6A">
            <w:pPr>
              <w:spacing w:after="120"/>
              <w:rPr>
                <w:rFonts w:ascii="Aptos" w:hAnsi="Aptos"/>
                <w:sz w:val="22"/>
                <w:szCs w:val="22"/>
                <w:lang w:val="en-GB"/>
              </w:rPr>
            </w:pPr>
            <w:r>
              <w:rPr>
                <w:rFonts w:ascii="Aptos" w:hAnsi="Aptos"/>
                <w:sz w:val="22"/>
                <w:szCs w:val="22"/>
                <w:lang w:val="en-GB"/>
              </w:rPr>
              <w:t>TSAs most explicitly consider gender-based implications of tourism development by analysing gender-disaggregated data for employment in the sector.</w:t>
            </w:r>
          </w:p>
        </w:tc>
      </w:tr>
      <w:tr w:rsidR="00C37FEB" w:rsidRPr="00D95495" w14:paraId="77D71AE9" w14:textId="77777777" w:rsidTr="003A0C6A">
        <w:tc>
          <w:tcPr>
            <w:tcW w:w="452" w:type="dxa"/>
            <w:tcBorders>
              <w:right w:val="nil"/>
            </w:tcBorders>
          </w:tcPr>
          <w:p w14:paraId="3F1D0923"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t>12</w:t>
            </w:r>
          </w:p>
        </w:tc>
        <w:tc>
          <w:tcPr>
            <w:tcW w:w="1973" w:type="dxa"/>
            <w:tcBorders>
              <w:left w:val="nil"/>
            </w:tcBorders>
          </w:tcPr>
          <w:p w14:paraId="57F46040"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Follow-up Actions, if any</w:t>
            </w:r>
          </w:p>
        </w:tc>
        <w:tc>
          <w:tcPr>
            <w:tcW w:w="6925" w:type="dxa"/>
          </w:tcPr>
          <w:p w14:paraId="01F066E0" w14:textId="48E7D614" w:rsidR="00B565DA" w:rsidRPr="008F6039" w:rsidRDefault="000F589A" w:rsidP="00B565DA">
            <w:pPr>
              <w:spacing w:after="120"/>
              <w:jc w:val="both"/>
              <w:rPr>
                <w:rFonts w:ascii="Aptos" w:hAnsi="Aptos"/>
                <w:sz w:val="22"/>
                <w:szCs w:val="22"/>
                <w:lang w:val="en-GB"/>
              </w:rPr>
            </w:pPr>
            <w:r w:rsidRPr="008F6039">
              <w:rPr>
                <w:rFonts w:ascii="Aptos" w:hAnsi="Aptos"/>
                <w:b/>
                <w:bCs/>
                <w:sz w:val="22"/>
                <w:szCs w:val="22"/>
                <w:lang w:val="en-GB"/>
              </w:rPr>
              <w:t xml:space="preserve">Government of </w:t>
            </w:r>
            <w:r w:rsidR="007A7927" w:rsidRPr="008F6039">
              <w:rPr>
                <w:rFonts w:ascii="Aptos" w:hAnsi="Aptos"/>
                <w:b/>
                <w:bCs/>
                <w:sz w:val="22"/>
                <w:szCs w:val="22"/>
                <w:lang w:val="en-GB"/>
              </w:rPr>
              <w:t>Sao Tome and Principe</w:t>
            </w:r>
            <w:r w:rsidRPr="008F6039">
              <w:rPr>
                <w:rFonts w:ascii="Aptos" w:hAnsi="Aptos"/>
                <w:b/>
                <w:bCs/>
                <w:sz w:val="22"/>
                <w:szCs w:val="22"/>
                <w:lang w:val="en-GB"/>
              </w:rPr>
              <w:t xml:space="preserve"> (Ministry in charge of Tourism, and National Statistical Office) </w:t>
            </w:r>
            <w:r w:rsidR="007A7927" w:rsidRPr="008F6039">
              <w:rPr>
                <w:rFonts w:ascii="Aptos" w:hAnsi="Aptos"/>
                <w:sz w:val="22"/>
                <w:szCs w:val="22"/>
                <w:lang w:val="en-GB"/>
              </w:rPr>
              <w:t xml:space="preserve">: The follow-up of the effective establishment of the Tourism Statistics Steering Committee; </w:t>
            </w:r>
            <w:r w:rsidR="001A186C" w:rsidRPr="008F6039">
              <w:rPr>
                <w:rFonts w:ascii="Aptos" w:hAnsi="Aptos"/>
                <w:sz w:val="22"/>
                <w:szCs w:val="22"/>
                <w:lang w:val="en-GB"/>
              </w:rPr>
              <w:t>Follow-up with the NSO regarding the provision of tablets needed for field data collection; Referral to the Ministry of Economy and Finance regarding the provision of the database of companies registered by taxation, as well as information on public spending and investments related to the tourism sector for the year 2024</w:t>
            </w:r>
            <w:r w:rsidR="008F6039">
              <w:rPr>
                <w:rFonts w:ascii="Aptos" w:hAnsi="Aptos"/>
                <w:sz w:val="22"/>
                <w:szCs w:val="22"/>
                <w:lang w:val="en-GB"/>
              </w:rPr>
              <w:t>;</w:t>
            </w:r>
            <w:r w:rsidR="007A7927" w:rsidRPr="008F6039">
              <w:rPr>
                <w:rFonts w:ascii="Aptos" w:hAnsi="Aptos"/>
                <w:sz w:val="22"/>
                <w:szCs w:val="22"/>
                <w:lang w:val="en-GB"/>
              </w:rPr>
              <w:t xml:space="preserve"> </w:t>
            </w:r>
            <w:r w:rsidR="008F6039" w:rsidRPr="008F6039">
              <w:rPr>
                <w:rFonts w:ascii="Aptos" w:hAnsi="Aptos"/>
                <w:sz w:val="22"/>
                <w:szCs w:val="22"/>
                <w:lang w:val="en-GB"/>
              </w:rPr>
              <w:t>Continue to strengthen the capacity of the staff of the Investigation Department of the Directorate General of Tourism to regularly produce tourism statistics and tourism satellite accounts</w:t>
            </w:r>
            <w:r w:rsidR="008F6039">
              <w:rPr>
                <w:rFonts w:ascii="Aptos" w:hAnsi="Aptos"/>
                <w:sz w:val="22"/>
                <w:szCs w:val="22"/>
                <w:lang w:val="en-GB"/>
              </w:rPr>
              <w:t xml:space="preserve">; </w:t>
            </w:r>
            <w:r w:rsidR="008F6039" w:rsidRPr="008F6039">
              <w:rPr>
                <w:rFonts w:ascii="Aptos" w:hAnsi="Aptos"/>
                <w:sz w:val="22"/>
                <w:szCs w:val="22"/>
                <w:lang w:val="en-GB"/>
              </w:rPr>
              <w:t>Raise awareness among tourism establishments (media, introductory letters) for the upcoming data collection</w:t>
            </w:r>
            <w:r w:rsidR="008F6039">
              <w:rPr>
                <w:rFonts w:ascii="Aptos" w:hAnsi="Aptos"/>
                <w:sz w:val="22"/>
                <w:szCs w:val="22"/>
                <w:lang w:val="en-GB"/>
              </w:rPr>
              <w:t xml:space="preserve">; </w:t>
            </w:r>
            <w:r w:rsidR="008F6039" w:rsidRPr="008F6039">
              <w:rPr>
                <w:rFonts w:ascii="Aptos" w:hAnsi="Aptos"/>
                <w:sz w:val="22"/>
                <w:szCs w:val="22"/>
                <w:lang w:val="en-GB"/>
              </w:rPr>
              <w:t>Establish joint teams of INS and Ministry of Tourism investigators to promote the training of tourism officials in field data collection</w:t>
            </w:r>
            <w:r w:rsidR="00B565DA">
              <w:rPr>
                <w:rFonts w:ascii="Aptos" w:hAnsi="Aptos"/>
                <w:sz w:val="22"/>
                <w:szCs w:val="22"/>
                <w:lang w:val="en-GB"/>
              </w:rPr>
              <w:t xml:space="preserve">; Only for NSO, </w:t>
            </w:r>
            <w:r w:rsidR="00B565DA" w:rsidRPr="00B565DA">
              <w:rPr>
                <w:rFonts w:ascii="Aptos" w:hAnsi="Aptos"/>
                <w:sz w:val="22"/>
                <w:szCs w:val="22"/>
                <w:lang w:val="en-GB"/>
              </w:rPr>
              <w:t>Establish a register of businesses, updated annually</w:t>
            </w:r>
            <w:r w:rsidR="00B565DA">
              <w:rPr>
                <w:rFonts w:ascii="Aptos" w:hAnsi="Aptos"/>
                <w:sz w:val="22"/>
                <w:szCs w:val="22"/>
                <w:lang w:val="en-GB"/>
              </w:rPr>
              <w:t xml:space="preserve"> and w</w:t>
            </w:r>
            <w:r w:rsidR="00B565DA" w:rsidRPr="00B565DA">
              <w:rPr>
                <w:rFonts w:ascii="Aptos" w:hAnsi="Aptos"/>
                <w:sz w:val="22"/>
                <w:szCs w:val="22"/>
                <w:lang w:val="en-GB"/>
              </w:rPr>
              <w:t>ork with geo-information experts to maintain survey databases for household, business, and agricultural surveys based on satellite imagery</w:t>
            </w:r>
            <w:r w:rsidR="00B565DA">
              <w:rPr>
                <w:rFonts w:ascii="Aptos" w:hAnsi="Aptos"/>
                <w:sz w:val="22"/>
                <w:szCs w:val="22"/>
                <w:lang w:val="en-GB"/>
              </w:rPr>
              <w:t>.</w:t>
            </w:r>
          </w:p>
          <w:p w14:paraId="31CF46AD" w14:textId="088B9492" w:rsidR="007A7927" w:rsidRPr="00FF667A" w:rsidRDefault="007A7927" w:rsidP="00B565DA">
            <w:pPr>
              <w:spacing w:after="120"/>
              <w:jc w:val="both"/>
              <w:rPr>
                <w:rFonts w:ascii="Aptos" w:hAnsi="Aptos"/>
                <w:color w:val="EE0000"/>
                <w:sz w:val="22"/>
                <w:szCs w:val="22"/>
                <w:lang w:val="en-GB"/>
              </w:rPr>
            </w:pPr>
            <w:r w:rsidRPr="00B565DA">
              <w:rPr>
                <w:rFonts w:ascii="Aptos" w:hAnsi="Aptos"/>
                <w:b/>
                <w:bCs/>
                <w:sz w:val="22"/>
                <w:szCs w:val="22"/>
                <w:lang w:val="en-GB"/>
              </w:rPr>
              <w:t>ECA/others Technical and financial partners</w:t>
            </w:r>
            <w:r w:rsidRPr="00B565DA">
              <w:rPr>
                <w:rFonts w:ascii="Aptos" w:hAnsi="Aptos"/>
                <w:sz w:val="22"/>
                <w:szCs w:val="22"/>
                <w:lang w:val="en-GB"/>
              </w:rPr>
              <w:t xml:space="preserve">: continue to strengthen technical capacities, advocate for the mobilization of resources to continue supporting the development of the </w:t>
            </w:r>
            <w:r w:rsidR="008F6039" w:rsidRPr="00B565DA">
              <w:rPr>
                <w:rFonts w:ascii="Aptos" w:hAnsi="Aptos"/>
                <w:sz w:val="22"/>
                <w:szCs w:val="22"/>
                <w:lang w:val="en-GB"/>
              </w:rPr>
              <w:t xml:space="preserve">tourism </w:t>
            </w:r>
            <w:r w:rsidRPr="00B565DA">
              <w:rPr>
                <w:rFonts w:ascii="Aptos" w:hAnsi="Aptos"/>
                <w:sz w:val="22"/>
                <w:szCs w:val="22"/>
                <w:lang w:val="en-GB"/>
              </w:rPr>
              <w:t>sector</w:t>
            </w:r>
            <w:r w:rsidR="008F6039" w:rsidRPr="00B565DA">
              <w:rPr>
                <w:rFonts w:ascii="Aptos" w:hAnsi="Aptos"/>
                <w:sz w:val="22"/>
                <w:szCs w:val="22"/>
                <w:lang w:val="en-GB"/>
              </w:rPr>
              <w:t xml:space="preserve"> and</w:t>
            </w:r>
            <w:r w:rsidR="00B565DA" w:rsidRPr="00B565DA">
              <w:rPr>
                <w:rFonts w:ascii="Aptos" w:hAnsi="Aptos"/>
                <w:sz w:val="22"/>
                <w:szCs w:val="22"/>
                <w:lang w:val="en-GB"/>
              </w:rPr>
              <w:t xml:space="preserve"> modernization of national statistical system</w:t>
            </w:r>
            <w:r w:rsidRPr="00B565DA">
              <w:rPr>
                <w:rFonts w:ascii="Aptos" w:hAnsi="Aptos"/>
                <w:sz w:val="22"/>
                <w:szCs w:val="22"/>
                <w:lang w:val="en-GB"/>
              </w:rPr>
              <w:t>.</w:t>
            </w:r>
          </w:p>
        </w:tc>
      </w:tr>
      <w:tr w:rsidR="009210B3" w:rsidRPr="00F23E27" w14:paraId="5395F81C" w14:textId="77777777" w:rsidTr="003A0C6A">
        <w:tc>
          <w:tcPr>
            <w:tcW w:w="452" w:type="dxa"/>
            <w:tcBorders>
              <w:right w:val="nil"/>
            </w:tcBorders>
          </w:tcPr>
          <w:p w14:paraId="1230421A" w14:textId="77777777" w:rsidR="007A7927" w:rsidRPr="00D95495" w:rsidRDefault="007A7927" w:rsidP="003A0C6A">
            <w:pPr>
              <w:jc w:val="right"/>
              <w:rPr>
                <w:rFonts w:ascii="Aptos" w:hAnsi="Aptos"/>
                <w:sz w:val="22"/>
                <w:szCs w:val="22"/>
                <w:lang w:val="en-GB"/>
              </w:rPr>
            </w:pPr>
            <w:r w:rsidRPr="00D95495">
              <w:rPr>
                <w:rFonts w:ascii="Aptos" w:hAnsi="Aptos"/>
                <w:sz w:val="22"/>
                <w:szCs w:val="22"/>
                <w:lang w:val="en-GB"/>
              </w:rPr>
              <w:t>13</w:t>
            </w:r>
          </w:p>
        </w:tc>
        <w:tc>
          <w:tcPr>
            <w:tcW w:w="1973" w:type="dxa"/>
            <w:tcBorders>
              <w:left w:val="nil"/>
            </w:tcBorders>
          </w:tcPr>
          <w:p w14:paraId="606490D2" w14:textId="77777777" w:rsidR="007A7927" w:rsidRPr="00D95495" w:rsidRDefault="007A7927" w:rsidP="003A0C6A">
            <w:pPr>
              <w:rPr>
                <w:rFonts w:ascii="Aptos" w:hAnsi="Aptos"/>
                <w:b/>
                <w:bCs/>
                <w:sz w:val="22"/>
                <w:szCs w:val="22"/>
                <w:lang w:val="en-GB"/>
              </w:rPr>
            </w:pPr>
            <w:r w:rsidRPr="00D95495">
              <w:rPr>
                <w:rFonts w:ascii="Aptos" w:hAnsi="Aptos"/>
                <w:b/>
                <w:bCs/>
                <w:sz w:val="22"/>
                <w:szCs w:val="22"/>
                <w:lang w:val="en-GB"/>
              </w:rPr>
              <w:t>List of Attachments</w:t>
            </w:r>
          </w:p>
        </w:tc>
        <w:tc>
          <w:tcPr>
            <w:tcW w:w="6925" w:type="dxa"/>
          </w:tcPr>
          <w:p w14:paraId="6FA48F3B" w14:textId="3EF61591" w:rsidR="007A7927" w:rsidRPr="00F23E27" w:rsidRDefault="00F23E27" w:rsidP="00F40E18">
            <w:pPr>
              <w:rPr>
                <w:rFonts w:ascii="Aptos" w:hAnsi="Aptos"/>
                <w:sz w:val="22"/>
                <w:szCs w:val="22"/>
              </w:rPr>
            </w:pPr>
            <w:r w:rsidRPr="00F23E27">
              <w:rPr>
                <w:rFonts w:ascii="Aptos" w:hAnsi="Aptos"/>
                <w:sz w:val="22"/>
                <w:szCs w:val="22"/>
              </w:rPr>
              <w:t>Concept note and Meeting a</w:t>
            </w:r>
            <w:r>
              <w:rPr>
                <w:rFonts w:ascii="Aptos" w:hAnsi="Aptos"/>
                <w:sz w:val="22"/>
                <w:szCs w:val="22"/>
              </w:rPr>
              <w:t>genda</w:t>
            </w:r>
          </w:p>
          <w:p w14:paraId="0375A70B" w14:textId="68B50419" w:rsidR="007A7927" w:rsidRPr="00F23E27" w:rsidRDefault="007A7927" w:rsidP="003A0C6A">
            <w:pPr>
              <w:spacing w:after="120"/>
              <w:rPr>
                <w:rFonts w:ascii="Aptos" w:hAnsi="Aptos"/>
                <w:sz w:val="22"/>
                <w:szCs w:val="22"/>
              </w:rPr>
            </w:pPr>
          </w:p>
        </w:tc>
      </w:tr>
    </w:tbl>
    <w:p w14:paraId="3FB0F516" w14:textId="77777777" w:rsidR="007A7927" w:rsidRPr="00F23E27" w:rsidRDefault="007A7927" w:rsidP="00F40E18"/>
    <w:sectPr w:rsidR="007A7927" w:rsidRPr="00F23E27">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57022" w14:textId="77777777" w:rsidR="00C12040" w:rsidRDefault="00C12040" w:rsidP="007A7927">
      <w:pPr>
        <w:spacing w:after="0" w:line="240" w:lineRule="auto"/>
      </w:pPr>
      <w:r>
        <w:separator/>
      </w:r>
    </w:p>
  </w:endnote>
  <w:endnote w:type="continuationSeparator" w:id="0">
    <w:p w14:paraId="3977B6B0" w14:textId="77777777" w:rsidR="00C12040" w:rsidRDefault="00C12040" w:rsidP="007A7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668198"/>
      <w:docPartObj>
        <w:docPartGallery w:val="Page Numbers (Bottom of Page)"/>
        <w:docPartUnique/>
      </w:docPartObj>
    </w:sdtPr>
    <w:sdtContent>
      <w:p w14:paraId="1581D1FF" w14:textId="48E4E9D2" w:rsidR="00B565DA" w:rsidRDefault="00B565DA">
        <w:pPr>
          <w:pStyle w:val="Pieddepage"/>
          <w:jc w:val="right"/>
        </w:pPr>
        <w:r>
          <w:fldChar w:fldCharType="begin"/>
        </w:r>
        <w:r>
          <w:instrText>PAGE   \* MERGEFORMAT</w:instrText>
        </w:r>
        <w:r>
          <w:fldChar w:fldCharType="separate"/>
        </w:r>
        <w:r>
          <w:rPr>
            <w:lang w:val="fr-FR"/>
          </w:rPr>
          <w:t>2</w:t>
        </w:r>
        <w:r>
          <w:fldChar w:fldCharType="end"/>
        </w:r>
      </w:p>
    </w:sdtContent>
  </w:sdt>
  <w:p w14:paraId="2CA14E7A" w14:textId="77777777" w:rsidR="00B565DA" w:rsidRDefault="00B565D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D25A0" w14:textId="77777777" w:rsidR="00C12040" w:rsidRDefault="00C12040" w:rsidP="007A7927">
      <w:pPr>
        <w:spacing w:after="0" w:line="240" w:lineRule="auto"/>
      </w:pPr>
      <w:r>
        <w:separator/>
      </w:r>
    </w:p>
  </w:footnote>
  <w:footnote w:type="continuationSeparator" w:id="0">
    <w:p w14:paraId="77A4886C" w14:textId="77777777" w:rsidR="00C12040" w:rsidRDefault="00C12040" w:rsidP="007A7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B756D" w14:textId="4B1ACDF7" w:rsidR="007A7927" w:rsidRDefault="007A7927">
    <w:pPr>
      <w:pStyle w:val="En-tte"/>
    </w:pPr>
    <w:r>
      <w:rPr>
        <w:noProof/>
        <w:sz w:val="20"/>
        <w:szCs w:val="20"/>
      </w:rPr>
      <w:drawing>
        <wp:anchor distT="0" distB="0" distL="114300" distR="114300" simplePos="0" relativeHeight="251659264" behindDoc="1" locked="0" layoutInCell="1" allowOverlap="1" wp14:anchorId="5E5C6CF9" wp14:editId="1ACD6A0C">
          <wp:simplePos x="0" y="0"/>
          <wp:positionH relativeFrom="margin">
            <wp:posOffset>0</wp:posOffset>
          </wp:positionH>
          <wp:positionV relativeFrom="margin">
            <wp:posOffset>-450850</wp:posOffset>
          </wp:positionV>
          <wp:extent cx="2983321" cy="342003"/>
          <wp:effectExtent l="0" t="0" r="7529" b="897"/>
          <wp:wrapNone/>
          <wp:docPr id="1536630693"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983321" cy="342003"/>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5078"/>
    <w:multiLevelType w:val="hybridMultilevel"/>
    <w:tmpl w:val="58284C9E"/>
    <w:lvl w:ilvl="0" w:tplc="B2D4F0D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E3955"/>
    <w:multiLevelType w:val="hybridMultilevel"/>
    <w:tmpl w:val="519052A6"/>
    <w:lvl w:ilvl="0" w:tplc="4B0680B0">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310815"/>
    <w:multiLevelType w:val="hybridMultilevel"/>
    <w:tmpl w:val="123E4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9F6AE7"/>
    <w:multiLevelType w:val="hybridMultilevel"/>
    <w:tmpl w:val="EE5836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8F30AEE"/>
    <w:multiLevelType w:val="hybridMultilevel"/>
    <w:tmpl w:val="912A8F74"/>
    <w:lvl w:ilvl="0" w:tplc="FFFFFFFF">
      <w:numFmt w:val="bullet"/>
      <w:lvlText w:val="-"/>
      <w:lvlJc w:val="left"/>
      <w:pPr>
        <w:ind w:left="720" w:hanging="360"/>
      </w:pPr>
      <w:rPr>
        <w:rFonts w:ascii="Aptos" w:eastAsiaTheme="minorHAnsi" w:hAnsi="Aptos" w:cstheme="minorBid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83727FF"/>
    <w:multiLevelType w:val="hybridMultilevel"/>
    <w:tmpl w:val="A312893C"/>
    <w:lvl w:ilvl="0" w:tplc="0409000D">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6" w15:restartNumberingAfterBreak="0">
    <w:nsid w:val="51EA3280"/>
    <w:multiLevelType w:val="hybridMultilevel"/>
    <w:tmpl w:val="7480CEBA"/>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804783D"/>
    <w:multiLevelType w:val="hybridMultilevel"/>
    <w:tmpl w:val="7E422FEC"/>
    <w:lvl w:ilvl="0" w:tplc="D174E512">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04619184">
    <w:abstractNumId w:val="0"/>
  </w:num>
  <w:num w:numId="2" w16cid:durableId="62263832">
    <w:abstractNumId w:val="7"/>
  </w:num>
  <w:num w:numId="3" w16cid:durableId="691759592">
    <w:abstractNumId w:val="2"/>
  </w:num>
  <w:num w:numId="4" w16cid:durableId="87390620">
    <w:abstractNumId w:val="3"/>
  </w:num>
  <w:num w:numId="5" w16cid:durableId="677777724">
    <w:abstractNumId w:val="5"/>
  </w:num>
  <w:num w:numId="6" w16cid:durableId="362562795">
    <w:abstractNumId w:val="6"/>
  </w:num>
  <w:num w:numId="7" w16cid:durableId="357782554">
    <w:abstractNumId w:val="1"/>
  </w:num>
  <w:num w:numId="8" w16cid:durableId="166753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927"/>
    <w:rsid w:val="00001E95"/>
    <w:rsid w:val="0003299D"/>
    <w:rsid w:val="0009759E"/>
    <w:rsid w:val="000F589A"/>
    <w:rsid w:val="00100B90"/>
    <w:rsid w:val="001A186C"/>
    <w:rsid w:val="001A1F2E"/>
    <w:rsid w:val="001A5463"/>
    <w:rsid w:val="001D56F2"/>
    <w:rsid w:val="00230E24"/>
    <w:rsid w:val="002616F4"/>
    <w:rsid w:val="00275D3F"/>
    <w:rsid w:val="002B2772"/>
    <w:rsid w:val="003D0767"/>
    <w:rsid w:val="004F01A5"/>
    <w:rsid w:val="00501EE4"/>
    <w:rsid w:val="005F6994"/>
    <w:rsid w:val="00697AA5"/>
    <w:rsid w:val="0072627F"/>
    <w:rsid w:val="00761202"/>
    <w:rsid w:val="007A7927"/>
    <w:rsid w:val="008D5506"/>
    <w:rsid w:val="008F6039"/>
    <w:rsid w:val="00906F06"/>
    <w:rsid w:val="009210B3"/>
    <w:rsid w:val="0095355C"/>
    <w:rsid w:val="009F2059"/>
    <w:rsid w:val="00A015CD"/>
    <w:rsid w:val="00A23264"/>
    <w:rsid w:val="00A823A0"/>
    <w:rsid w:val="00AA3618"/>
    <w:rsid w:val="00AA6350"/>
    <w:rsid w:val="00AC001E"/>
    <w:rsid w:val="00AD2CFF"/>
    <w:rsid w:val="00B565DA"/>
    <w:rsid w:val="00BF15FD"/>
    <w:rsid w:val="00C12040"/>
    <w:rsid w:val="00C24987"/>
    <w:rsid w:val="00C37FEB"/>
    <w:rsid w:val="00D75997"/>
    <w:rsid w:val="00F23E27"/>
    <w:rsid w:val="00F40E18"/>
    <w:rsid w:val="00FA7FBC"/>
    <w:rsid w:val="00FB7108"/>
    <w:rsid w:val="00FD70F2"/>
    <w:rsid w:val="00FF667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E010F"/>
  <w15:chartTrackingRefBased/>
  <w15:docId w15:val="{66A3B019-228B-46DB-8A03-6C08D94F4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927"/>
    <w:rPr>
      <w:rFonts w:eastAsiaTheme="minorHAnsi"/>
      <w:lang w:val="en-US" w:eastAsia="en-US"/>
    </w:rPr>
  </w:style>
  <w:style w:type="paragraph" w:styleId="Titre1">
    <w:name w:val="heading 1"/>
    <w:basedOn w:val="Normal"/>
    <w:next w:val="Normal"/>
    <w:link w:val="Titre1Car"/>
    <w:uiPriority w:val="9"/>
    <w:qFormat/>
    <w:rsid w:val="007A79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A79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A792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A792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A792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A792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A792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A792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A792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A792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A792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A792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A792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A792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A792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A792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A792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A7927"/>
    <w:rPr>
      <w:rFonts w:eastAsiaTheme="majorEastAsia" w:cstheme="majorBidi"/>
      <w:color w:val="272727" w:themeColor="text1" w:themeTint="D8"/>
    </w:rPr>
  </w:style>
  <w:style w:type="paragraph" w:styleId="Titre">
    <w:name w:val="Title"/>
    <w:basedOn w:val="Normal"/>
    <w:next w:val="Normal"/>
    <w:link w:val="TitreCar"/>
    <w:uiPriority w:val="10"/>
    <w:qFormat/>
    <w:rsid w:val="007A79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A792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A792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A792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A7927"/>
    <w:pPr>
      <w:spacing w:before="160"/>
      <w:jc w:val="center"/>
    </w:pPr>
    <w:rPr>
      <w:i/>
      <w:iCs/>
      <w:color w:val="404040" w:themeColor="text1" w:themeTint="BF"/>
    </w:rPr>
  </w:style>
  <w:style w:type="character" w:customStyle="1" w:styleId="CitationCar">
    <w:name w:val="Citation Car"/>
    <w:basedOn w:val="Policepardfaut"/>
    <w:link w:val="Citation"/>
    <w:uiPriority w:val="29"/>
    <w:rsid w:val="007A7927"/>
    <w:rPr>
      <w:i/>
      <w:iCs/>
      <w:color w:val="404040" w:themeColor="text1" w:themeTint="BF"/>
    </w:rPr>
  </w:style>
  <w:style w:type="paragraph" w:styleId="Paragraphedeliste">
    <w:name w:val="List Paragraph"/>
    <w:basedOn w:val="Normal"/>
    <w:uiPriority w:val="34"/>
    <w:qFormat/>
    <w:rsid w:val="007A7927"/>
    <w:pPr>
      <w:ind w:left="720"/>
      <w:contextualSpacing/>
    </w:pPr>
  </w:style>
  <w:style w:type="character" w:styleId="Accentuationintense">
    <w:name w:val="Intense Emphasis"/>
    <w:basedOn w:val="Policepardfaut"/>
    <w:uiPriority w:val="21"/>
    <w:qFormat/>
    <w:rsid w:val="007A7927"/>
    <w:rPr>
      <w:i/>
      <w:iCs/>
      <w:color w:val="0F4761" w:themeColor="accent1" w:themeShade="BF"/>
    </w:rPr>
  </w:style>
  <w:style w:type="paragraph" w:styleId="Citationintense">
    <w:name w:val="Intense Quote"/>
    <w:basedOn w:val="Normal"/>
    <w:next w:val="Normal"/>
    <w:link w:val="CitationintenseCar"/>
    <w:uiPriority w:val="30"/>
    <w:qFormat/>
    <w:rsid w:val="007A79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A7927"/>
    <w:rPr>
      <w:i/>
      <w:iCs/>
      <w:color w:val="0F4761" w:themeColor="accent1" w:themeShade="BF"/>
    </w:rPr>
  </w:style>
  <w:style w:type="character" w:styleId="Rfrenceintense">
    <w:name w:val="Intense Reference"/>
    <w:basedOn w:val="Policepardfaut"/>
    <w:uiPriority w:val="32"/>
    <w:qFormat/>
    <w:rsid w:val="007A7927"/>
    <w:rPr>
      <w:b/>
      <w:bCs/>
      <w:smallCaps/>
      <w:color w:val="0F4761" w:themeColor="accent1" w:themeShade="BF"/>
      <w:spacing w:val="5"/>
    </w:rPr>
  </w:style>
  <w:style w:type="table" w:styleId="Grilledutableau">
    <w:name w:val="Table Grid"/>
    <w:basedOn w:val="TableauNormal"/>
    <w:uiPriority w:val="39"/>
    <w:rsid w:val="007A7927"/>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A7927"/>
    <w:pPr>
      <w:tabs>
        <w:tab w:val="center" w:pos="4536"/>
        <w:tab w:val="right" w:pos="9072"/>
      </w:tabs>
      <w:spacing w:after="0" w:line="240" w:lineRule="auto"/>
    </w:pPr>
  </w:style>
  <w:style w:type="character" w:customStyle="1" w:styleId="En-tteCar">
    <w:name w:val="En-tête Car"/>
    <w:basedOn w:val="Policepardfaut"/>
    <w:link w:val="En-tte"/>
    <w:uiPriority w:val="99"/>
    <w:rsid w:val="007A7927"/>
    <w:rPr>
      <w:rFonts w:eastAsiaTheme="minorHAnsi"/>
      <w:lang w:val="en-US" w:eastAsia="en-US"/>
    </w:rPr>
  </w:style>
  <w:style w:type="paragraph" w:styleId="Pieddepage">
    <w:name w:val="footer"/>
    <w:basedOn w:val="Normal"/>
    <w:link w:val="PieddepageCar"/>
    <w:uiPriority w:val="99"/>
    <w:unhideWhenUsed/>
    <w:rsid w:val="007A792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7927"/>
    <w:rPr>
      <w:rFonts w:eastAsiaTheme="minorHAnsi"/>
      <w:lang w:val="en-US" w:eastAsia="en-US"/>
    </w:rPr>
  </w:style>
  <w:style w:type="paragraph" w:styleId="Rvision">
    <w:name w:val="Revision"/>
    <w:hidden/>
    <w:uiPriority w:val="99"/>
    <w:semiHidden/>
    <w:rsid w:val="0009759E"/>
    <w:pPr>
      <w:spacing w:after="0" w:line="240" w:lineRule="auto"/>
    </w:pPr>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1427</Words>
  <Characters>7850</Characters>
  <Application>Microsoft Office Word</Application>
  <DocSecurity>0</DocSecurity>
  <Lines>65</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Ngomegni</dc:creator>
  <cp:keywords/>
  <dc:description/>
  <cp:lastModifiedBy>Laura Ngomegni</cp:lastModifiedBy>
  <cp:revision>2</cp:revision>
  <dcterms:created xsi:type="dcterms:W3CDTF">2026-03-03T10:12:00Z</dcterms:created>
  <dcterms:modified xsi:type="dcterms:W3CDTF">2026-03-03T10:12:00Z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fb3746d3-475e-4cbb-8484-439982b78c1f</vt:lpwstr>
  </property>
</Properties>
</file>