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5109" w14:textId="757FCE73" w:rsidR="00503CEC" w:rsidRDefault="00503CEC" w:rsidP="00503CE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STG_</w:t>
      </w:r>
      <w:r w:rsidR="009F059A">
        <w:rPr>
          <w:b/>
          <w:bCs/>
          <w:sz w:val="32"/>
          <w:szCs w:val="32"/>
          <w:u w:val="single"/>
        </w:rPr>
        <w:t>Money &amp;</w:t>
      </w:r>
      <w:r w:rsidR="00794FA1">
        <w:rPr>
          <w:b/>
          <w:bCs/>
          <w:sz w:val="32"/>
          <w:szCs w:val="32"/>
          <w:u w:val="single"/>
        </w:rPr>
        <w:t xml:space="preserve"> Finance</w:t>
      </w:r>
      <w:r>
        <w:rPr>
          <w:b/>
          <w:bCs/>
          <w:sz w:val="32"/>
          <w:szCs w:val="32"/>
          <w:u w:val="single"/>
        </w:rPr>
        <w:t>_</w:t>
      </w:r>
      <w:r w:rsidRPr="00465FE7">
        <w:rPr>
          <w:b/>
          <w:bCs/>
          <w:sz w:val="32"/>
          <w:szCs w:val="32"/>
          <w:u w:val="single"/>
        </w:rPr>
        <w:t>Mission Report</w:t>
      </w:r>
    </w:p>
    <w:p w14:paraId="64128668" w14:textId="77777777" w:rsidR="00503CEC" w:rsidRPr="00465FE7" w:rsidRDefault="00503CEC" w:rsidP="00503CEC">
      <w:pPr>
        <w:jc w:val="center"/>
        <w:rPr>
          <w:b/>
          <w:bCs/>
          <w:sz w:val="32"/>
          <w:szCs w:val="32"/>
          <w:u w:val="single"/>
        </w:rPr>
      </w:pPr>
    </w:p>
    <w:p w14:paraId="35BB3034" w14:textId="0C3623E7" w:rsidR="00503CEC" w:rsidRDefault="00503CEC" w:rsidP="00503CEC">
      <w:pPr>
        <w:jc w:val="center"/>
        <w:rPr>
          <w:b/>
          <w:bCs/>
          <w:i/>
          <w:iCs/>
          <w:sz w:val="28"/>
          <w:szCs w:val="28"/>
        </w:rPr>
      </w:pPr>
      <w:r w:rsidRPr="00465FE7">
        <w:rPr>
          <w:b/>
          <w:bCs/>
          <w:i/>
          <w:iCs/>
          <w:sz w:val="28"/>
          <w:szCs w:val="28"/>
        </w:rPr>
        <w:t xml:space="preserve">Mission funded </w:t>
      </w:r>
      <w:r>
        <w:rPr>
          <w:b/>
          <w:bCs/>
          <w:i/>
          <w:iCs/>
          <w:sz w:val="28"/>
          <w:szCs w:val="28"/>
        </w:rPr>
        <w:t xml:space="preserve">by </w:t>
      </w:r>
      <w:r w:rsidR="00A357B3">
        <w:rPr>
          <w:b/>
          <w:bCs/>
          <w:i/>
          <w:iCs/>
          <w:sz w:val="28"/>
          <w:szCs w:val="28"/>
        </w:rPr>
        <w:t>AU-</w:t>
      </w:r>
      <w:r>
        <w:rPr>
          <w:b/>
          <w:bCs/>
          <w:i/>
          <w:iCs/>
          <w:sz w:val="28"/>
          <w:szCs w:val="28"/>
        </w:rPr>
        <w:t>STATAFRIC</w:t>
      </w:r>
    </w:p>
    <w:p w14:paraId="645185F5" w14:textId="77777777" w:rsidR="00683B82" w:rsidRPr="003863CB" w:rsidRDefault="00683B82" w:rsidP="003863CB">
      <w:pPr>
        <w:spacing w:line="240" w:lineRule="auto"/>
        <w:jc w:val="center"/>
        <w:rPr>
          <w:b/>
          <w:bCs/>
          <w:sz w:val="4"/>
          <w:szCs w:val="4"/>
          <w:u w:val="single"/>
        </w:rPr>
      </w:pPr>
    </w:p>
    <w:tbl>
      <w:tblPr>
        <w:tblStyle w:val="TableGrid"/>
        <w:tblW w:w="11624" w:type="dxa"/>
        <w:tblInd w:w="-1139" w:type="dxa"/>
        <w:tblLook w:val="04A0" w:firstRow="1" w:lastRow="0" w:firstColumn="1" w:lastColumn="0" w:noHBand="0" w:noVBand="1"/>
      </w:tblPr>
      <w:tblGrid>
        <w:gridCol w:w="2484"/>
        <w:gridCol w:w="9140"/>
      </w:tblGrid>
      <w:tr w:rsidR="00070372" w:rsidRPr="0004276A" w14:paraId="0762FE61" w14:textId="77777777" w:rsidTr="00811D23">
        <w:trPr>
          <w:trHeight w:val="485"/>
        </w:trPr>
        <w:tc>
          <w:tcPr>
            <w:tcW w:w="2484" w:type="dxa"/>
          </w:tcPr>
          <w:p w14:paraId="64914ABD" w14:textId="3F3C8711" w:rsidR="00070372" w:rsidRPr="0004276A" w:rsidRDefault="00070372" w:rsidP="00465FE7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Reporting Officer</w:t>
            </w:r>
            <w:r w:rsidR="00A5673C" w:rsidRPr="0004276A">
              <w:rPr>
                <w:rFonts w:asciiTheme="majorHAnsi" w:hAnsiTheme="majorHAnsi" w:cstheme="majorHAnsi"/>
                <w:sz w:val="24"/>
                <w:szCs w:val="24"/>
              </w:rPr>
              <w:t>s</w:t>
            </w:r>
          </w:p>
        </w:tc>
        <w:tc>
          <w:tcPr>
            <w:tcW w:w="9140" w:type="dxa"/>
          </w:tcPr>
          <w:p w14:paraId="34ED1C49" w14:textId="40554218" w:rsidR="00871A8A" w:rsidRPr="0004276A" w:rsidRDefault="00A35F16" w:rsidP="00C65B53">
            <w:pPr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zh-CN"/>
              </w:rPr>
            </w:pPr>
            <w:r w:rsidRPr="0004276A">
              <w:rPr>
                <w:rFonts w:asciiTheme="majorHAnsi" w:eastAsia="Times New Roman" w:hAnsiTheme="majorHAnsi" w:cstheme="majorHAnsi"/>
                <w:sz w:val="24"/>
                <w:szCs w:val="24"/>
                <w:lang w:eastAsia="zh-CN"/>
              </w:rPr>
              <w:t>M</w:t>
            </w:r>
            <w:r w:rsidR="0003732E" w:rsidRPr="0004276A">
              <w:rPr>
                <w:rFonts w:asciiTheme="majorHAnsi" w:eastAsia="Times New Roman" w:hAnsiTheme="majorHAnsi" w:cstheme="majorHAnsi"/>
                <w:sz w:val="24"/>
                <w:szCs w:val="24"/>
                <w:lang w:eastAsia="zh-CN"/>
              </w:rPr>
              <w:t>s. Prudence Mahougnon KOTOUNNOU</w:t>
            </w:r>
            <w:r w:rsidR="006D1428" w:rsidRPr="0004276A">
              <w:rPr>
                <w:rFonts w:asciiTheme="majorHAnsi" w:eastAsia="Times New Roman" w:hAnsiTheme="majorHAnsi" w:cstheme="majorHAnsi"/>
                <w:sz w:val="24"/>
                <w:szCs w:val="24"/>
                <w:lang w:eastAsia="zh-CN"/>
              </w:rPr>
              <w:t>, Statistician</w:t>
            </w:r>
            <w:r w:rsidR="00CD6978" w:rsidRPr="0004276A">
              <w:rPr>
                <w:rFonts w:asciiTheme="majorHAnsi" w:eastAsia="Times New Roman" w:hAnsiTheme="majorHAnsi" w:cstheme="majorHAnsi"/>
                <w:sz w:val="24"/>
                <w:szCs w:val="24"/>
                <w:lang w:eastAsia="zh-CN"/>
              </w:rPr>
              <w:t>, ACS</w:t>
            </w:r>
            <w:r w:rsidR="00403D9E" w:rsidRPr="0004276A">
              <w:rPr>
                <w:rFonts w:asciiTheme="majorHAnsi" w:eastAsia="Times New Roman" w:hAnsiTheme="majorHAnsi" w:cstheme="majorHAnsi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070372" w:rsidRPr="0004276A" w14:paraId="0A4D7119" w14:textId="77777777" w:rsidTr="00811D23">
        <w:tc>
          <w:tcPr>
            <w:tcW w:w="2484" w:type="dxa"/>
          </w:tcPr>
          <w:p w14:paraId="7BC58B41" w14:textId="0C3F7A5F" w:rsidR="00070372" w:rsidRPr="0004276A" w:rsidRDefault="008D75C9" w:rsidP="00465FE7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Title</w:t>
            </w:r>
            <w:r w:rsidR="00070372" w:rsidRPr="0004276A">
              <w:rPr>
                <w:rFonts w:asciiTheme="majorHAnsi" w:hAnsiTheme="majorHAnsi" w:cstheme="majorHAnsi"/>
                <w:sz w:val="24"/>
                <w:szCs w:val="24"/>
              </w:rPr>
              <w:t xml:space="preserve"> of </w:t>
            </w: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Meeting</w:t>
            </w:r>
          </w:p>
        </w:tc>
        <w:tc>
          <w:tcPr>
            <w:tcW w:w="9140" w:type="dxa"/>
          </w:tcPr>
          <w:p w14:paraId="647C2968" w14:textId="32650E2B" w:rsidR="007241E1" w:rsidRPr="0004276A" w:rsidRDefault="00BF7724" w:rsidP="00421E32">
            <w:pPr>
              <w:spacing w:line="360" w:lineRule="auto"/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>First Meeting of the Specialized Technical Group on Money and Finance (STG3-MF)</w:t>
            </w:r>
          </w:p>
        </w:tc>
      </w:tr>
      <w:tr w:rsidR="00070372" w:rsidRPr="0004276A" w14:paraId="0C2027C3" w14:textId="77777777" w:rsidTr="00811D23">
        <w:tc>
          <w:tcPr>
            <w:tcW w:w="2484" w:type="dxa"/>
          </w:tcPr>
          <w:p w14:paraId="57F8784A" w14:textId="687B467A" w:rsidR="00070372" w:rsidRPr="0004276A" w:rsidRDefault="008D75C9" w:rsidP="00465FE7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 xml:space="preserve">Venue and Dates </w:t>
            </w:r>
          </w:p>
        </w:tc>
        <w:tc>
          <w:tcPr>
            <w:tcW w:w="9140" w:type="dxa"/>
          </w:tcPr>
          <w:p w14:paraId="722B8F2A" w14:textId="16BF34DB" w:rsidR="00070372" w:rsidRPr="0004276A" w:rsidRDefault="00581C07" w:rsidP="004834C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Cotonou, Benin — 9–11 February 2026</w:t>
            </w:r>
          </w:p>
        </w:tc>
      </w:tr>
      <w:tr w:rsidR="00070372" w:rsidRPr="0004276A" w14:paraId="5F89B677" w14:textId="77777777" w:rsidTr="00811D23">
        <w:tc>
          <w:tcPr>
            <w:tcW w:w="2484" w:type="dxa"/>
          </w:tcPr>
          <w:p w14:paraId="48A20DB9" w14:textId="18138E1F" w:rsidR="00070372" w:rsidRPr="0004276A" w:rsidRDefault="008D75C9" w:rsidP="00DA7C09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Objectives of Meeting</w:t>
            </w:r>
          </w:p>
        </w:tc>
        <w:tc>
          <w:tcPr>
            <w:tcW w:w="9140" w:type="dxa"/>
          </w:tcPr>
          <w:p w14:paraId="2DEF1E51" w14:textId="700C117B" w:rsidR="009F603B" w:rsidRPr="0004276A" w:rsidRDefault="009F603B" w:rsidP="009F603B">
            <w:pPr>
              <w:spacing w:after="160" w:line="259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4276A">
              <w:rPr>
                <w:rFonts w:asciiTheme="majorHAnsi" w:hAnsiTheme="majorHAnsi" w:cstheme="majorHAnsi"/>
                <w:b/>
                <w:bCs/>
              </w:rPr>
              <w:t>Background</w:t>
            </w:r>
          </w:p>
          <w:p w14:paraId="07B6F3AC" w14:textId="77777777" w:rsidR="00375DB9" w:rsidRPr="0004276A" w:rsidRDefault="00375DB9" w:rsidP="00375DB9">
            <w:pPr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The first meeting of the Specialized Technical Group on Money and Finance (STG3-MF) was held from 9 to 11 February 2026 in Cotonou, Benin. The meeting was organized under the framework of SHaSA II to advance the harmonization and development of money and finance statistics across Africa.</w:t>
            </w:r>
          </w:p>
          <w:p w14:paraId="10AEB56D" w14:textId="77777777" w:rsidR="00375DB9" w:rsidRPr="0004276A" w:rsidRDefault="00375DB9" w:rsidP="00375DB9">
            <w:pPr>
              <w:rPr>
                <w:rFonts w:asciiTheme="majorHAnsi" w:hAnsiTheme="majorHAnsi" w:cstheme="majorHAnsi"/>
              </w:rPr>
            </w:pPr>
          </w:p>
          <w:p w14:paraId="1972C2F5" w14:textId="043CD74E" w:rsidR="00375DB9" w:rsidRPr="0004276A" w:rsidRDefault="00375DB9" w:rsidP="005564B1">
            <w:pPr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The meeting brought together representatives from AU Member States</w:t>
            </w:r>
            <w:r w:rsidR="00EA66B9" w:rsidRPr="0004276A">
              <w:rPr>
                <w:rFonts w:asciiTheme="majorHAnsi" w:hAnsiTheme="majorHAnsi" w:cstheme="majorHAnsi"/>
              </w:rPr>
              <w:t xml:space="preserve"> part of the STG</w:t>
            </w:r>
            <w:r w:rsidR="00C84BF9" w:rsidRPr="0004276A">
              <w:rPr>
                <w:rFonts w:asciiTheme="majorHAnsi" w:hAnsiTheme="majorHAnsi" w:cstheme="majorHAnsi"/>
              </w:rPr>
              <w:t>3</w:t>
            </w:r>
            <w:r w:rsidR="00DE0B95" w:rsidRPr="0004276A">
              <w:rPr>
                <w:rFonts w:asciiTheme="majorHAnsi" w:hAnsiTheme="majorHAnsi" w:cstheme="majorHAnsi"/>
              </w:rPr>
              <w:t xml:space="preserve"> (</w:t>
            </w:r>
            <w:r w:rsidR="00FF6B2D" w:rsidRPr="0004276A">
              <w:rPr>
                <w:rFonts w:asciiTheme="majorHAnsi" w:hAnsiTheme="majorHAnsi" w:cstheme="majorHAnsi"/>
              </w:rPr>
              <w:t xml:space="preserve">were </w:t>
            </w:r>
            <w:r w:rsidR="00505E43" w:rsidRPr="0004276A">
              <w:rPr>
                <w:rFonts w:asciiTheme="majorHAnsi" w:hAnsiTheme="majorHAnsi" w:cstheme="majorHAnsi"/>
              </w:rPr>
              <w:t>present,</w:t>
            </w:r>
            <w:r w:rsidR="00D06CF8" w:rsidRPr="0004276A">
              <w:rPr>
                <w:rFonts w:asciiTheme="majorHAnsi" w:hAnsiTheme="majorHAnsi" w:cstheme="majorHAnsi"/>
              </w:rPr>
              <w:t xml:space="preserve"> Botswana</w:t>
            </w:r>
            <w:r w:rsidR="009B1DCF" w:rsidRPr="0004276A">
              <w:rPr>
                <w:rFonts w:asciiTheme="majorHAnsi" w:hAnsiTheme="majorHAnsi" w:cstheme="majorHAnsi"/>
              </w:rPr>
              <w:t xml:space="preserve">, </w:t>
            </w:r>
            <w:r w:rsidR="00A479C9" w:rsidRPr="0004276A">
              <w:rPr>
                <w:rFonts w:asciiTheme="majorHAnsi" w:hAnsiTheme="majorHAnsi" w:cstheme="majorHAnsi"/>
              </w:rPr>
              <w:t>Burkina Faso</w:t>
            </w:r>
            <w:r w:rsidR="00A479C9" w:rsidRPr="0004276A">
              <w:rPr>
                <w:rFonts w:asciiTheme="majorHAnsi" w:hAnsiTheme="majorHAnsi" w:cstheme="majorHAnsi"/>
              </w:rPr>
              <w:t xml:space="preserve">, </w:t>
            </w:r>
            <w:r w:rsidR="00170A69" w:rsidRPr="0004276A">
              <w:rPr>
                <w:rFonts w:asciiTheme="majorHAnsi" w:hAnsiTheme="majorHAnsi" w:cstheme="majorHAnsi"/>
              </w:rPr>
              <w:t>Cabo Verde</w:t>
            </w:r>
            <w:r w:rsidR="00170A69" w:rsidRPr="0004276A">
              <w:rPr>
                <w:rFonts w:asciiTheme="majorHAnsi" w:hAnsiTheme="majorHAnsi" w:cstheme="majorHAnsi"/>
              </w:rPr>
              <w:t xml:space="preserve">, </w:t>
            </w:r>
            <w:r w:rsidR="00897B46" w:rsidRPr="0004276A">
              <w:rPr>
                <w:rFonts w:asciiTheme="majorHAnsi" w:hAnsiTheme="majorHAnsi" w:cstheme="majorHAnsi"/>
              </w:rPr>
              <w:t>Cameroun</w:t>
            </w:r>
            <w:r w:rsidR="00897B46" w:rsidRPr="0004276A">
              <w:rPr>
                <w:rFonts w:asciiTheme="majorHAnsi" w:hAnsiTheme="majorHAnsi" w:cstheme="majorHAnsi"/>
              </w:rPr>
              <w:t xml:space="preserve">, </w:t>
            </w:r>
            <w:r w:rsidRPr="0004276A">
              <w:rPr>
                <w:rFonts w:asciiTheme="majorHAnsi" w:hAnsiTheme="majorHAnsi" w:cstheme="majorHAnsi"/>
              </w:rPr>
              <w:t xml:space="preserve"> </w:t>
            </w:r>
            <w:r w:rsidR="00D06CF8" w:rsidRPr="0004276A">
              <w:rPr>
                <w:rFonts w:asciiTheme="majorHAnsi" w:hAnsiTheme="majorHAnsi" w:cstheme="majorHAnsi"/>
              </w:rPr>
              <w:t>Comoros</w:t>
            </w:r>
            <w:r w:rsidR="005607EE" w:rsidRPr="0004276A">
              <w:rPr>
                <w:rFonts w:asciiTheme="majorHAnsi" w:hAnsiTheme="majorHAnsi" w:cstheme="majorHAnsi"/>
              </w:rPr>
              <w:t xml:space="preserve">, </w:t>
            </w:r>
            <w:r w:rsidR="00D06CF8" w:rsidRPr="0004276A">
              <w:rPr>
                <w:rFonts w:asciiTheme="majorHAnsi" w:hAnsiTheme="majorHAnsi" w:cstheme="majorHAnsi"/>
              </w:rPr>
              <w:t>Cote d’Ivoire</w:t>
            </w:r>
            <w:r w:rsidR="00932573" w:rsidRPr="0004276A">
              <w:rPr>
                <w:rFonts w:asciiTheme="majorHAnsi" w:hAnsiTheme="majorHAnsi" w:cstheme="majorHAnsi"/>
              </w:rPr>
              <w:t>,</w:t>
            </w:r>
            <w:r w:rsidR="002C24F9" w:rsidRPr="0004276A">
              <w:rPr>
                <w:rFonts w:asciiTheme="majorHAnsi" w:hAnsiTheme="majorHAnsi" w:cstheme="majorHAnsi"/>
              </w:rPr>
              <w:t xml:space="preserve"> </w:t>
            </w:r>
            <w:r w:rsidR="002C24F9" w:rsidRPr="0004276A">
              <w:rPr>
                <w:rFonts w:asciiTheme="majorHAnsi" w:hAnsiTheme="majorHAnsi" w:cstheme="majorHAnsi"/>
              </w:rPr>
              <w:t>Djibouti</w:t>
            </w:r>
            <w:r w:rsidR="002C24F9" w:rsidRPr="0004276A">
              <w:rPr>
                <w:rFonts w:asciiTheme="majorHAnsi" w:hAnsiTheme="majorHAnsi" w:cstheme="majorHAnsi"/>
              </w:rPr>
              <w:t xml:space="preserve">, </w:t>
            </w:r>
            <w:r w:rsidR="0031594B" w:rsidRPr="0004276A">
              <w:rPr>
                <w:rFonts w:asciiTheme="majorHAnsi" w:hAnsiTheme="majorHAnsi" w:cstheme="majorHAnsi"/>
              </w:rPr>
              <w:t>Kenya</w:t>
            </w:r>
            <w:r w:rsidR="0031594B" w:rsidRPr="0004276A">
              <w:rPr>
                <w:rFonts w:asciiTheme="majorHAnsi" w:hAnsiTheme="majorHAnsi" w:cstheme="majorHAnsi"/>
              </w:rPr>
              <w:t>,</w:t>
            </w:r>
            <w:r w:rsidR="00BB1370" w:rsidRPr="0004276A">
              <w:rPr>
                <w:rFonts w:asciiTheme="majorHAnsi" w:hAnsiTheme="majorHAnsi" w:cstheme="majorHAnsi"/>
              </w:rPr>
              <w:t xml:space="preserve"> </w:t>
            </w:r>
            <w:r w:rsidR="00BB1370" w:rsidRPr="0004276A">
              <w:rPr>
                <w:rFonts w:asciiTheme="majorHAnsi" w:hAnsiTheme="majorHAnsi" w:cstheme="majorHAnsi"/>
              </w:rPr>
              <w:t>Lesotho</w:t>
            </w:r>
            <w:r w:rsidR="00BB1370" w:rsidRPr="0004276A">
              <w:rPr>
                <w:rFonts w:asciiTheme="majorHAnsi" w:hAnsiTheme="majorHAnsi" w:cstheme="majorHAnsi"/>
              </w:rPr>
              <w:t>, Mali,</w:t>
            </w:r>
            <w:r w:rsidR="00BA6EEE" w:rsidRPr="0004276A">
              <w:rPr>
                <w:rFonts w:asciiTheme="majorHAnsi" w:hAnsiTheme="majorHAnsi" w:cstheme="majorHAnsi"/>
              </w:rPr>
              <w:t xml:space="preserve"> </w:t>
            </w:r>
            <w:r w:rsidR="00D06CF8" w:rsidRPr="0004276A">
              <w:rPr>
                <w:rFonts w:asciiTheme="majorHAnsi" w:hAnsiTheme="majorHAnsi" w:cstheme="majorHAnsi"/>
              </w:rPr>
              <w:t>Mauritania</w:t>
            </w:r>
            <w:r w:rsidR="00BA6EEE" w:rsidRPr="0004276A">
              <w:rPr>
                <w:rFonts w:asciiTheme="majorHAnsi" w:hAnsiTheme="majorHAnsi" w:cstheme="majorHAnsi"/>
              </w:rPr>
              <w:t xml:space="preserve">, </w:t>
            </w:r>
            <w:r w:rsidR="00DC3725" w:rsidRPr="0004276A">
              <w:rPr>
                <w:rFonts w:asciiTheme="majorHAnsi" w:hAnsiTheme="majorHAnsi" w:cstheme="majorHAnsi"/>
              </w:rPr>
              <w:t xml:space="preserve">Nigeria, </w:t>
            </w:r>
            <w:r w:rsidR="001835A3" w:rsidRPr="0004276A">
              <w:rPr>
                <w:rFonts w:asciiTheme="majorHAnsi" w:hAnsiTheme="majorHAnsi" w:cstheme="majorHAnsi"/>
              </w:rPr>
              <w:t>Congo</w:t>
            </w:r>
            <w:r w:rsidR="00DC3725" w:rsidRPr="0004276A">
              <w:rPr>
                <w:rFonts w:asciiTheme="majorHAnsi" w:hAnsiTheme="majorHAnsi" w:cstheme="majorHAnsi"/>
              </w:rPr>
              <w:t xml:space="preserve">,  </w:t>
            </w:r>
            <w:r w:rsidR="003A7207" w:rsidRPr="0004276A">
              <w:rPr>
                <w:rFonts w:asciiTheme="majorHAnsi" w:hAnsiTheme="majorHAnsi" w:cstheme="majorHAnsi"/>
              </w:rPr>
              <w:t>S</w:t>
            </w:r>
            <w:r w:rsidR="001835A3" w:rsidRPr="0004276A">
              <w:rPr>
                <w:rFonts w:asciiTheme="majorHAnsi" w:hAnsiTheme="majorHAnsi" w:cstheme="majorHAnsi"/>
              </w:rPr>
              <w:t>e</w:t>
            </w:r>
            <w:r w:rsidR="003A7207" w:rsidRPr="0004276A">
              <w:rPr>
                <w:rFonts w:asciiTheme="majorHAnsi" w:hAnsiTheme="majorHAnsi" w:cstheme="majorHAnsi"/>
              </w:rPr>
              <w:t>n</w:t>
            </w:r>
            <w:r w:rsidR="001835A3" w:rsidRPr="0004276A">
              <w:rPr>
                <w:rFonts w:asciiTheme="majorHAnsi" w:hAnsiTheme="majorHAnsi" w:cstheme="majorHAnsi"/>
              </w:rPr>
              <w:t>e</w:t>
            </w:r>
            <w:r w:rsidR="003A7207" w:rsidRPr="0004276A">
              <w:rPr>
                <w:rFonts w:asciiTheme="majorHAnsi" w:hAnsiTheme="majorHAnsi" w:cstheme="majorHAnsi"/>
              </w:rPr>
              <w:t>gal</w:t>
            </w:r>
            <w:r w:rsidR="001835A3" w:rsidRPr="0004276A">
              <w:rPr>
                <w:rFonts w:asciiTheme="majorHAnsi" w:hAnsiTheme="majorHAnsi" w:cstheme="majorHAnsi"/>
              </w:rPr>
              <w:t>)</w:t>
            </w:r>
            <w:r w:rsidR="003A7207" w:rsidRPr="0004276A">
              <w:rPr>
                <w:rFonts w:asciiTheme="majorHAnsi" w:hAnsiTheme="majorHAnsi" w:cstheme="majorHAnsi"/>
              </w:rPr>
              <w:t xml:space="preserve">, </w:t>
            </w:r>
            <w:r w:rsidR="00DC3725" w:rsidRPr="0004276A">
              <w:rPr>
                <w:rFonts w:asciiTheme="majorHAnsi" w:hAnsiTheme="majorHAnsi" w:cstheme="majorHAnsi"/>
              </w:rPr>
              <w:t xml:space="preserve"> </w:t>
            </w:r>
            <w:r w:rsidRPr="0004276A">
              <w:rPr>
                <w:rFonts w:asciiTheme="majorHAnsi" w:hAnsiTheme="majorHAnsi" w:cstheme="majorHAnsi"/>
              </w:rPr>
              <w:t>Regional Economic Communities (RECs</w:t>
            </w:r>
            <w:r w:rsidR="00DA301C" w:rsidRPr="0004276A">
              <w:rPr>
                <w:rFonts w:asciiTheme="majorHAnsi" w:hAnsiTheme="majorHAnsi" w:cstheme="majorHAnsi"/>
              </w:rPr>
              <w:t xml:space="preserve">- </w:t>
            </w:r>
            <w:r w:rsidR="00421162" w:rsidRPr="0004276A">
              <w:rPr>
                <w:rFonts w:asciiTheme="majorHAnsi" w:hAnsiTheme="majorHAnsi" w:cstheme="majorHAnsi"/>
              </w:rPr>
              <w:t>AFRISTAT</w:t>
            </w:r>
            <w:r w:rsidR="00421162" w:rsidRPr="0004276A">
              <w:rPr>
                <w:rFonts w:asciiTheme="majorHAnsi" w:hAnsiTheme="majorHAnsi" w:cstheme="majorHAnsi"/>
              </w:rPr>
              <w:t>,</w:t>
            </w:r>
            <w:r w:rsidR="000E451D" w:rsidRPr="0004276A">
              <w:rPr>
                <w:rFonts w:asciiTheme="majorHAnsi" w:hAnsiTheme="majorHAnsi" w:cstheme="majorHAnsi"/>
              </w:rPr>
              <w:t xml:space="preserve"> </w:t>
            </w:r>
            <w:r w:rsidR="000E451D" w:rsidRPr="0004276A">
              <w:rPr>
                <w:rFonts w:asciiTheme="majorHAnsi" w:hAnsiTheme="majorHAnsi" w:cstheme="majorHAnsi"/>
              </w:rPr>
              <w:t>COMESA</w:t>
            </w:r>
            <w:r w:rsidR="000E451D" w:rsidRPr="0004276A">
              <w:rPr>
                <w:rFonts w:asciiTheme="majorHAnsi" w:hAnsiTheme="majorHAnsi" w:cstheme="majorHAnsi"/>
              </w:rPr>
              <w:t xml:space="preserve">, </w:t>
            </w:r>
            <w:r w:rsidR="00043083" w:rsidRPr="0004276A">
              <w:rPr>
                <w:rFonts w:asciiTheme="majorHAnsi" w:eastAsia="Times New Roman" w:hAnsiTheme="majorHAnsi" w:cstheme="majorHAnsi"/>
              </w:rPr>
              <w:t>EAC</w:t>
            </w:r>
            <w:r w:rsidR="00043083" w:rsidRPr="0004276A">
              <w:rPr>
                <w:rFonts w:asciiTheme="majorHAnsi" w:eastAsia="Times New Roman" w:hAnsiTheme="majorHAnsi" w:cstheme="majorHAnsi"/>
              </w:rPr>
              <w:t xml:space="preserve">, </w:t>
            </w:r>
            <w:r w:rsidR="00421162" w:rsidRPr="0004276A">
              <w:rPr>
                <w:rFonts w:asciiTheme="majorHAnsi" w:hAnsiTheme="majorHAnsi" w:cstheme="majorHAnsi"/>
              </w:rPr>
              <w:t xml:space="preserve"> </w:t>
            </w:r>
            <w:r w:rsidR="00C65D3E" w:rsidRPr="0004276A">
              <w:rPr>
                <w:rFonts w:asciiTheme="majorHAnsi" w:hAnsiTheme="majorHAnsi" w:cstheme="majorHAnsi"/>
              </w:rPr>
              <w:t>ECCAS</w:t>
            </w:r>
            <w:r w:rsidR="0099122C" w:rsidRPr="0004276A">
              <w:rPr>
                <w:rFonts w:asciiTheme="majorHAnsi" w:hAnsiTheme="majorHAnsi" w:cstheme="majorHAnsi"/>
              </w:rPr>
              <w:t xml:space="preserve">, </w:t>
            </w:r>
            <w:r w:rsidR="0099122C" w:rsidRPr="0004276A">
              <w:rPr>
                <w:rFonts w:asciiTheme="majorHAnsi" w:eastAsia="Times New Roman" w:hAnsiTheme="majorHAnsi" w:cstheme="majorHAnsi"/>
              </w:rPr>
              <w:t>IGAD</w:t>
            </w:r>
            <w:r w:rsidR="0099122C" w:rsidRPr="0004276A">
              <w:rPr>
                <w:rFonts w:asciiTheme="majorHAnsi" w:eastAsia="Times New Roman" w:hAnsiTheme="majorHAnsi" w:cstheme="majorHAnsi"/>
              </w:rPr>
              <w:t xml:space="preserve">, </w:t>
            </w:r>
            <w:r w:rsidR="008F25D2" w:rsidRPr="0004276A">
              <w:rPr>
                <w:rFonts w:asciiTheme="majorHAnsi" w:eastAsia="Times New Roman" w:hAnsiTheme="majorHAnsi" w:cstheme="majorHAnsi"/>
              </w:rPr>
              <w:t>SADC</w:t>
            </w:r>
            <w:r w:rsidRPr="0004276A">
              <w:rPr>
                <w:rFonts w:asciiTheme="majorHAnsi" w:hAnsiTheme="majorHAnsi" w:cstheme="majorHAnsi"/>
              </w:rPr>
              <w:t>), and Pan-African institutions, including AU-STATAFRIC, AfDB</w:t>
            </w:r>
            <w:r w:rsidR="00DA301C" w:rsidRPr="0004276A">
              <w:rPr>
                <w:rFonts w:asciiTheme="majorHAnsi" w:hAnsiTheme="majorHAnsi" w:cstheme="majorHAnsi"/>
              </w:rPr>
              <w:t xml:space="preserve"> </w:t>
            </w:r>
            <w:r w:rsidRPr="0004276A">
              <w:rPr>
                <w:rFonts w:asciiTheme="majorHAnsi" w:hAnsiTheme="majorHAnsi" w:cstheme="majorHAnsi"/>
              </w:rPr>
              <w:t xml:space="preserve">and UNECA. </w:t>
            </w:r>
          </w:p>
          <w:p w14:paraId="62ADF8DC" w14:textId="77777777" w:rsidR="00375DB9" w:rsidRPr="0004276A" w:rsidRDefault="00375DB9" w:rsidP="00375DB9">
            <w:pPr>
              <w:rPr>
                <w:rFonts w:asciiTheme="majorHAnsi" w:hAnsiTheme="majorHAnsi" w:cstheme="majorHAnsi"/>
              </w:rPr>
            </w:pPr>
          </w:p>
          <w:p w14:paraId="612EC4A3" w14:textId="5A3A8C23" w:rsidR="00380A7C" w:rsidRPr="0004276A" w:rsidRDefault="00380A7C" w:rsidP="00375DB9">
            <w:pPr>
              <w:spacing w:after="160" w:line="259" w:lineRule="auto"/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UNECA/ACS participated as a technical partner and contributed to the opening session and technical discussions, reaffirming its commitment to strengthening harmonized and high-quality statistics in Africa.</w:t>
            </w:r>
            <w:r w:rsidRPr="0004276A">
              <w:rPr>
                <w:rFonts w:asciiTheme="majorHAnsi" w:hAnsiTheme="majorHAnsi" w:cstheme="majorHAnsi"/>
              </w:rPr>
              <w:t xml:space="preserve"> </w:t>
            </w:r>
          </w:p>
          <w:p w14:paraId="63AAC249" w14:textId="6B5619F5" w:rsidR="00E35687" w:rsidRPr="0004276A" w:rsidRDefault="00E35687" w:rsidP="00375DB9">
            <w:pPr>
              <w:spacing w:after="160" w:line="259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4276A">
              <w:rPr>
                <w:rFonts w:asciiTheme="majorHAnsi" w:hAnsiTheme="majorHAnsi" w:cstheme="majorHAnsi"/>
                <w:b/>
                <w:bCs/>
              </w:rPr>
              <w:t>Objective</w:t>
            </w:r>
            <w:r w:rsidR="00712F25" w:rsidRPr="0004276A">
              <w:rPr>
                <w:rFonts w:asciiTheme="majorHAnsi" w:hAnsiTheme="majorHAnsi" w:cstheme="majorHAnsi"/>
                <w:b/>
                <w:bCs/>
              </w:rPr>
              <w:t>s</w:t>
            </w:r>
            <w:r w:rsidRPr="0004276A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  <w:p w14:paraId="785DE6E0" w14:textId="138911B4" w:rsidR="00A21FCB" w:rsidRPr="0004276A" w:rsidRDefault="00A21FCB" w:rsidP="00A21FCB">
            <w:pPr>
              <w:pStyle w:val="NormalWeb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The</w:t>
            </w:r>
            <w:r w:rsidR="00733150" w:rsidRPr="0004276A">
              <w:rPr>
                <w:rFonts w:asciiTheme="majorHAnsi" w:hAnsiTheme="majorHAnsi" w:cstheme="majorHAnsi"/>
                <w:sz w:val="22"/>
                <w:szCs w:val="22"/>
              </w:rPr>
              <w:t xml:space="preserve"> overall objecti</w:t>
            </w:r>
            <w:r w:rsidR="004A2B53" w:rsidRPr="0004276A">
              <w:rPr>
                <w:rFonts w:asciiTheme="majorHAnsi" w:hAnsiTheme="majorHAnsi" w:cstheme="majorHAnsi"/>
                <w:sz w:val="22"/>
                <w:szCs w:val="22"/>
              </w:rPr>
              <w:t xml:space="preserve">ve of the </w:t>
            </w: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 xml:space="preserve">meeting </w:t>
            </w:r>
            <w:r w:rsidR="004A2B53" w:rsidRPr="0004276A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 xml:space="preserve"> to operationalize the Specialized Technical Group on Money and Finance (STG3-MF and to advance the harmonization and development of monetary and financial statistics in Africa. Specifically, the meeting sought to:</w:t>
            </w:r>
          </w:p>
          <w:p w14:paraId="456F2280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Review and operationalize the STG3 Terms of Reference;</w:t>
            </w:r>
          </w:p>
          <w:p w14:paraId="538B5D8B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Adapt international standards and methodologies on money and finance statistics to the African context;</w:t>
            </w:r>
          </w:p>
          <w:p w14:paraId="24907D8E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Develop and propose harmonized concepts, definitions, classifications, and methodologies;</w:t>
            </w:r>
          </w:p>
          <w:p w14:paraId="562D852E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Elaborate a minimal list of indicators on money and finance statistics;</w:t>
            </w:r>
          </w:p>
          <w:p w14:paraId="2B5B1253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Develop a 2026–2027 STG3 action plan;</w:t>
            </w:r>
          </w:p>
          <w:p w14:paraId="5FDAC11C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Establish the STG3-MF Bureau;</w:t>
            </w:r>
          </w:p>
          <w:p w14:paraId="662F2989" w14:textId="77777777" w:rsidR="00A21FCB" w:rsidRPr="0004276A" w:rsidRDefault="00A21FCB" w:rsidP="00A21FCB">
            <w:pPr>
              <w:pStyle w:val="NormalWeb"/>
              <w:numPr>
                <w:ilvl w:val="0"/>
                <w:numId w:val="35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Strengthen coordination between NSOs, Central Banks, Ministries of Finance, RECs, and continental institutions.</w:t>
            </w:r>
          </w:p>
          <w:p w14:paraId="0BF560A8" w14:textId="4EDC66BB" w:rsidR="008F0471" w:rsidRPr="0004276A" w:rsidRDefault="008F0471" w:rsidP="00A22737">
            <w:pPr>
              <w:ind w:left="360"/>
              <w:jc w:val="both"/>
              <w:rPr>
                <w:rFonts w:asciiTheme="majorHAnsi" w:hAnsiTheme="majorHAnsi" w:cstheme="majorHAnsi"/>
              </w:rPr>
            </w:pPr>
          </w:p>
        </w:tc>
      </w:tr>
      <w:tr w:rsidR="00070372" w:rsidRPr="0004276A" w14:paraId="5B7792F8" w14:textId="77777777" w:rsidTr="00811D23">
        <w:tc>
          <w:tcPr>
            <w:tcW w:w="2484" w:type="dxa"/>
          </w:tcPr>
          <w:p w14:paraId="4129DE3A" w14:textId="1B0D50D3" w:rsidR="00070372" w:rsidRPr="0004276A" w:rsidRDefault="00A31C91" w:rsidP="00465FE7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Summary of Key achievements</w:t>
            </w:r>
          </w:p>
        </w:tc>
        <w:tc>
          <w:tcPr>
            <w:tcW w:w="9140" w:type="dxa"/>
          </w:tcPr>
          <w:p w14:paraId="2A44A6C4" w14:textId="77777777" w:rsidR="001C4DD0" w:rsidRPr="0004276A" w:rsidRDefault="001C4DD0" w:rsidP="001C4DD0">
            <w:pPr>
              <w:spacing w:after="160" w:line="259" w:lineRule="auto"/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Key activities undertaken during the mission included:</w:t>
            </w:r>
          </w:p>
          <w:p w14:paraId="544A26E3" w14:textId="77777777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Adoption of the meeting agenda and confirmation of the STG3 mandate and scope;</w:t>
            </w:r>
          </w:p>
          <w:p w14:paraId="3BC2C315" w14:textId="77777777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Detailed review and presentation of STG3 Terms of Reference under SHaSA II;</w:t>
            </w:r>
          </w:p>
          <w:p w14:paraId="39C2D6B2" w14:textId="77777777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Country presentations highlighting current practices, data sources, coordination models, and challenges in money and finance statistics;</w:t>
            </w:r>
          </w:p>
          <w:p w14:paraId="02B32AE2" w14:textId="77777777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REC and regional institution presentations on harmonization frameworks, regional templates, and convergence monitoring systems;</w:t>
            </w:r>
          </w:p>
          <w:p w14:paraId="2E80C6C4" w14:textId="77777777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Technical exchange on adapting IMF and international statistical standards to African realities;</w:t>
            </w:r>
          </w:p>
          <w:p w14:paraId="1D561C8F" w14:textId="44D04F64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Working group on:</w:t>
            </w:r>
          </w:p>
          <w:p w14:paraId="0B924BC8" w14:textId="6C2DD4AA" w:rsidR="00E825B3" w:rsidRPr="0004276A" w:rsidRDefault="00811D23" w:rsidP="003E5E0F">
            <w:pPr>
              <w:pStyle w:val="NormalWeb"/>
              <w:numPr>
                <w:ilvl w:val="1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="00E825B3" w:rsidRPr="0004276A">
              <w:rPr>
                <w:rFonts w:asciiTheme="majorHAnsi" w:hAnsiTheme="majorHAnsi" w:cstheme="majorHAnsi"/>
                <w:sz w:val="22"/>
                <w:szCs w:val="22"/>
              </w:rPr>
              <w:t>raft</w:t>
            </w: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ing a</w:t>
            </w:r>
            <w:r w:rsidR="00E825B3" w:rsidRPr="0004276A">
              <w:rPr>
                <w:rFonts w:asciiTheme="majorHAnsi" w:hAnsiTheme="majorHAnsi" w:cstheme="majorHAnsi"/>
                <w:sz w:val="22"/>
                <w:szCs w:val="22"/>
              </w:rPr>
              <w:t xml:space="preserve"> minimal list of money and finance indicators;</w:t>
            </w:r>
          </w:p>
          <w:p w14:paraId="0671E31E" w14:textId="0F67B17F" w:rsidR="00E825B3" w:rsidRPr="0004276A" w:rsidRDefault="00811D23" w:rsidP="003E5E0F">
            <w:pPr>
              <w:pStyle w:val="NormalWeb"/>
              <w:numPr>
                <w:ilvl w:val="1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="00E825B3" w:rsidRPr="0004276A">
              <w:rPr>
                <w:rFonts w:asciiTheme="majorHAnsi" w:hAnsiTheme="majorHAnsi" w:cstheme="majorHAnsi"/>
                <w:sz w:val="22"/>
                <w:szCs w:val="22"/>
              </w:rPr>
              <w:t>raft</w:t>
            </w: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 xml:space="preserve">ing </w:t>
            </w:r>
            <w:r w:rsidR="00E825B3" w:rsidRPr="0004276A">
              <w:rPr>
                <w:rFonts w:asciiTheme="majorHAnsi" w:hAnsiTheme="majorHAnsi" w:cstheme="majorHAnsi"/>
                <w:sz w:val="22"/>
                <w:szCs w:val="22"/>
              </w:rPr>
              <w:t>STG3 2026–2027 action plan;</w:t>
            </w:r>
          </w:p>
          <w:p w14:paraId="5A22B6DC" w14:textId="77777777" w:rsidR="00E825B3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Agreement on the need for clearer institutional coordination between NSOs, Central Banks, and Ministries of Finance;</w:t>
            </w:r>
          </w:p>
          <w:p w14:paraId="7E3F3F98" w14:textId="1D432BB5" w:rsidR="00CC0140" w:rsidRPr="0004276A" w:rsidRDefault="00E825B3" w:rsidP="003E5E0F">
            <w:pPr>
              <w:pStyle w:val="NormalWeb"/>
              <w:numPr>
                <w:ilvl w:val="0"/>
                <w:numId w:val="36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Election of the first STG3-MF Bureau;</w:t>
            </w:r>
          </w:p>
        </w:tc>
      </w:tr>
      <w:tr w:rsidR="00070372" w:rsidRPr="0004276A" w14:paraId="77EAB406" w14:textId="77777777" w:rsidTr="00811D23">
        <w:tc>
          <w:tcPr>
            <w:tcW w:w="2484" w:type="dxa"/>
          </w:tcPr>
          <w:p w14:paraId="154E0B8A" w14:textId="19B20A77" w:rsidR="00070372" w:rsidRPr="0004276A" w:rsidRDefault="008D75C9" w:rsidP="00B32C7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Outcomes of the Meeting</w:t>
            </w:r>
          </w:p>
        </w:tc>
        <w:tc>
          <w:tcPr>
            <w:tcW w:w="9140" w:type="dxa"/>
          </w:tcPr>
          <w:p w14:paraId="2648141B" w14:textId="3491B43C" w:rsidR="00977B2F" w:rsidRPr="0004276A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A draft minimal list of monetary and financial indicators focused on core monetary and financial statistics (excluding debt and public finance covered by another group);</w:t>
            </w:r>
          </w:p>
          <w:p w14:paraId="202F74B0" w14:textId="77777777" w:rsidR="00B81B79" w:rsidRPr="0004276A" w:rsidRDefault="00B81B79" w:rsidP="0004288C">
            <w:pPr>
              <w:pStyle w:val="NormalWeb"/>
              <w:numPr>
                <w:ilvl w:val="0"/>
                <w:numId w:val="34"/>
              </w:numPr>
              <w:spacing w:before="120" w:beforeAutospacing="0" w:after="120" w:afterAutospacing="0"/>
              <w:rPr>
                <w:rFonts w:asciiTheme="majorHAnsi" w:hAnsiTheme="majorHAnsi" w:cstheme="majorHAnsi"/>
                <w:sz w:val="22"/>
                <w:szCs w:val="22"/>
              </w:rPr>
            </w:pPr>
            <w:r w:rsidRPr="0004276A">
              <w:rPr>
                <w:rFonts w:asciiTheme="majorHAnsi" w:hAnsiTheme="majorHAnsi" w:cstheme="majorHAnsi"/>
                <w:sz w:val="22"/>
                <w:szCs w:val="22"/>
              </w:rPr>
              <w:t>Agreement to refine and finalize the indicators list and action plan through follow-up technical work and virtual meetings.</w:t>
            </w:r>
          </w:p>
          <w:p w14:paraId="363806BB" w14:textId="19286C6A" w:rsidR="00977B2F" w:rsidRPr="00977B2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Identification of key methodological issues requiring clarification, including sector classification (public/private), currency denomination, reporting frequency, and indicator definitions;</w:t>
            </w:r>
          </w:p>
          <w:p w14:paraId="1E67133F" w14:textId="65AC7682" w:rsidR="00977B2F" w:rsidRPr="00977B2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A draft 2026–2027 STG3 action plan with defined priority activities and coordination mechanisms;</w:t>
            </w:r>
          </w:p>
          <w:p w14:paraId="735A0D28" w14:textId="36697F02" w:rsidR="00977B2F" w:rsidRPr="00977B2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Recognition that institutional coordination gaps remain a major constraint in many countries, especially between NSOs and Central Banks;</w:t>
            </w:r>
          </w:p>
          <w:p w14:paraId="60B7BD5A" w14:textId="4FAC6175" w:rsidR="00977B2F" w:rsidRPr="00977B2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Strong consensus on the need for harmonized templates and a continental reporting framework for money and finance statistics;</w:t>
            </w:r>
          </w:p>
          <w:p w14:paraId="03E80F6C" w14:textId="14AEBBAF" w:rsidR="00977B2F" w:rsidRPr="00977B2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Agreement to develop and maintain a focal points database across institutions;</w:t>
            </w:r>
          </w:p>
          <w:p w14:paraId="78A46105" w14:textId="30DD638A" w:rsidR="00977B2F" w:rsidRPr="00977B2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Elect</w:t>
            </w:r>
            <w:r w:rsidR="00F45F1E" w:rsidRPr="0004276A">
              <w:rPr>
                <w:rFonts w:asciiTheme="majorHAnsi" w:hAnsiTheme="majorHAnsi" w:cstheme="majorHAnsi"/>
              </w:rPr>
              <w:t xml:space="preserve">ed </w:t>
            </w:r>
            <w:r w:rsidRPr="00977B2F">
              <w:rPr>
                <w:rFonts w:asciiTheme="majorHAnsi" w:hAnsiTheme="majorHAnsi" w:cstheme="majorHAnsi"/>
              </w:rPr>
              <w:t>STG3-MF Bureau (Chair</w:t>
            </w:r>
            <w:r w:rsidR="00AE7541" w:rsidRPr="0004276A">
              <w:rPr>
                <w:rFonts w:asciiTheme="majorHAnsi" w:hAnsiTheme="majorHAnsi" w:cstheme="majorHAnsi"/>
              </w:rPr>
              <w:t>:</w:t>
            </w:r>
            <w:r w:rsidR="00813071" w:rsidRPr="0004276A">
              <w:rPr>
                <w:rFonts w:asciiTheme="majorHAnsi" w:hAnsiTheme="majorHAnsi" w:cstheme="majorHAnsi"/>
              </w:rPr>
              <w:t xml:space="preserve"> Nigeria</w:t>
            </w:r>
            <w:r w:rsidRPr="00977B2F">
              <w:rPr>
                <w:rFonts w:asciiTheme="majorHAnsi" w:hAnsiTheme="majorHAnsi" w:cstheme="majorHAnsi"/>
              </w:rPr>
              <w:t>, three Vice-Chairs</w:t>
            </w:r>
            <w:r w:rsidR="00D33AA3" w:rsidRPr="0004276A">
              <w:rPr>
                <w:rFonts w:asciiTheme="majorHAnsi" w:hAnsiTheme="majorHAnsi" w:cstheme="majorHAnsi"/>
              </w:rPr>
              <w:t>:</w:t>
            </w:r>
            <w:r w:rsidR="00813071" w:rsidRPr="0004276A">
              <w:rPr>
                <w:rFonts w:asciiTheme="majorHAnsi" w:hAnsiTheme="majorHAnsi" w:cstheme="majorHAnsi"/>
              </w:rPr>
              <w:t xml:space="preserve"> Lesotho-</w:t>
            </w:r>
            <w:r w:rsidR="00D33AA3" w:rsidRPr="0004276A">
              <w:rPr>
                <w:rFonts w:asciiTheme="majorHAnsi" w:hAnsiTheme="majorHAnsi" w:cstheme="majorHAnsi"/>
              </w:rPr>
              <w:t>Mauritania-</w:t>
            </w:r>
            <w:r w:rsidR="00DD1947" w:rsidRPr="0004276A">
              <w:rPr>
                <w:rFonts w:asciiTheme="majorHAnsi" w:hAnsiTheme="majorHAnsi" w:cstheme="majorHAnsi"/>
              </w:rPr>
              <w:t>Cameroon</w:t>
            </w:r>
            <w:r w:rsidRPr="00977B2F">
              <w:rPr>
                <w:rFonts w:asciiTheme="majorHAnsi" w:hAnsiTheme="majorHAnsi" w:cstheme="majorHAnsi"/>
              </w:rPr>
              <w:t>, Rapporteur</w:t>
            </w:r>
            <w:r w:rsidR="00DD1947" w:rsidRPr="0004276A">
              <w:rPr>
                <w:rFonts w:asciiTheme="majorHAnsi" w:hAnsiTheme="majorHAnsi" w:cstheme="majorHAnsi"/>
              </w:rPr>
              <w:t>: Djibouti</w:t>
            </w:r>
            <w:r w:rsidRPr="00977B2F">
              <w:rPr>
                <w:rFonts w:asciiTheme="majorHAnsi" w:hAnsiTheme="majorHAnsi" w:cstheme="majorHAnsi"/>
              </w:rPr>
              <w:t>) to steer technical work going forward;</w:t>
            </w:r>
          </w:p>
          <w:p w14:paraId="6E1D5FA2" w14:textId="53E1B24E" w:rsidR="00BC2666" w:rsidRPr="003E5E0F" w:rsidRDefault="00977B2F" w:rsidP="0004288C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Theme="majorHAnsi" w:hAnsiTheme="majorHAnsi" w:cstheme="majorHAnsi"/>
              </w:rPr>
            </w:pPr>
            <w:r w:rsidRPr="00977B2F">
              <w:rPr>
                <w:rFonts w:asciiTheme="majorHAnsi" w:hAnsiTheme="majorHAnsi" w:cstheme="majorHAnsi"/>
              </w:rPr>
              <w:t>Commitment from partners to support continued technical collaboration and capacity building.</w:t>
            </w:r>
          </w:p>
        </w:tc>
      </w:tr>
      <w:tr w:rsidR="008E1212" w:rsidRPr="0004276A" w14:paraId="6D87185E" w14:textId="77777777" w:rsidTr="00811D23">
        <w:tc>
          <w:tcPr>
            <w:tcW w:w="2484" w:type="dxa"/>
          </w:tcPr>
          <w:p w14:paraId="5971A65D" w14:textId="4A12BBE6" w:rsidR="008E1212" w:rsidRPr="0004276A" w:rsidRDefault="008E1212" w:rsidP="00B32C7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4276A">
              <w:rPr>
                <w:rFonts w:asciiTheme="majorHAnsi" w:hAnsiTheme="majorHAnsi" w:cstheme="majorHAnsi"/>
                <w:sz w:val="24"/>
                <w:szCs w:val="24"/>
              </w:rPr>
              <w:t>Recommendations/ Follow up actions</w:t>
            </w:r>
          </w:p>
        </w:tc>
        <w:tc>
          <w:tcPr>
            <w:tcW w:w="9140" w:type="dxa"/>
          </w:tcPr>
          <w:p w14:paraId="135926A1" w14:textId="77777777" w:rsidR="00AA3916" w:rsidRPr="0004276A" w:rsidRDefault="00AA3916" w:rsidP="00B32C79">
            <w:pPr>
              <w:spacing w:after="16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4276A">
              <w:rPr>
                <w:rFonts w:asciiTheme="majorHAnsi" w:hAnsiTheme="majorHAnsi" w:cstheme="majorHAnsi"/>
                <w:b/>
                <w:bCs/>
              </w:rPr>
              <w:t>Recommended Country-Level Actions</w:t>
            </w:r>
          </w:p>
          <w:p w14:paraId="5E2BB778" w14:textId="77777777" w:rsidR="00AA3916" w:rsidRPr="0004276A" w:rsidRDefault="00AA3916" w:rsidP="00B32C79">
            <w:pPr>
              <w:spacing w:after="160"/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The following country-level actions were recommended:</w:t>
            </w:r>
          </w:p>
          <w:p w14:paraId="375F9829" w14:textId="55058510" w:rsidR="006838BB" w:rsidRPr="006838BB" w:rsidRDefault="006838BB" w:rsidP="006838BB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6838BB">
              <w:rPr>
                <w:rFonts w:asciiTheme="majorHAnsi" w:hAnsiTheme="majorHAnsi" w:cstheme="majorHAnsi"/>
              </w:rPr>
              <w:t>The STG3-MF Bureau to coordinate finalization of the</w:t>
            </w:r>
            <w:r w:rsidR="006A15EF" w:rsidRPr="0004276A">
              <w:rPr>
                <w:rFonts w:asciiTheme="majorHAnsi" w:hAnsiTheme="majorHAnsi" w:cstheme="majorHAnsi"/>
              </w:rPr>
              <w:t xml:space="preserve"> minimal</w:t>
            </w:r>
            <w:r w:rsidR="00B81B79" w:rsidRPr="0004276A">
              <w:rPr>
                <w:rFonts w:asciiTheme="majorHAnsi" w:hAnsiTheme="majorHAnsi" w:cstheme="majorHAnsi"/>
              </w:rPr>
              <w:t xml:space="preserve"> list of</w:t>
            </w:r>
            <w:r w:rsidRPr="006838BB">
              <w:rPr>
                <w:rFonts w:asciiTheme="majorHAnsi" w:hAnsiTheme="majorHAnsi" w:cstheme="majorHAnsi"/>
              </w:rPr>
              <w:t xml:space="preserve"> indicator and the action plan and submit final versions to the Secretariat;</w:t>
            </w:r>
          </w:p>
          <w:p w14:paraId="695D24F9" w14:textId="7467DF5E" w:rsidR="006838BB" w:rsidRPr="0004276A" w:rsidRDefault="006838BB" w:rsidP="006838BB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6838BB">
              <w:rPr>
                <w:rFonts w:asciiTheme="majorHAnsi" w:hAnsiTheme="majorHAnsi" w:cstheme="majorHAnsi"/>
              </w:rPr>
              <w:lastRenderedPageBreak/>
              <w:t>The Secretariat (AfDB), in collaboration with the Bureau, AU-STATAFRIC, and UNECA, to convene regular virtual technical meetings;</w:t>
            </w:r>
          </w:p>
          <w:p w14:paraId="05789154" w14:textId="77777777" w:rsidR="00714516" w:rsidRPr="006838BB" w:rsidRDefault="00714516" w:rsidP="00714516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6838BB">
              <w:rPr>
                <w:rFonts w:asciiTheme="majorHAnsi" w:hAnsiTheme="majorHAnsi" w:cstheme="majorHAnsi"/>
              </w:rPr>
              <w:t>Develop and maintain a database of focal points from NSOs, Central Banks, and Ministries of Finance;</w:t>
            </w:r>
          </w:p>
          <w:p w14:paraId="7B171AFD" w14:textId="77777777" w:rsidR="00C0778C" w:rsidRPr="0004276A" w:rsidRDefault="00C0778C" w:rsidP="006838BB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Ensure the onboarding of central banks into the STG3 to leverage their expertise as key producers of money and finance statistics.</w:t>
            </w:r>
          </w:p>
          <w:p w14:paraId="4C814A65" w14:textId="64CC5AD1" w:rsidR="006838BB" w:rsidRPr="006838BB" w:rsidRDefault="006838BB" w:rsidP="006838BB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6838BB">
              <w:rPr>
                <w:rFonts w:asciiTheme="majorHAnsi" w:hAnsiTheme="majorHAnsi" w:cstheme="majorHAnsi"/>
              </w:rPr>
              <w:t>RECs to compile and share contact lists of regional financial institutions and Central Banks;</w:t>
            </w:r>
          </w:p>
          <w:p w14:paraId="4744F5B2" w14:textId="4FBF4C30" w:rsidR="00AA3916" w:rsidRPr="0004276A" w:rsidRDefault="006838BB" w:rsidP="003929AC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6838BB">
              <w:rPr>
                <w:rFonts w:asciiTheme="majorHAnsi" w:hAnsiTheme="majorHAnsi" w:cstheme="majorHAnsi"/>
              </w:rPr>
              <w:t>Promote harmonized reporting templates and a continental platform for money and finance statistics.</w:t>
            </w:r>
          </w:p>
          <w:p w14:paraId="0028A8BF" w14:textId="77777777" w:rsidR="00AA3916" w:rsidRPr="0004276A" w:rsidRDefault="00AA3916" w:rsidP="00B32C79">
            <w:pPr>
              <w:spacing w:after="16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4276A">
              <w:rPr>
                <w:rFonts w:asciiTheme="majorHAnsi" w:hAnsiTheme="majorHAnsi" w:cstheme="majorHAnsi"/>
                <w:b/>
                <w:bCs/>
              </w:rPr>
              <w:t>Follow-up Actions by ACS</w:t>
            </w:r>
          </w:p>
          <w:p w14:paraId="32DE4EBA" w14:textId="77777777" w:rsidR="00AA3916" w:rsidRPr="0004276A" w:rsidRDefault="00AA3916" w:rsidP="00B32C79">
            <w:pPr>
              <w:spacing w:after="160"/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ACS will:</w:t>
            </w:r>
          </w:p>
          <w:p w14:paraId="2C756CAF" w14:textId="77777777" w:rsidR="003929AC" w:rsidRPr="0004276A" w:rsidRDefault="003929AC" w:rsidP="003929AC">
            <w:pPr>
              <w:numPr>
                <w:ilvl w:val="0"/>
                <w:numId w:val="40"/>
              </w:numPr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Contribute technical inputs to the refinement of the minimal indicator list and metadata;</w:t>
            </w:r>
          </w:p>
          <w:p w14:paraId="6E0F1538" w14:textId="77777777" w:rsidR="003929AC" w:rsidRPr="0004276A" w:rsidRDefault="003929AC" w:rsidP="003929AC">
            <w:pPr>
              <w:numPr>
                <w:ilvl w:val="0"/>
                <w:numId w:val="40"/>
              </w:numPr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Participate in follow-up STG3 technical meetings and reviews;</w:t>
            </w:r>
          </w:p>
          <w:p w14:paraId="4A79922D" w14:textId="34E9A350" w:rsidR="007957BD" w:rsidRPr="0004276A" w:rsidRDefault="007957BD" w:rsidP="003929AC">
            <w:pPr>
              <w:numPr>
                <w:ilvl w:val="0"/>
                <w:numId w:val="40"/>
              </w:numPr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work closely with partners to ensure the effective integration of central banks into this STG</w:t>
            </w:r>
          </w:p>
          <w:p w14:paraId="51AB108F" w14:textId="2C155C10" w:rsidR="003929AC" w:rsidRPr="0004276A" w:rsidRDefault="003929AC" w:rsidP="003929AC">
            <w:pPr>
              <w:numPr>
                <w:ilvl w:val="0"/>
                <w:numId w:val="40"/>
              </w:numPr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Support methodological alignment;</w:t>
            </w:r>
          </w:p>
          <w:p w14:paraId="6A1FB155" w14:textId="77777777" w:rsidR="003929AC" w:rsidRPr="0004276A" w:rsidRDefault="003929AC" w:rsidP="003929AC">
            <w:pPr>
              <w:numPr>
                <w:ilvl w:val="0"/>
                <w:numId w:val="40"/>
              </w:numPr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Explore opportunities for capacity building and technical guidance to countries on harmonized money and finance statistics;</w:t>
            </w:r>
          </w:p>
          <w:p w14:paraId="78083285" w14:textId="0BEFC5D9" w:rsidR="008E1212" w:rsidRPr="0004276A" w:rsidRDefault="003929AC" w:rsidP="003929AC">
            <w:pPr>
              <w:numPr>
                <w:ilvl w:val="0"/>
                <w:numId w:val="40"/>
              </w:numPr>
              <w:spacing w:after="160"/>
              <w:jc w:val="both"/>
              <w:rPr>
                <w:rFonts w:asciiTheme="majorHAnsi" w:hAnsiTheme="majorHAnsi" w:cstheme="majorHAnsi"/>
              </w:rPr>
            </w:pPr>
            <w:r w:rsidRPr="0004276A">
              <w:rPr>
                <w:rFonts w:asciiTheme="majorHAnsi" w:hAnsiTheme="majorHAnsi" w:cstheme="majorHAnsi"/>
              </w:rPr>
              <w:t>Continue coordination with AfDB and AU-STATAFRIC on STG3 implementation activities.</w:t>
            </w:r>
          </w:p>
        </w:tc>
      </w:tr>
    </w:tbl>
    <w:p w14:paraId="0EE475FF" w14:textId="77777777" w:rsidR="00DD7FA3" w:rsidRPr="0004276A" w:rsidRDefault="00DD7FA3" w:rsidP="00B32C79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DD7FA3" w:rsidRPr="00042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1647"/>
    <w:multiLevelType w:val="multilevel"/>
    <w:tmpl w:val="8B90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0859"/>
    <w:multiLevelType w:val="hybridMultilevel"/>
    <w:tmpl w:val="B50061C0"/>
    <w:lvl w:ilvl="0" w:tplc="D27ECD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4FEB"/>
    <w:multiLevelType w:val="multilevel"/>
    <w:tmpl w:val="5210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8A459A"/>
    <w:multiLevelType w:val="multilevel"/>
    <w:tmpl w:val="C7F2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15EC6"/>
    <w:multiLevelType w:val="hybridMultilevel"/>
    <w:tmpl w:val="87565BEE"/>
    <w:lvl w:ilvl="0" w:tplc="FFA04A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12951"/>
    <w:multiLevelType w:val="multilevel"/>
    <w:tmpl w:val="764A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14CB0"/>
    <w:multiLevelType w:val="multilevel"/>
    <w:tmpl w:val="80EA0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B56992"/>
    <w:multiLevelType w:val="hybridMultilevel"/>
    <w:tmpl w:val="6764DE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4672FF"/>
    <w:multiLevelType w:val="multilevel"/>
    <w:tmpl w:val="E13C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A90FD5"/>
    <w:multiLevelType w:val="multilevel"/>
    <w:tmpl w:val="1B643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9632B"/>
    <w:multiLevelType w:val="hybridMultilevel"/>
    <w:tmpl w:val="6B3685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372EA"/>
    <w:multiLevelType w:val="hybridMultilevel"/>
    <w:tmpl w:val="CBDC6072"/>
    <w:lvl w:ilvl="0" w:tplc="B7D8848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A3A3E"/>
    <w:multiLevelType w:val="hybridMultilevel"/>
    <w:tmpl w:val="D152C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72E5"/>
    <w:multiLevelType w:val="hybridMultilevel"/>
    <w:tmpl w:val="FFBA19FE"/>
    <w:lvl w:ilvl="0" w:tplc="F8E6229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2118E"/>
    <w:multiLevelType w:val="hybridMultilevel"/>
    <w:tmpl w:val="8426493C"/>
    <w:lvl w:ilvl="0" w:tplc="0FF235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7383E"/>
    <w:multiLevelType w:val="hybridMultilevel"/>
    <w:tmpl w:val="E0A84BD8"/>
    <w:lvl w:ilvl="0" w:tplc="D4EAA5B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47D69"/>
    <w:multiLevelType w:val="multilevel"/>
    <w:tmpl w:val="12C6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DF683F"/>
    <w:multiLevelType w:val="multilevel"/>
    <w:tmpl w:val="1CE6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905109"/>
    <w:multiLevelType w:val="multilevel"/>
    <w:tmpl w:val="FB48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490720"/>
    <w:multiLevelType w:val="hybridMultilevel"/>
    <w:tmpl w:val="ED3221FA"/>
    <w:lvl w:ilvl="0" w:tplc="0FF235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93177"/>
    <w:multiLevelType w:val="multilevel"/>
    <w:tmpl w:val="BFE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EC6C0C"/>
    <w:multiLevelType w:val="hybridMultilevel"/>
    <w:tmpl w:val="DB723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961287"/>
    <w:multiLevelType w:val="multilevel"/>
    <w:tmpl w:val="12BE6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286810"/>
    <w:multiLevelType w:val="hybridMultilevel"/>
    <w:tmpl w:val="6A548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D2301"/>
    <w:multiLevelType w:val="multilevel"/>
    <w:tmpl w:val="3AAC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25446F"/>
    <w:multiLevelType w:val="hybridMultilevel"/>
    <w:tmpl w:val="EB7C9AFC"/>
    <w:lvl w:ilvl="0" w:tplc="0FF235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9038E"/>
    <w:multiLevelType w:val="multilevel"/>
    <w:tmpl w:val="05C2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F16254"/>
    <w:multiLevelType w:val="multilevel"/>
    <w:tmpl w:val="1D26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3A43D4"/>
    <w:multiLevelType w:val="multilevel"/>
    <w:tmpl w:val="B13A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5F432B"/>
    <w:multiLevelType w:val="hybridMultilevel"/>
    <w:tmpl w:val="29DA1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AD79FD"/>
    <w:multiLevelType w:val="multilevel"/>
    <w:tmpl w:val="5796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6A3C73"/>
    <w:multiLevelType w:val="hybridMultilevel"/>
    <w:tmpl w:val="BC42B3A8"/>
    <w:lvl w:ilvl="0" w:tplc="E550E436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1D02CD"/>
    <w:multiLevelType w:val="hybridMultilevel"/>
    <w:tmpl w:val="CE0AD9A0"/>
    <w:lvl w:ilvl="0" w:tplc="E702D6D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B56666"/>
    <w:multiLevelType w:val="multilevel"/>
    <w:tmpl w:val="4C0E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6C1D3D"/>
    <w:multiLevelType w:val="multilevel"/>
    <w:tmpl w:val="CC9A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C15F88"/>
    <w:multiLevelType w:val="multilevel"/>
    <w:tmpl w:val="81A66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FD7FD9"/>
    <w:multiLevelType w:val="hybridMultilevel"/>
    <w:tmpl w:val="F14698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738E7"/>
    <w:multiLevelType w:val="multilevel"/>
    <w:tmpl w:val="721C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133BB"/>
    <w:multiLevelType w:val="multilevel"/>
    <w:tmpl w:val="94AA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0044AF"/>
    <w:multiLevelType w:val="multilevel"/>
    <w:tmpl w:val="7C54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103500"/>
    <w:multiLevelType w:val="multilevel"/>
    <w:tmpl w:val="E592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6A3CB6"/>
    <w:multiLevelType w:val="hybridMultilevel"/>
    <w:tmpl w:val="E092F866"/>
    <w:lvl w:ilvl="0" w:tplc="C2CC88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136595">
    <w:abstractNumId w:val="21"/>
  </w:num>
  <w:num w:numId="2" w16cid:durableId="824324283">
    <w:abstractNumId w:val="12"/>
  </w:num>
  <w:num w:numId="3" w16cid:durableId="638265140">
    <w:abstractNumId w:val="7"/>
  </w:num>
  <w:num w:numId="4" w16cid:durableId="565148266">
    <w:abstractNumId w:val="41"/>
  </w:num>
  <w:num w:numId="5" w16cid:durableId="8299774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209671">
    <w:abstractNumId w:val="10"/>
  </w:num>
  <w:num w:numId="7" w16cid:durableId="1995723611">
    <w:abstractNumId w:val="4"/>
  </w:num>
  <w:num w:numId="8" w16cid:durableId="508301891">
    <w:abstractNumId w:val="25"/>
  </w:num>
  <w:num w:numId="9" w16cid:durableId="1855457075">
    <w:abstractNumId w:val="23"/>
  </w:num>
  <w:num w:numId="10" w16cid:durableId="1234394947">
    <w:abstractNumId w:val="15"/>
  </w:num>
  <w:num w:numId="11" w16cid:durableId="1910727046">
    <w:abstractNumId w:val="11"/>
  </w:num>
  <w:num w:numId="12" w16cid:durableId="1390151012">
    <w:abstractNumId w:val="13"/>
  </w:num>
  <w:num w:numId="13" w16cid:durableId="420298561">
    <w:abstractNumId w:val="32"/>
  </w:num>
  <w:num w:numId="14" w16cid:durableId="1662922554">
    <w:abstractNumId w:val="31"/>
  </w:num>
  <w:num w:numId="15" w16cid:durableId="1057971051">
    <w:abstractNumId w:val="36"/>
  </w:num>
  <w:num w:numId="16" w16cid:durableId="988241599">
    <w:abstractNumId w:val="6"/>
  </w:num>
  <w:num w:numId="17" w16cid:durableId="1076779372">
    <w:abstractNumId w:val="29"/>
  </w:num>
  <w:num w:numId="18" w16cid:durableId="543641477">
    <w:abstractNumId w:val="1"/>
  </w:num>
  <w:num w:numId="19" w16cid:durableId="1051271485">
    <w:abstractNumId w:val="5"/>
  </w:num>
  <w:num w:numId="20" w16cid:durableId="1141969402">
    <w:abstractNumId w:val="35"/>
  </w:num>
  <w:num w:numId="21" w16cid:durableId="1850753946">
    <w:abstractNumId w:val="28"/>
  </w:num>
  <w:num w:numId="22" w16cid:durableId="1658147111">
    <w:abstractNumId w:val="16"/>
  </w:num>
  <w:num w:numId="23" w16cid:durableId="1287350140">
    <w:abstractNumId w:val="2"/>
  </w:num>
  <w:num w:numId="24" w16cid:durableId="823198521">
    <w:abstractNumId w:val="22"/>
  </w:num>
  <w:num w:numId="25" w16cid:durableId="2112318341">
    <w:abstractNumId w:val="24"/>
  </w:num>
  <w:num w:numId="26" w16cid:durableId="268780520">
    <w:abstractNumId w:val="3"/>
  </w:num>
  <w:num w:numId="27" w16cid:durableId="496960865">
    <w:abstractNumId w:val="34"/>
  </w:num>
  <w:num w:numId="28" w16cid:durableId="143159122">
    <w:abstractNumId w:val="8"/>
  </w:num>
  <w:num w:numId="29" w16cid:durableId="1627349853">
    <w:abstractNumId w:val="37"/>
  </w:num>
  <w:num w:numId="30" w16cid:durableId="1128165626">
    <w:abstractNumId w:val="20"/>
  </w:num>
  <w:num w:numId="31" w16cid:durableId="1251040597">
    <w:abstractNumId w:val="38"/>
  </w:num>
  <w:num w:numId="32" w16cid:durableId="1174491744">
    <w:abstractNumId w:val="27"/>
  </w:num>
  <w:num w:numId="33" w16cid:durableId="1273174148">
    <w:abstractNumId w:val="14"/>
  </w:num>
  <w:num w:numId="34" w16cid:durableId="1498375562">
    <w:abstractNumId w:val="19"/>
  </w:num>
  <w:num w:numId="35" w16cid:durableId="281882603">
    <w:abstractNumId w:val="17"/>
  </w:num>
  <w:num w:numId="36" w16cid:durableId="1978678558">
    <w:abstractNumId w:val="40"/>
  </w:num>
  <w:num w:numId="37" w16cid:durableId="76827744">
    <w:abstractNumId w:val="33"/>
  </w:num>
  <w:num w:numId="38" w16cid:durableId="770122318">
    <w:abstractNumId w:val="30"/>
  </w:num>
  <w:num w:numId="39" w16cid:durableId="2120488913">
    <w:abstractNumId w:val="9"/>
  </w:num>
  <w:num w:numId="40" w16cid:durableId="993876862">
    <w:abstractNumId w:val="39"/>
  </w:num>
  <w:num w:numId="41" w16cid:durableId="893391858">
    <w:abstractNumId w:val="26"/>
  </w:num>
  <w:num w:numId="42" w16cid:durableId="280577728">
    <w:abstractNumId w:val="0"/>
  </w:num>
  <w:num w:numId="43" w16cid:durableId="10209373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72"/>
    <w:rsid w:val="0001081E"/>
    <w:rsid w:val="00016BA5"/>
    <w:rsid w:val="0002324D"/>
    <w:rsid w:val="00024467"/>
    <w:rsid w:val="000356B4"/>
    <w:rsid w:val="00036AC4"/>
    <w:rsid w:val="0003732E"/>
    <w:rsid w:val="00040026"/>
    <w:rsid w:val="000414B4"/>
    <w:rsid w:val="0004276A"/>
    <w:rsid w:val="0004288C"/>
    <w:rsid w:val="00042F20"/>
    <w:rsid w:val="00043083"/>
    <w:rsid w:val="000442A7"/>
    <w:rsid w:val="00045273"/>
    <w:rsid w:val="00054E24"/>
    <w:rsid w:val="00057153"/>
    <w:rsid w:val="00060AD5"/>
    <w:rsid w:val="00065A56"/>
    <w:rsid w:val="00066357"/>
    <w:rsid w:val="000672A7"/>
    <w:rsid w:val="00070372"/>
    <w:rsid w:val="000714A1"/>
    <w:rsid w:val="000720C2"/>
    <w:rsid w:val="0008157C"/>
    <w:rsid w:val="00081662"/>
    <w:rsid w:val="0008372D"/>
    <w:rsid w:val="000837AB"/>
    <w:rsid w:val="0008743C"/>
    <w:rsid w:val="000915AF"/>
    <w:rsid w:val="00092647"/>
    <w:rsid w:val="00092DE3"/>
    <w:rsid w:val="00095EB0"/>
    <w:rsid w:val="000969FD"/>
    <w:rsid w:val="000A073C"/>
    <w:rsid w:val="000A1129"/>
    <w:rsid w:val="000A12F9"/>
    <w:rsid w:val="000A2E3E"/>
    <w:rsid w:val="000A785F"/>
    <w:rsid w:val="000B34F4"/>
    <w:rsid w:val="000B3C78"/>
    <w:rsid w:val="000B4D3A"/>
    <w:rsid w:val="000B6596"/>
    <w:rsid w:val="000B7705"/>
    <w:rsid w:val="000B7C43"/>
    <w:rsid w:val="000C5AC1"/>
    <w:rsid w:val="000C67A3"/>
    <w:rsid w:val="000C694B"/>
    <w:rsid w:val="000D35C3"/>
    <w:rsid w:val="000D5BD5"/>
    <w:rsid w:val="000E13D5"/>
    <w:rsid w:val="000E364C"/>
    <w:rsid w:val="000E426A"/>
    <w:rsid w:val="000E451D"/>
    <w:rsid w:val="000E6E56"/>
    <w:rsid w:val="000F1E06"/>
    <w:rsid w:val="000F6E40"/>
    <w:rsid w:val="001065BE"/>
    <w:rsid w:val="001075B0"/>
    <w:rsid w:val="00107F5A"/>
    <w:rsid w:val="00110F04"/>
    <w:rsid w:val="0011136A"/>
    <w:rsid w:val="00113034"/>
    <w:rsid w:val="001144C6"/>
    <w:rsid w:val="00120914"/>
    <w:rsid w:val="00120A52"/>
    <w:rsid w:val="00121574"/>
    <w:rsid w:val="001223FC"/>
    <w:rsid w:val="0012460E"/>
    <w:rsid w:val="00126C6D"/>
    <w:rsid w:val="00127DA3"/>
    <w:rsid w:val="0013078F"/>
    <w:rsid w:val="00133BD8"/>
    <w:rsid w:val="00133E86"/>
    <w:rsid w:val="00135E6F"/>
    <w:rsid w:val="00142269"/>
    <w:rsid w:val="00144D80"/>
    <w:rsid w:val="0015002B"/>
    <w:rsid w:val="00150445"/>
    <w:rsid w:val="00151596"/>
    <w:rsid w:val="00154234"/>
    <w:rsid w:val="001601FE"/>
    <w:rsid w:val="00162EA6"/>
    <w:rsid w:val="00163A2B"/>
    <w:rsid w:val="00167F85"/>
    <w:rsid w:val="00170A69"/>
    <w:rsid w:val="001810C8"/>
    <w:rsid w:val="00181ACB"/>
    <w:rsid w:val="001835A3"/>
    <w:rsid w:val="001913ED"/>
    <w:rsid w:val="00197801"/>
    <w:rsid w:val="001A133C"/>
    <w:rsid w:val="001A3CB5"/>
    <w:rsid w:val="001A6AEF"/>
    <w:rsid w:val="001B71E2"/>
    <w:rsid w:val="001B742F"/>
    <w:rsid w:val="001B750A"/>
    <w:rsid w:val="001C1DE5"/>
    <w:rsid w:val="001C306B"/>
    <w:rsid w:val="001C37D9"/>
    <w:rsid w:val="001C4DD0"/>
    <w:rsid w:val="001D3D15"/>
    <w:rsid w:val="001E35AB"/>
    <w:rsid w:val="001E3984"/>
    <w:rsid w:val="001F1659"/>
    <w:rsid w:val="001F2248"/>
    <w:rsid w:val="001F3F5E"/>
    <w:rsid w:val="001F6270"/>
    <w:rsid w:val="00201771"/>
    <w:rsid w:val="0020287B"/>
    <w:rsid w:val="00215A78"/>
    <w:rsid w:val="00216A25"/>
    <w:rsid w:val="00217740"/>
    <w:rsid w:val="00217A81"/>
    <w:rsid w:val="00220503"/>
    <w:rsid w:val="00220A2F"/>
    <w:rsid w:val="00220BF3"/>
    <w:rsid w:val="00225D19"/>
    <w:rsid w:val="002275CF"/>
    <w:rsid w:val="00231211"/>
    <w:rsid w:val="00234C60"/>
    <w:rsid w:val="0023612F"/>
    <w:rsid w:val="00236C38"/>
    <w:rsid w:val="002414E5"/>
    <w:rsid w:val="00243664"/>
    <w:rsid w:val="00244867"/>
    <w:rsid w:val="0024651B"/>
    <w:rsid w:val="00246F98"/>
    <w:rsid w:val="002471C3"/>
    <w:rsid w:val="002520CC"/>
    <w:rsid w:val="002569D0"/>
    <w:rsid w:val="00257FF3"/>
    <w:rsid w:val="002617CB"/>
    <w:rsid w:val="002622EF"/>
    <w:rsid w:val="002623FD"/>
    <w:rsid w:val="00264F3B"/>
    <w:rsid w:val="002665A4"/>
    <w:rsid w:val="002719F0"/>
    <w:rsid w:val="00277097"/>
    <w:rsid w:val="00280BFE"/>
    <w:rsid w:val="00284E52"/>
    <w:rsid w:val="00294506"/>
    <w:rsid w:val="002949C0"/>
    <w:rsid w:val="00296416"/>
    <w:rsid w:val="002965DB"/>
    <w:rsid w:val="00297BBA"/>
    <w:rsid w:val="00297E34"/>
    <w:rsid w:val="002A111D"/>
    <w:rsid w:val="002A5BFC"/>
    <w:rsid w:val="002A6714"/>
    <w:rsid w:val="002B25E1"/>
    <w:rsid w:val="002B2F9B"/>
    <w:rsid w:val="002C24F9"/>
    <w:rsid w:val="002C3FD5"/>
    <w:rsid w:val="002C7574"/>
    <w:rsid w:val="002D2E45"/>
    <w:rsid w:val="002D3F4C"/>
    <w:rsid w:val="002D5A79"/>
    <w:rsid w:val="002D7651"/>
    <w:rsid w:val="002D790A"/>
    <w:rsid w:val="002E5F56"/>
    <w:rsid w:val="002E709A"/>
    <w:rsid w:val="002E71DF"/>
    <w:rsid w:val="002F48DC"/>
    <w:rsid w:val="002F626D"/>
    <w:rsid w:val="0030297F"/>
    <w:rsid w:val="00305159"/>
    <w:rsid w:val="00311088"/>
    <w:rsid w:val="003113E9"/>
    <w:rsid w:val="00311E03"/>
    <w:rsid w:val="00313255"/>
    <w:rsid w:val="0031594B"/>
    <w:rsid w:val="00317414"/>
    <w:rsid w:val="00320655"/>
    <w:rsid w:val="00322322"/>
    <w:rsid w:val="003245ED"/>
    <w:rsid w:val="00326430"/>
    <w:rsid w:val="003266CC"/>
    <w:rsid w:val="0032709A"/>
    <w:rsid w:val="00327264"/>
    <w:rsid w:val="0033248F"/>
    <w:rsid w:val="00332AF6"/>
    <w:rsid w:val="0033389F"/>
    <w:rsid w:val="00334E17"/>
    <w:rsid w:val="00335F04"/>
    <w:rsid w:val="00337015"/>
    <w:rsid w:val="00342343"/>
    <w:rsid w:val="00346022"/>
    <w:rsid w:val="00346DCF"/>
    <w:rsid w:val="0035001A"/>
    <w:rsid w:val="00350506"/>
    <w:rsid w:val="00350805"/>
    <w:rsid w:val="0035358E"/>
    <w:rsid w:val="003550D6"/>
    <w:rsid w:val="003567A3"/>
    <w:rsid w:val="00361587"/>
    <w:rsid w:val="003617CD"/>
    <w:rsid w:val="0036412D"/>
    <w:rsid w:val="003714CB"/>
    <w:rsid w:val="003716C2"/>
    <w:rsid w:val="00375DB9"/>
    <w:rsid w:val="00377839"/>
    <w:rsid w:val="003804C0"/>
    <w:rsid w:val="00380589"/>
    <w:rsid w:val="00380A7C"/>
    <w:rsid w:val="0038175C"/>
    <w:rsid w:val="00385373"/>
    <w:rsid w:val="003863CB"/>
    <w:rsid w:val="003929AC"/>
    <w:rsid w:val="003A0ABE"/>
    <w:rsid w:val="003A7207"/>
    <w:rsid w:val="003B08AE"/>
    <w:rsid w:val="003B3453"/>
    <w:rsid w:val="003B6542"/>
    <w:rsid w:val="003B6BA3"/>
    <w:rsid w:val="003B7F9E"/>
    <w:rsid w:val="003C07CD"/>
    <w:rsid w:val="003C32F9"/>
    <w:rsid w:val="003C3B35"/>
    <w:rsid w:val="003C3B75"/>
    <w:rsid w:val="003C4145"/>
    <w:rsid w:val="003D1AAB"/>
    <w:rsid w:val="003D2DD1"/>
    <w:rsid w:val="003E1175"/>
    <w:rsid w:val="003E3103"/>
    <w:rsid w:val="003E4B97"/>
    <w:rsid w:val="003E5E0F"/>
    <w:rsid w:val="003E697C"/>
    <w:rsid w:val="003E6C6D"/>
    <w:rsid w:val="003F2188"/>
    <w:rsid w:val="003F349D"/>
    <w:rsid w:val="003F34C9"/>
    <w:rsid w:val="003F34F3"/>
    <w:rsid w:val="0040114B"/>
    <w:rsid w:val="00402E72"/>
    <w:rsid w:val="00403D9E"/>
    <w:rsid w:val="00405461"/>
    <w:rsid w:val="00405646"/>
    <w:rsid w:val="00406711"/>
    <w:rsid w:val="00411F8E"/>
    <w:rsid w:val="00412840"/>
    <w:rsid w:val="004132EB"/>
    <w:rsid w:val="0041548A"/>
    <w:rsid w:val="00417BDC"/>
    <w:rsid w:val="00417C85"/>
    <w:rsid w:val="00420B5B"/>
    <w:rsid w:val="00421162"/>
    <w:rsid w:val="00421E32"/>
    <w:rsid w:val="0042285C"/>
    <w:rsid w:val="00427883"/>
    <w:rsid w:val="00427D26"/>
    <w:rsid w:val="00435FED"/>
    <w:rsid w:val="00436B94"/>
    <w:rsid w:val="00437527"/>
    <w:rsid w:val="00437FAE"/>
    <w:rsid w:val="00442E37"/>
    <w:rsid w:val="00445E4D"/>
    <w:rsid w:val="0044788E"/>
    <w:rsid w:val="0045075A"/>
    <w:rsid w:val="004516D0"/>
    <w:rsid w:val="00453B74"/>
    <w:rsid w:val="0045658B"/>
    <w:rsid w:val="00456839"/>
    <w:rsid w:val="004578EE"/>
    <w:rsid w:val="004615AB"/>
    <w:rsid w:val="0046193E"/>
    <w:rsid w:val="00462000"/>
    <w:rsid w:val="0046226B"/>
    <w:rsid w:val="00464046"/>
    <w:rsid w:val="00465D07"/>
    <w:rsid w:val="00465FE7"/>
    <w:rsid w:val="00466E6E"/>
    <w:rsid w:val="004834CC"/>
    <w:rsid w:val="00493369"/>
    <w:rsid w:val="004A2B53"/>
    <w:rsid w:val="004A363F"/>
    <w:rsid w:val="004A51D3"/>
    <w:rsid w:val="004A780E"/>
    <w:rsid w:val="004A7F20"/>
    <w:rsid w:val="004A7FE9"/>
    <w:rsid w:val="004B0422"/>
    <w:rsid w:val="004C12DB"/>
    <w:rsid w:val="004C3CB5"/>
    <w:rsid w:val="004C5D85"/>
    <w:rsid w:val="004C65C6"/>
    <w:rsid w:val="004D2234"/>
    <w:rsid w:val="004D241D"/>
    <w:rsid w:val="004D2661"/>
    <w:rsid w:val="004E2901"/>
    <w:rsid w:val="004E34C0"/>
    <w:rsid w:val="004E4299"/>
    <w:rsid w:val="004E4EA8"/>
    <w:rsid w:val="004E5DF7"/>
    <w:rsid w:val="004E6479"/>
    <w:rsid w:val="004F21E5"/>
    <w:rsid w:val="004F4EE0"/>
    <w:rsid w:val="004F56C3"/>
    <w:rsid w:val="004F6F53"/>
    <w:rsid w:val="00500662"/>
    <w:rsid w:val="00501742"/>
    <w:rsid w:val="005028EB"/>
    <w:rsid w:val="00502DB5"/>
    <w:rsid w:val="00503CEC"/>
    <w:rsid w:val="00505E43"/>
    <w:rsid w:val="00512045"/>
    <w:rsid w:val="00517D38"/>
    <w:rsid w:val="00524E7D"/>
    <w:rsid w:val="0052660E"/>
    <w:rsid w:val="00526D91"/>
    <w:rsid w:val="0053381F"/>
    <w:rsid w:val="00551082"/>
    <w:rsid w:val="005564B1"/>
    <w:rsid w:val="005607EE"/>
    <w:rsid w:val="00566AFC"/>
    <w:rsid w:val="00567F5D"/>
    <w:rsid w:val="005765D8"/>
    <w:rsid w:val="00576924"/>
    <w:rsid w:val="0057798A"/>
    <w:rsid w:val="00577A50"/>
    <w:rsid w:val="00581C07"/>
    <w:rsid w:val="00584F1E"/>
    <w:rsid w:val="00586CBC"/>
    <w:rsid w:val="00593A2F"/>
    <w:rsid w:val="005949C9"/>
    <w:rsid w:val="00594B90"/>
    <w:rsid w:val="005978AC"/>
    <w:rsid w:val="005A100F"/>
    <w:rsid w:val="005A4721"/>
    <w:rsid w:val="005A6604"/>
    <w:rsid w:val="005A7D3D"/>
    <w:rsid w:val="005C0EE8"/>
    <w:rsid w:val="005C33C0"/>
    <w:rsid w:val="005C47FF"/>
    <w:rsid w:val="005C4C92"/>
    <w:rsid w:val="005D16C8"/>
    <w:rsid w:val="005D1E07"/>
    <w:rsid w:val="005D29FB"/>
    <w:rsid w:val="005D426B"/>
    <w:rsid w:val="005D47DB"/>
    <w:rsid w:val="005E54D7"/>
    <w:rsid w:val="005E5EEF"/>
    <w:rsid w:val="005F31FC"/>
    <w:rsid w:val="005F408F"/>
    <w:rsid w:val="005F58DE"/>
    <w:rsid w:val="005F7631"/>
    <w:rsid w:val="006020D8"/>
    <w:rsid w:val="00607242"/>
    <w:rsid w:val="00607437"/>
    <w:rsid w:val="00612D1D"/>
    <w:rsid w:val="00613B4C"/>
    <w:rsid w:val="0061507F"/>
    <w:rsid w:val="00616FD7"/>
    <w:rsid w:val="006222DC"/>
    <w:rsid w:val="00625949"/>
    <w:rsid w:val="00626179"/>
    <w:rsid w:val="00626DBE"/>
    <w:rsid w:val="00630DF0"/>
    <w:rsid w:val="00631021"/>
    <w:rsid w:val="006338E9"/>
    <w:rsid w:val="0063599E"/>
    <w:rsid w:val="00640F35"/>
    <w:rsid w:val="006419C1"/>
    <w:rsid w:val="006434BC"/>
    <w:rsid w:val="00644550"/>
    <w:rsid w:val="00646434"/>
    <w:rsid w:val="0064791C"/>
    <w:rsid w:val="0065067F"/>
    <w:rsid w:val="00652F6A"/>
    <w:rsid w:val="0065373B"/>
    <w:rsid w:val="00653CB6"/>
    <w:rsid w:val="00654580"/>
    <w:rsid w:val="00656567"/>
    <w:rsid w:val="006610AD"/>
    <w:rsid w:val="00666D7A"/>
    <w:rsid w:val="00666EE9"/>
    <w:rsid w:val="0067642A"/>
    <w:rsid w:val="00677968"/>
    <w:rsid w:val="00682A35"/>
    <w:rsid w:val="006838BB"/>
    <w:rsid w:val="006839A1"/>
    <w:rsid w:val="00683B82"/>
    <w:rsid w:val="00683D22"/>
    <w:rsid w:val="00685DA2"/>
    <w:rsid w:val="00691EC6"/>
    <w:rsid w:val="006937C8"/>
    <w:rsid w:val="0069402C"/>
    <w:rsid w:val="00697105"/>
    <w:rsid w:val="006A15EF"/>
    <w:rsid w:val="006A35B4"/>
    <w:rsid w:val="006A3B7D"/>
    <w:rsid w:val="006A455C"/>
    <w:rsid w:val="006A4901"/>
    <w:rsid w:val="006A6678"/>
    <w:rsid w:val="006B0DE6"/>
    <w:rsid w:val="006B2B5E"/>
    <w:rsid w:val="006B33C8"/>
    <w:rsid w:val="006B44D4"/>
    <w:rsid w:val="006B7BD1"/>
    <w:rsid w:val="006C0A39"/>
    <w:rsid w:val="006C2741"/>
    <w:rsid w:val="006C750A"/>
    <w:rsid w:val="006D0AE4"/>
    <w:rsid w:val="006D1428"/>
    <w:rsid w:val="006D1598"/>
    <w:rsid w:val="006D1A3C"/>
    <w:rsid w:val="006D3191"/>
    <w:rsid w:val="006D31D6"/>
    <w:rsid w:val="006D32E1"/>
    <w:rsid w:val="006D59E9"/>
    <w:rsid w:val="006D5BAE"/>
    <w:rsid w:val="006D79BA"/>
    <w:rsid w:val="006E26C2"/>
    <w:rsid w:val="006E7514"/>
    <w:rsid w:val="006F045A"/>
    <w:rsid w:val="006F235A"/>
    <w:rsid w:val="006F6A75"/>
    <w:rsid w:val="00701DB3"/>
    <w:rsid w:val="00702452"/>
    <w:rsid w:val="00703247"/>
    <w:rsid w:val="00703D37"/>
    <w:rsid w:val="00705F87"/>
    <w:rsid w:val="00706C8D"/>
    <w:rsid w:val="00710047"/>
    <w:rsid w:val="0071117E"/>
    <w:rsid w:val="00712F25"/>
    <w:rsid w:val="00714516"/>
    <w:rsid w:val="00716241"/>
    <w:rsid w:val="00716C99"/>
    <w:rsid w:val="00722E80"/>
    <w:rsid w:val="007241E1"/>
    <w:rsid w:val="00727D8F"/>
    <w:rsid w:val="0073144C"/>
    <w:rsid w:val="00732A4C"/>
    <w:rsid w:val="00733150"/>
    <w:rsid w:val="0073367F"/>
    <w:rsid w:val="007357C8"/>
    <w:rsid w:val="007406B7"/>
    <w:rsid w:val="00742812"/>
    <w:rsid w:val="00746F4C"/>
    <w:rsid w:val="007511AC"/>
    <w:rsid w:val="00751723"/>
    <w:rsid w:val="007608DB"/>
    <w:rsid w:val="00770126"/>
    <w:rsid w:val="00770AA9"/>
    <w:rsid w:val="0077571F"/>
    <w:rsid w:val="00785CC1"/>
    <w:rsid w:val="0078617A"/>
    <w:rsid w:val="00787C99"/>
    <w:rsid w:val="00790339"/>
    <w:rsid w:val="00791BDB"/>
    <w:rsid w:val="00793100"/>
    <w:rsid w:val="007940E9"/>
    <w:rsid w:val="00794FA1"/>
    <w:rsid w:val="007957BD"/>
    <w:rsid w:val="00797425"/>
    <w:rsid w:val="007A1855"/>
    <w:rsid w:val="007A3691"/>
    <w:rsid w:val="007A56DE"/>
    <w:rsid w:val="007B2490"/>
    <w:rsid w:val="007B27F2"/>
    <w:rsid w:val="007B3D84"/>
    <w:rsid w:val="007B5A5C"/>
    <w:rsid w:val="007C33B2"/>
    <w:rsid w:val="007C7437"/>
    <w:rsid w:val="007D25A5"/>
    <w:rsid w:val="007D4F8A"/>
    <w:rsid w:val="007D66F1"/>
    <w:rsid w:val="007E7C6A"/>
    <w:rsid w:val="007F2F4B"/>
    <w:rsid w:val="007F38DA"/>
    <w:rsid w:val="007F49B2"/>
    <w:rsid w:val="00800EC6"/>
    <w:rsid w:val="00801E77"/>
    <w:rsid w:val="00805B99"/>
    <w:rsid w:val="00805CCF"/>
    <w:rsid w:val="00806DB7"/>
    <w:rsid w:val="0080717A"/>
    <w:rsid w:val="00807B7D"/>
    <w:rsid w:val="00811D23"/>
    <w:rsid w:val="00812740"/>
    <w:rsid w:val="00813071"/>
    <w:rsid w:val="008150B4"/>
    <w:rsid w:val="00815284"/>
    <w:rsid w:val="00821A30"/>
    <w:rsid w:val="0082439B"/>
    <w:rsid w:val="008265FA"/>
    <w:rsid w:val="00831F51"/>
    <w:rsid w:val="008370CB"/>
    <w:rsid w:val="00844C91"/>
    <w:rsid w:val="008450FD"/>
    <w:rsid w:val="00847368"/>
    <w:rsid w:val="0086026B"/>
    <w:rsid w:val="00860347"/>
    <w:rsid w:val="00871A8A"/>
    <w:rsid w:val="008726F8"/>
    <w:rsid w:val="00876C23"/>
    <w:rsid w:val="008826CE"/>
    <w:rsid w:val="00886C78"/>
    <w:rsid w:val="00887C4F"/>
    <w:rsid w:val="00895228"/>
    <w:rsid w:val="00897498"/>
    <w:rsid w:val="00897AE8"/>
    <w:rsid w:val="00897B46"/>
    <w:rsid w:val="008A0D48"/>
    <w:rsid w:val="008A12D5"/>
    <w:rsid w:val="008A17E9"/>
    <w:rsid w:val="008A4D7F"/>
    <w:rsid w:val="008A5501"/>
    <w:rsid w:val="008A5DAA"/>
    <w:rsid w:val="008A67AB"/>
    <w:rsid w:val="008B10FA"/>
    <w:rsid w:val="008B427B"/>
    <w:rsid w:val="008B46CA"/>
    <w:rsid w:val="008C0166"/>
    <w:rsid w:val="008C0582"/>
    <w:rsid w:val="008C343F"/>
    <w:rsid w:val="008C5A48"/>
    <w:rsid w:val="008D453F"/>
    <w:rsid w:val="008D7559"/>
    <w:rsid w:val="008D75C9"/>
    <w:rsid w:val="008E1212"/>
    <w:rsid w:val="008E15BA"/>
    <w:rsid w:val="008E50FF"/>
    <w:rsid w:val="008E5D16"/>
    <w:rsid w:val="008E5D30"/>
    <w:rsid w:val="008E69D9"/>
    <w:rsid w:val="008F0471"/>
    <w:rsid w:val="008F25D2"/>
    <w:rsid w:val="008F292A"/>
    <w:rsid w:val="008F50AB"/>
    <w:rsid w:val="008F5B00"/>
    <w:rsid w:val="00900E72"/>
    <w:rsid w:val="0090695D"/>
    <w:rsid w:val="00907213"/>
    <w:rsid w:val="00913D7F"/>
    <w:rsid w:val="00914478"/>
    <w:rsid w:val="009272E7"/>
    <w:rsid w:val="00927EAC"/>
    <w:rsid w:val="00932573"/>
    <w:rsid w:val="009332C9"/>
    <w:rsid w:val="009400D4"/>
    <w:rsid w:val="00941845"/>
    <w:rsid w:val="00943EF3"/>
    <w:rsid w:val="0094546A"/>
    <w:rsid w:val="00945567"/>
    <w:rsid w:val="009462F6"/>
    <w:rsid w:val="00951378"/>
    <w:rsid w:val="00954F29"/>
    <w:rsid w:val="00955517"/>
    <w:rsid w:val="00955C2F"/>
    <w:rsid w:val="00956E97"/>
    <w:rsid w:val="009623C3"/>
    <w:rsid w:val="00966EDE"/>
    <w:rsid w:val="00967A61"/>
    <w:rsid w:val="009733D2"/>
    <w:rsid w:val="009759B7"/>
    <w:rsid w:val="00976C40"/>
    <w:rsid w:val="00977B2F"/>
    <w:rsid w:val="00985485"/>
    <w:rsid w:val="00987444"/>
    <w:rsid w:val="0099122C"/>
    <w:rsid w:val="0099125C"/>
    <w:rsid w:val="00991AA1"/>
    <w:rsid w:val="00992160"/>
    <w:rsid w:val="00994C79"/>
    <w:rsid w:val="009A014D"/>
    <w:rsid w:val="009A0F30"/>
    <w:rsid w:val="009A6797"/>
    <w:rsid w:val="009B1909"/>
    <w:rsid w:val="009B1DCF"/>
    <w:rsid w:val="009C5E81"/>
    <w:rsid w:val="009C7D7A"/>
    <w:rsid w:val="009D101D"/>
    <w:rsid w:val="009D1A9F"/>
    <w:rsid w:val="009D1B56"/>
    <w:rsid w:val="009D391A"/>
    <w:rsid w:val="009D6CEB"/>
    <w:rsid w:val="009E0A52"/>
    <w:rsid w:val="009F059A"/>
    <w:rsid w:val="009F06B1"/>
    <w:rsid w:val="009F08DD"/>
    <w:rsid w:val="009F0AE1"/>
    <w:rsid w:val="009F24A7"/>
    <w:rsid w:val="009F37B0"/>
    <w:rsid w:val="009F44B4"/>
    <w:rsid w:val="009F6022"/>
    <w:rsid w:val="009F603B"/>
    <w:rsid w:val="009F61E8"/>
    <w:rsid w:val="00A13A08"/>
    <w:rsid w:val="00A17C76"/>
    <w:rsid w:val="00A21FCB"/>
    <w:rsid w:val="00A22737"/>
    <w:rsid w:val="00A23AC6"/>
    <w:rsid w:val="00A250CE"/>
    <w:rsid w:val="00A25E54"/>
    <w:rsid w:val="00A31C91"/>
    <w:rsid w:val="00A32532"/>
    <w:rsid w:val="00A32F18"/>
    <w:rsid w:val="00A357B3"/>
    <w:rsid w:val="00A35F16"/>
    <w:rsid w:val="00A36EC2"/>
    <w:rsid w:val="00A42AF7"/>
    <w:rsid w:val="00A479C9"/>
    <w:rsid w:val="00A47E05"/>
    <w:rsid w:val="00A52214"/>
    <w:rsid w:val="00A52B38"/>
    <w:rsid w:val="00A52CC1"/>
    <w:rsid w:val="00A54446"/>
    <w:rsid w:val="00A558B0"/>
    <w:rsid w:val="00A5673C"/>
    <w:rsid w:val="00A579C3"/>
    <w:rsid w:val="00A67997"/>
    <w:rsid w:val="00A739E4"/>
    <w:rsid w:val="00A73E31"/>
    <w:rsid w:val="00A76F81"/>
    <w:rsid w:val="00A77827"/>
    <w:rsid w:val="00A77F69"/>
    <w:rsid w:val="00A8329E"/>
    <w:rsid w:val="00A95E5A"/>
    <w:rsid w:val="00A97EAF"/>
    <w:rsid w:val="00AA3916"/>
    <w:rsid w:val="00AA44A0"/>
    <w:rsid w:val="00AA5029"/>
    <w:rsid w:val="00AB04F3"/>
    <w:rsid w:val="00AB0676"/>
    <w:rsid w:val="00AB4F1B"/>
    <w:rsid w:val="00AB65F4"/>
    <w:rsid w:val="00AB682D"/>
    <w:rsid w:val="00AB71EF"/>
    <w:rsid w:val="00AC5855"/>
    <w:rsid w:val="00AC5D65"/>
    <w:rsid w:val="00AD2A6E"/>
    <w:rsid w:val="00AD3E6A"/>
    <w:rsid w:val="00AD3EBA"/>
    <w:rsid w:val="00AD4465"/>
    <w:rsid w:val="00AD54F2"/>
    <w:rsid w:val="00AE3FCB"/>
    <w:rsid w:val="00AE7541"/>
    <w:rsid w:val="00AF7E2C"/>
    <w:rsid w:val="00B001F3"/>
    <w:rsid w:val="00B114D1"/>
    <w:rsid w:val="00B117DE"/>
    <w:rsid w:val="00B1193B"/>
    <w:rsid w:val="00B13FCD"/>
    <w:rsid w:val="00B1476D"/>
    <w:rsid w:val="00B163AD"/>
    <w:rsid w:val="00B17340"/>
    <w:rsid w:val="00B32C79"/>
    <w:rsid w:val="00B35DC2"/>
    <w:rsid w:val="00B361E6"/>
    <w:rsid w:val="00B42309"/>
    <w:rsid w:val="00B44E36"/>
    <w:rsid w:val="00B44EAC"/>
    <w:rsid w:val="00B50D5E"/>
    <w:rsid w:val="00B53993"/>
    <w:rsid w:val="00B542D1"/>
    <w:rsid w:val="00B64605"/>
    <w:rsid w:val="00B646F8"/>
    <w:rsid w:val="00B6582B"/>
    <w:rsid w:val="00B65925"/>
    <w:rsid w:val="00B65AE1"/>
    <w:rsid w:val="00B65E7B"/>
    <w:rsid w:val="00B70257"/>
    <w:rsid w:val="00B71FC8"/>
    <w:rsid w:val="00B76785"/>
    <w:rsid w:val="00B81B79"/>
    <w:rsid w:val="00B84FE4"/>
    <w:rsid w:val="00B9269F"/>
    <w:rsid w:val="00B97B27"/>
    <w:rsid w:val="00BA52D6"/>
    <w:rsid w:val="00BA5AC0"/>
    <w:rsid w:val="00BA6EEE"/>
    <w:rsid w:val="00BA7296"/>
    <w:rsid w:val="00BB1370"/>
    <w:rsid w:val="00BB13C6"/>
    <w:rsid w:val="00BB1DA3"/>
    <w:rsid w:val="00BB7E1D"/>
    <w:rsid w:val="00BC2666"/>
    <w:rsid w:val="00BC6A17"/>
    <w:rsid w:val="00BD061B"/>
    <w:rsid w:val="00BD5EBF"/>
    <w:rsid w:val="00BE5A77"/>
    <w:rsid w:val="00BE6120"/>
    <w:rsid w:val="00BF4A9E"/>
    <w:rsid w:val="00BF52C2"/>
    <w:rsid w:val="00BF6586"/>
    <w:rsid w:val="00BF7724"/>
    <w:rsid w:val="00BF77CA"/>
    <w:rsid w:val="00C00019"/>
    <w:rsid w:val="00C03B33"/>
    <w:rsid w:val="00C05B14"/>
    <w:rsid w:val="00C0778C"/>
    <w:rsid w:val="00C113B9"/>
    <w:rsid w:val="00C15FAF"/>
    <w:rsid w:val="00C16137"/>
    <w:rsid w:val="00C164EC"/>
    <w:rsid w:val="00C16FF9"/>
    <w:rsid w:val="00C221AB"/>
    <w:rsid w:val="00C24A12"/>
    <w:rsid w:val="00C4077E"/>
    <w:rsid w:val="00C4546B"/>
    <w:rsid w:val="00C50503"/>
    <w:rsid w:val="00C525EF"/>
    <w:rsid w:val="00C52FAC"/>
    <w:rsid w:val="00C61B02"/>
    <w:rsid w:val="00C625C2"/>
    <w:rsid w:val="00C64ECD"/>
    <w:rsid w:val="00C65B53"/>
    <w:rsid w:val="00C65D3E"/>
    <w:rsid w:val="00C6643F"/>
    <w:rsid w:val="00C80270"/>
    <w:rsid w:val="00C826DA"/>
    <w:rsid w:val="00C84BF9"/>
    <w:rsid w:val="00C8571B"/>
    <w:rsid w:val="00C86D0F"/>
    <w:rsid w:val="00C933F2"/>
    <w:rsid w:val="00C944B6"/>
    <w:rsid w:val="00C97268"/>
    <w:rsid w:val="00C9742C"/>
    <w:rsid w:val="00CA0C47"/>
    <w:rsid w:val="00CB0786"/>
    <w:rsid w:val="00CB3D5C"/>
    <w:rsid w:val="00CC0140"/>
    <w:rsid w:val="00CC0CE6"/>
    <w:rsid w:val="00CC1391"/>
    <w:rsid w:val="00CC3A43"/>
    <w:rsid w:val="00CD329C"/>
    <w:rsid w:val="00CD4EBE"/>
    <w:rsid w:val="00CD5520"/>
    <w:rsid w:val="00CD6978"/>
    <w:rsid w:val="00CE40A5"/>
    <w:rsid w:val="00CE44A6"/>
    <w:rsid w:val="00CE6885"/>
    <w:rsid w:val="00CE6F39"/>
    <w:rsid w:val="00CE7E1A"/>
    <w:rsid w:val="00CF0362"/>
    <w:rsid w:val="00CF1F2F"/>
    <w:rsid w:val="00D01C96"/>
    <w:rsid w:val="00D02546"/>
    <w:rsid w:val="00D037CE"/>
    <w:rsid w:val="00D06C9C"/>
    <w:rsid w:val="00D06CF8"/>
    <w:rsid w:val="00D12F89"/>
    <w:rsid w:val="00D13205"/>
    <w:rsid w:val="00D141B1"/>
    <w:rsid w:val="00D17B92"/>
    <w:rsid w:val="00D21304"/>
    <w:rsid w:val="00D23252"/>
    <w:rsid w:val="00D3080A"/>
    <w:rsid w:val="00D33AA3"/>
    <w:rsid w:val="00D45C66"/>
    <w:rsid w:val="00D46428"/>
    <w:rsid w:val="00D468A1"/>
    <w:rsid w:val="00D4706A"/>
    <w:rsid w:val="00D54A16"/>
    <w:rsid w:val="00D54A74"/>
    <w:rsid w:val="00D61906"/>
    <w:rsid w:val="00D64396"/>
    <w:rsid w:val="00D67D13"/>
    <w:rsid w:val="00D67F2F"/>
    <w:rsid w:val="00D74B41"/>
    <w:rsid w:val="00D764C8"/>
    <w:rsid w:val="00D81D52"/>
    <w:rsid w:val="00DA0779"/>
    <w:rsid w:val="00DA280B"/>
    <w:rsid w:val="00DA301C"/>
    <w:rsid w:val="00DA3853"/>
    <w:rsid w:val="00DA39C0"/>
    <w:rsid w:val="00DA5C0B"/>
    <w:rsid w:val="00DA709D"/>
    <w:rsid w:val="00DA7C09"/>
    <w:rsid w:val="00DB0B2F"/>
    <w:rsid w:val="00DB4F75"/>
    <w:rsid w:val="00DB6475"/>
    <w:rsid w:val="00DC068C"/>
    <w:rsid w:val="00DC3725"/>
    <w:rsid w:val="00DC3E79"/>
    <w:rsid w:val="00DC67AB"/>
    <w:rsid w:val="00DD1947"/>
    <w:rsid w:val="00DD2440"/>
    <w:rsid w:val="00DD2E68"/>
    <w:rsid w:val="00DD3264"/>
    <w:rsid w:val="00DD40CD"/>
    <w:rsid w:val="00DD6204"/>
    <w:rsid w:val="00DD7A1A"/>
    <w:rsid w:val="00DD7AE4"/>
    <w:rsid w:val="00DD7FA3"/>
    <w:rsid w:val="00DE0B95"/>
    <w:rsid w:val="00DE0B97"/>
    <w:rsid w:val="00DE5974"/>
    <w:rsid w:val="00DE6194"/>
    <w:rsid w:val="00DE62B6"/>
    <w:rsid w:val="00DE6542"/>
    <w:rsid w:val="00DE74D7"/>
    <w:rsid w:val="00DF0C6E"/>
    <w:rsid w:val="00DF21C9"/>
    <w:rsid w:val="00DF3200"/>
    <w:rsid w:val="00DF5841"/>
    <w:rsid w:val="00DF67B1"/>
    <w:rsid w:val="00DF7114"/>
    <w:rsid w:val="00DF7B2E"/>
    <w:rsid w:val="00E05538"/>
    <w:rsid w:val="00E058E0"/>
    <w:rsid w:val="00E06C9D"/>
    <w:rsid w:val="00E07316"/>
    <w:rsid w:val="00E2243D"/>
    <w:rsid w:val="00E23568"/>
    <w:rsid w:val="00E23C34"/>
    <w:rsid w:val="00E265D1"/>
    <w:rsid w:val="00E27C2A"/>
    <w:rsid w:val="00E3037E"/>
    <w:rsid w:val="00E30A36"/>
    <w:rsid w:val="00E30E0D"/>
    <w:rsid w:val="00E33ED8"/>
    <w:rsid w:val="00E34B94"/>
    <w:rsid w:val="00E35686"/>
    <w:rsid w:val="00E35687"/>
    <w:rsid w:val="00E37340"/>
    <w:rsid w:val="00E417BA"/>
    <w:rsid w:val="00E41CA2"/>
    <w:rsid w:val="00E434B7"/>
    <w:rsid w:val="00E46247"/>
    <w:rsid w:val="00E519F9"/>
    <w:rsid w:val="00E54B49"/>
    <w:rsid w:val="00E61924"/>
    <w:rsid w:val="00E62AE0"/>
    <w:rsid w:val="00E62DDD"/>
    <w:rsid w:val="00E64189"/>
    <w:rsid w:val="00E64DA7"/>
    <w:rsid w:val="00E673F5"/>
    <w:rsid w:val="00E70E7B"/>
    <w:rsid w:val="00E713CC"/>
    <w:rsid w:val="00E822D6"/>
    <w:rsid w:val="00E825B3"/>
    <w:rsid w:val="00E831C7"/>
    <w:rsid w:val="00E869B3"/>
    <w:rsid w:val="00E87BB5"/>
    <w:rsid w:val="00E90BC1"/>
    <w:rsid w:val="00E911D3"/>
    <w:rsid w:val="00E9220B"/>
    <w:rsid w:val="00E92EA5"/>
    <w:rsid w:val="00E945A4"/>
    <w:rsid w:val="00E947AF"/>
    <w:rsid w:val="00EA184A"/>
    <w:rsid w:val="00EA66B9"/>
    <w:rsid w:val="00EA6A38"/>
    <w:rsid w:val="00EA7995"/>
    <w:rsid w:val="00EB0372"/>
    <w:rsid w:val="00EB0CB7"/>
    <w:rsid w:val="00EB2CB7"/>
    <w:rsid w:val="00EB66A4"/>
    <w:rsid w:val="00EB6D18"/>
    <w:rsid w:val="00EC3964"/>
    <w:rsid w:val="00EC39F7"/>
    <w:rsid w:val="00EC4D88"/>
    <w:rsid w:val="00ED0233"/>
    <w:rsid w:val="00ED08F8"/>
    <w:rsid w:val="00ED1C07"/>
    <w:rsid w:val="00ED3BEA"/>
    <w:rsid w:val="00ED3CCC"/>
    <w:rsid w:val="00ED7905"/>
    <w:rsid w:val="00ED7B48"/>
    <w:rsid w:val="00EE060E"/>
    <w:rsid w:val="00EE52BE"/>
    <w:rsid w:val="00EE79AB"/>
    <w:rsid w:val="00EF10FB"/>
    <w:rsid w:val="00EF24EF"/>
    <w:rsid w:val="00EF380E"/>
    <w:rsid w:val="00EF5638"/>
    <w:rsid w:val="00EF671E"/>
    <w:rsid w:val="00F0095A"/>
    <w:rsid w:val="00F00A4B"/>
    <w:rsid w:val="00F040F8"/>
    <w:rsid w:val="00F04352"/>
    <w:rsid w:val="00F107E2"/>
    <w:rsid w:val="00F15555"/>
    <w:rsid w:val="00F20C68"/>
    <w:rsid w:val="00F2101D"/>
    <w:rsid w:val="00F2146E"/>
    <w:rsid w:val="00F23CC1"/>
    <w:rsid w:val="00F32E06"/>
    <w:rsid w:val="00F35E71"/>
    <w:rsid w:val="00F3740B"/>
    <w:rsid w:val="00F37D33"/>
    <w:rsid w:val="00F418D5"/>
    <w:rsid w:val="00F42F48"/>
    <w:rsid w:val="00F4553F"/>
    <w:rsid w:val="00F4566D"/>
    <w:rsid w:val="00F45F1E"/>
    <w:rsid w:val="00F46EE4"/>
    <w:rsid w:val="00F471EB"/>
    <w:rsid w:val="00F47EC6"/>
    <w:rsid w:val="00F52616"/>
    <w:rsid w:val="00F6587A"/>
    <w:rsid w:val="00F7015E"/>
    <w:rsid w:val="00F724AB"/>
    <w:rsid w:val="00F759E6"/>
    <w:rsid w:val="00F75C5C"/>
    <w:rsid w:val="00F83CAD"/>
    <w:rsid w:val="00F87E46"/>
    <w:rsid w:val="00F94773"/>
    <w:rsid w:val="00F94B8A"/>
    <w:rsid w:val="00F95DE9"/>
    <w:rsid w:val="00F96A55"/>
    <w:rsid w:val="00F978E9"/>
    <w:rsid w:val="00FA7B11"/>
    <w:rsid w:val="00FB0098"/>
    <w:rsid w:val="00FB2AEE"/>
    <w:rsid w:val="00FB6E38"/>
    <w:rsid w:val="00FC1BB7"/>
    <w:rsid w:val="00FC4496"/>
    <w:rsid w:val="00FC58D4"/>
    <w:rsid w:val="00FC6CBC"/>
    <w:rsid w:val="00FC77F8"/>
    <w:rsid w:val="00FD1BC1"/>
    <w:rsid w:val="00FD4132"/>
    <w:rsid w:val="00FD5819"/>
    <w:rsid w:val="00FD677A"/>
    <w:rsid w:val="00FE1A37"/>
    <w:rsid w:val="00FE5D77"/>
    <w:rsid w:val="00FF212D"/>
    <w:rsid w:val="00FF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76DF14"/>
  <w15:chartTrackingRefBased/>
  <w15:docId w15:val="{CABCCE53-1FF7-4378-A447-0DC0BA09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3CB5"/>
    <w:pPr>
      <w:ind w:left="720"/>
      <w:contextualSpacing/>
    </w:pPr>
  </w:style>
  <w:style w:type="paragraph" w:styleId="Revision">
    <w:name w:val="Revision"/>
    <w:hidden/>
    <w:uiPriority w:val="99"/>
    <w:semiHidden/>
    <w:rsid w:val="00BE61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4C7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0B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C67A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C67AB"/>
    <w:rPr>
      <w:rFonts w:ascii="Trebuchet MS" w:eastAsia="Trebuchet MS" w:hAnsi="Trebuchet MS" w:cs="Trebuchet MS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27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272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741</Words>
  <Characters>4653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baricako joseph</dc:creator>
  <cp:keywords/>
  <dc:description/>
  <cp:lastModifiedBy>Prudence Mahougnon Kotounnou</cp:lastModifiedBy>
  <cp:revision>70</cp:revision>
  <cp:lastPrinted>2023-08-10T08:48:00Z</cp:lastPrinted>
  <dcterms:created xsi:type="dcterms:W3CDTF">2026-02-13T07:19:00Z</dcterms:created>
  <dcterms:modified xsi:type="dcterms:W3CDTF">2026-02-13T09:28:00Z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ef654344edc2581e79aa2faaad32f807b36989d76066ad27059db10870963d25</vt:lpwstr>
  </property>
</Properties>
</file>