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3D8D4" w14:textId="68D13E16" w:rsidR="00516641" w:rsidRDefault="00516641" w:rsidP="009000CA">
      <w:pPr>
        <w:jc w:val="center"/>
        <w:rPr>
          <w:b/>
          <w:bCs/>
          <w:sz w:val="32"/>
          <w:szCs w:val="32"/>
          <w:lang w:val="en-US"/>
        </w:rPr>
      </w:pPr>
      <w:r w:rsidRPr="001E546F">
        <w:rPr>
          <w:b/>
          <w:bCs/>
          <w:sz w:val="32"/>
          <w:szCs w:val="32"/>
          <w:lang w:val="en-US"/>
        </w:rPr>
        <w:t xml:space="preserve">UNITED NATIONS ECONOMIC COMMISSION FOR AFRICA </w:t>
      </w:r>
      <w:r w:rsidR="001E546F">
        <w:rPr>
          <w:b/>
          <w:bCs/>
          <w:sz w:val="32"/>
          <w:szCs w:val="32"/>
          <w:lang w:val="en-US"/>
        </w:rPr>
        <w:t>(</w:t>
      </w:r>
      <w:r w:rsidRPr="001E546F">
        <w:rPr>
          <w:b/>
          <w:bCs/>
          <w:sz w:val="32"/>
          <w:szCs w:val="32"/>
          <w:lang w:val="en-US"/>
        </w:rPr>
        <w:t>UNECA</w:t>
      </w:r>
      <w:r w:rsidR="001E546F">
        <w:rPr>
          <w:b/>
          <w:bCs/>
          <w:sz w:val="32"/>
          <w:szCs w:val="32"/>
          <w:lang w:val="en-US"/>
        </w:rPr>
        <w:t>)</w:t>
      </w:r>
    </w:p>
    <w:p w14:paraId="6127C663" w14:textId="77777777" w:rsidR="00572D06" w:rsidRDefault="00572D06" w:rsidP="00572D06">
      <w:pPr>
        <w:jc w:val="center"/>
        <w:rPr>
          <w:b/>
          <w:bCs/>
          <w:sz w:val="28"/>
          <w:szCs w:val="28"/>
          <w:lang w:val="en-US"/>
        </w:rPr>
      </w:pPr>
    </w:p>
    <w:p w14:paraId="00240EBA" w14:textId="01EC4BE2" w:rsidR="00572D06" w:rsidRDefault="001E546F" w:rsidP="00572D06">
      <w:pPr>
        <w:jc w:val="center"/>
        <w:rPr>
          <w:b/>
          <w:bCs/>
          <w:sz w:val="28"/>
          <w:szCs w:val="28"/>
          <w:lang w:val="en-US"/>
        </w:rPr>
      </w:pPr>
      <w:r w:rsidRPr="001E546F">
        <w:rPr>
          <w:b/>
          <w:bCs/>
          <w:sz w:val="28"/>
          <w:szCs w:val="28"/>
          <w:lang w:val="en-US"/>
        </w:rPr>
        <w:t>AFRICAN CENTRE FOR STATISTICS</w:t>
      </w:r>
      <w:r>
        <w:rPr>
          <w:b/>
          <w:bCs/>
          <w:sz w:val="28"/>
          <w:szCs w:val="28"/>
          <w:lang w:val="en-US"/>
        </w:rPr>
        <w:t xml:space="preserve"> (ACS)</w:t>
      </w:r>
    </w:p>
    <w:p w14:paraId="3C9D95B1" w14:textId="77777777" w:rsidR="00572D06" w:rsidRDefault="00572D06" w:rsidP="00572D06">
      <w:pPr>
        <w:jc w:val="center"/>
        <w:rPr>
          <w:sz w:val="28"/>
          <w:szCs w:val="28"/>
          <w:lang w:val="en-US"/>
        </w:rPr>
      </w:pPr>
    </w:p>
    <w:p w14:paraId="68D15C78" w14:textId="77777777" w:rsidR="00572D06" w:rsidRDefault="00572D06" w:rsidP="00572D06">
      <w:pPr>
        <w:jc w:val="center"/>
        <w:rPr>
          <w:sz w:val="28"/>
          <w:szCs w:val="28"/>
          <w:lang w:val="en-US"/>
        </w:rPr>
      </w:pPr>
    </w:p>
    <w:p w14:paraId="1F29F89F" w14:textId="048476E2" w:rsidR="00572D06" w:rsidRPr="00572D06" w:rsidRDefault="00572D06" w:rsidP="00572D06">
      <w:pPr>
        <w:jc w:val="center"/>
        <w:rPr>
          <w:b/>
          <w:bCs/>
          <w:sz w:val="32"/>
          <w:szCs w:val="32"/>
          <w:lang w:val="en-US"/>
        </w:rPr>
      </w:pPr>
      <w:r w:rsidRPr="00572D06">
        <w:rPr>
          <w:b/>
          <w:bCs/>
          <w:sz w:val="32"/>
          <w:szCs w:val="32"/>
          <w:lang w:val="en-US"/>
        </w:rPr>
        <w:t>Eastern Africa Regional Statistics Programme for Results (EARSPfor Results)</w:t>
      </w:r>
    </w:p>
    <w:p w14:paraId="0CEDF1F6" w14:textId="77777777" w:rsidR="00572D06" w:rsidRDefault="00572D06" w:rsidP="009000CA">
      <w:pPr>
        <w:jc w:val="center"/>
        <w:rPr>
          <w:b/>
          <w:bCs/>
          <w:sz w:val="32"/>
          <w:szCs w:val="32"/>
          <w:lang w:val="en-US"/>
        </w:rPr>
      </w:pPr>
    </w:p>
    <w:p w14:paraId="797E6B6E" w14:textId="77777777" w:rsidR="00572D06" w:rsidRDefault="00572D06" w:rsidP="009000CA">
      <w:pPr>
        <w:jc w:val="center"/>
        <w:rPr>
          <w:b/>
          <w:bCs/>
          <w:sz w:val="32"/>
          <w:szCs w:val="32"/>
          <w:lang w:val="en-US"/>
        </w:rPr>
      </w:pPr>
    </w:p>
    <w:p w14:paraId="4F90AD47" w14:textId="1F6825CA" w:rsidR="00D04D5F" w:rsidRDefault="000206F4" w:rsidP="009000CA">
      <w:pPr>
        <w:jc w:val="center"/>
        <w:rPr>
          <w:b/>
          <w:bCs/>
          <w:sz w:val="32"/>
          <w:szCs w:val="32"/>
          <w:lang w:val="en-US"/>
        </w:rPr>
      </w:pPr>
      <w:r w:rsidRPr="001E546F">
        <w:rPr>
          <w:b/>
          <w:bCs/>
          <w:sz w:val="32"/>
          <w:szCs w:val="32"/>
          <w:lang w:val="en-US"/>
        </w:rPr>
        <w:t>PROJECT PROGESS REPORT</w:t>
      </w:r>
    </w:p>
    <w:p w14:paraId="30F1109E" w14:textId="77777777" w:rsidR="00572D06" w:rsidRDefault="00572D06" w:rsidP="009000CA">
      <w:pPr>
        <w:jc w:val="center"/>
        <w:rPr>
          <w:b/>
          <w:bCs/>
          <w:sz w:val="32"/>
          <w:szCs w:val="32"/>
          <w:lang w:val="en-US"/>
        </w:rPr>
      </w:pPr>
      <w:r>
        <w:rPr>
          <w:b/>
          <w:bCs/>
          <w:sz w:val="32"/>
          <w:szCs w:val="32"/>
          <w:lang w:val="en-US"/>
        </w:rPr>
        <w:t>Year 3, Quarter 1</w:t>
      </w:r>
    </w:p>
    <w:p w14:paraId="70186AF2" w14:textId="50673D71" w:rsidR="00572D06" w:rsidRPr="00A71133" w:rsidRDefault="00572D06" w:rsidP="009000CA">
      <w:pPr>
        <w:jc w:val="center"/>
        <w:rPr>
          <w:b/>
          <w:bCs/>
          <w:sz w:val="24"/>
          <w:szCs w:val="24"/>
          <w:lang w:val="en-US"/>
        </w:rPr>
      </w:pPr>
      <w:r w:rsidRPr="00A71133">
        <w:rPr>
          <w:b/>
          <w:bCs/>
          <w:sz w:val="24"/>
          <w:szCs w:val="24"/>
          <w:lang w:val="en-US"/>
        </w:rPr>
        <w:t>April -June 2026</w:t>
      </w:r>
    </w:p>
    <w:p w14:paraId="765E2129" w14:textId="77777777" w:rsidR="00B50D31" w:rsidRDefault="00B50D31" w:rsidP="004304E2">
      <w:pPr>
        <w:pStyle w:val="Heading1"/>
        <w:rPr>
          <w:b/>
          <w:bCs/>
          <w:sz w:val="28"/>
          <w:szCs w:val="28"/>
          <w:lang w:val="en-US"/>
        </w:rPr>
      </w:pPr>
    </w:p>
    <w:p w14:paraId="527AD0DA" w14:textId="77777777" w:rsidR="00B50D31" w:rsidRDefault="00B50D31" w:rsidP="004304E2">
      <w:pPr>
        <w:pStyle w:val="Heading1"/>
        <w:rPr>
          <w:b/>
          <w:bCs/>
          <w:sz w:val="28"/>
          <w:szCs w:val="28"/>
          <w:lang w:val="en-US"/>
        </w:rPr>
      </w:pPr>
    </w:p>
    <w:p w14:paraId="46634599" w14:textId="77777777" w:rsidR="00A71133" w:rsidRPr="00A71133" w:rsidRDefault="00A71133" w:rsidP="00A71133">
      <w:pPr>
        <w:rPr>
          <w:lang w:val="en-US"/>
        </w:rPr>
      </w:pPr>
    </w:p>
    <w:p w14:paraId="58E5BC5D" w14:textId="1C1D3536" w:rsidR="00B50D31" w:rsidRPr="000303F7" w:rsidRDefault="007D21EB" w:rsidP="000303F7">
      <w:pPr>
        <w:jc w:val="center"/>
        <w:rPr>
          <w:b/>
          <w:bCs/>
          <w:sz w:val="32"/>
          <w:szCs w:val="32"/>
          <w:lang w:val="en-US"/>
        </w:rPr>
      </w:pPr>
      <w:r w:rsidRPr="000303F7">
        <w:rPr>
          <w:b/>
          <w:bCs/>
          <w:sz w:val="32"/>
          <w:szCs w:val="32"/>
          <w:lang w:val="en-US"/>
        </w:rPr>
        <w:t xml:space="preserve">Submitted to </w:t>
      </w:r>
    </w:p>
    <w:p w14:paraId="35D86601" w14:textId="57B5D067" w:rsidR="007D21EB" w:rsidRPr="000303F7" w:rsidRDefault="007D21EB" w:rsidP="000303F7">
      <w:pPr>
        <w:jc w:val="center"/>
        <w:rPr>
          <w:b/>
          <w:bCs/>
          <w:sz w:val="32"/>
          <w:szCs w:val="32"/>
          <w:lang w:val="en-US"/>
        </w:rPr>
      </w:pPr>
      <w:r w:rsidRPr="000303F7">
        <w:rPr>
          <w:b/>
          <w:bCs/>
          <w:sz w:val="32"/>
          <w:szCs w:val="32"/>
          <w:lang w:val="en-US"/>
        </w:rPr>
        <w:t xml:space="preserve">The East </w:t>
      </w:r>
      <w:r w:rsidR="000303F7" w:rsidRPr="000303F7">
        <w:rPr>
          <w:b/>
          <w:bCs/>
          <w:sz w:val="32"/>
          <w:szCs w:val="32"/>
          <w:lang w:val="en-US"/>
        </w:rPr>
        <w:t>African Community</w:t>
      </w:r>
      <w:r w:rsidR="00982893">
        <w:rPr>
          <w:b/>
          <w:bCs/>
          <w:sz w:val="32"/>
          <w:szCs w:val="32"/>
          <w:lang w:val="en-US"/>
        </w:rPr>
        <w:t xml:space="preserve"> (</w:t>
      </w:r>
      <w:r w:rsidR="000303F7" w:rsidRPr="000303F7">
        <w:rPr>
          <w:b/>
          <w:bCs/>
          <w:sz w:val="32"/>
          <w:szCs w:val="32"/>
          <w:lang w:val="en-US"/>
        </w:rPr>
        <w:t>EAC</w:t>
      </w:r>
      <w:r w:rsidR="00982893">
        <w:rPr>
          <w:b/>
          <w:bCs/>
          <w:sz w:val="32"/>
          <w:szCs w:val="32"/>
          <w:lang w:val="en-US"/>
        </w:rPr>
        <w:t>)</w:t>
      </w:r>
    </w:p>
    <w:p w14:paraId="1D82E307" w14:textId="77777777" w:rsidR="00B50D31" w:rsidRDefault="00B50D31" w:rsidP="004304E2">
      <w:pPr>
        <w:pStyle w:val="Heading1"/>
        <w:rPr>
          <w:b/>
          <w:bCs/>
          <w:sz w:val="28"/>
          <w:szCs w:val="28"/>
          <w:lang w:val="en-US"/>
        </w:rPr>
      </w:pPr>
    </w:p>
    <w:p w14:paraId="2593E4B9" w14:textId="77777777" w:rsidR="00B50D31" w:rsidRDefault="00B50D31" w:rsidP="004304E2">
      <w:pPr>
        <w:pStyle w:val="Heading1"/>
        <w:rPr>
          <w:b/>
          <w:bCs/>
          <w:sz w:val="28"/>
          <w:szCs w:val="28"/>
          <w:lang w:val="en-US"/>
        </w:rPr>
      </w:pPr>
    </w:p>
    <w:p w14:paraId="4769D310" w14:textId="77777777" w:rsidR="00B50D31" w:rsidRDefault="00B50D31" w:rsidP="004304E2">
      <w:pPr>
        <w:pStyle w:val="Heading1"/>
        <w:rPr>
          <w:b/>
          <w:bCs/>
          <w:sz w:val="28"/>
          <w:szCs w:val="28"/>
          <w:lang w:val="en-US"/>
        </w:rPr>
      </w:pPr>
    </w:p>
    <w:p w14:paraId="5254CCEF" w14:textId="77777777" w:rsidR="00B50D31" w:rsidRDefault="00B50D31" w:rsidP="004304E2">
      <w:pPr>
        <w:pStyle w:val="Heading1"/>
        <w:rPr>
          <w:b/>
          <w:bCs/>
          <w:sz w:val="28"/>
          <w:szCs w:val="28"/>
          <w:lang w:val="en-US"/>
        </w:rPr>
      </w:pPr>
    </w:p>
    <w:p w14:paraId="1B2B1D8D" w14:textId="77777777" w:rsidR="00572D06" w:rsidRDefault="00572D06" w:rsidP="004304E2">
      <w:pPr>
        <w:pStyle w:val="Heading1"/>
        <w:rPr>
          <w:b/>
          <w:bCs/>
          <w:sz w:val="28"/>
          <w:szCs w:val="28"/>
          <w:lang w:val="en-US"/>
        </w:rPr>
      </w:pPr>
    </w:p>
    <w:p w14:paraId="496EFE5C" w14:textId="1581B4AC" w:rsidR="00572D06" w:rsidRPr="00A71133" w:rsidRDefault="00A71133" w:rsidP="007D21EB">
      <w:pPr>
        <w:ind w:left="7200"/>
        <w:rPr>
          <w:b/>
          <w:bCs/>
          <w:sz w:val="24"/>
          <w:szCs w:val="24"/>
          <w:lang w:val="en-US"/>
        </w:rPr>
      </w:pPr>
      <w:r w:rsidRPr="00A71133">
        <w:rPr>
          <w:b/>
          <w:bCs/>
          <w:sz w:val="24"/>
          <w:szCs w:val="24"/>
          <w:lang w:val="en-US"/>
        </w:rPr>
        <w:t>July 2026</w:t>
      </w:r>
    </w:p>
    <w:p w14:paraId="3374B9E1" w14:textId="75681538" w:rsidR="00D04D5F" w:rsidRPr="00572D06" w:rsidRDefault="00572D06" w:rsidP="00572D06">
      <w:pPr>
        <w:pStyle w:val="Heading1"/>
        <w:rPr>
          <w:b/>
          <w:bCs/>
          <w:sz w:val="28"/>
          <w:szCs w:val="28"/>
          <w:lang w:val="en-US"/>
        </w:rPr>
      </w:pPr>
      <w:bookmarkStart w:id="0" w:name="_Toc234330174"/>
      <w:r w:rsidRPr="004304E2">
        <w:rPr>
          <w:b/>
          <w:bCs/>
          <w:sz w:val="28"/>
          <w:szCs w:val="28"/>
          <w:lang w:val="en-US"/>
        </w:rPr>
        <w:lastRenderedPageBreak/>
        <w:t>Project Profile</w:t>
      </w:r>
      <w:bookmarkEnd w:id="0"/>
    </w:p>
    <w:p w14:paraId="7D1BE0F6" w14:textId="4F3A0496" w:rsidR="00D04D5F" w:rsidRDefault="00572D06" w:rsidP="009000CA">
      <w:pPr>
        <w:rPr>
          <w:b/>
          <w:bCs/>
          <w:lang w:val="en-US"/>
        </w:rPr>
      </w:pPr>
      <w:r>
        <w:rPr>
          <w:b/>
          <w:bCs/>
          <w:noProof/>
          <w:lang w:val="en-US"/>
        </w:rPr>
        <mc:AlternateContent>
          <mc:Choice Requires="wps">
            <w:drawing>
              <wp:anchor distT="0" distB="0" distL="114300" distR="114300" simplePos="0" relativeHeight="251659264" behindDoc="0" locked="0" layoutInCell="1" allowOverlap="1" wp14:anchorId="229B433F" wp14:editId="271E0519">
                <wp:simplePos x="0" y="0"/>
                <wp:positionH relativeFrom="column">
                  <wp:posOffset>152400</wp:posOffset>
                </wp:positionH>
                <wp:positionV relativeFrom="paragraph">
                  <wp:posOffset>86995</wp:posOffset>
                </wp:positionV>
                <wp:extent cx="5353050" cy="3448050"/>
                <wp:effectExtent l="0" t="0" r="19050" b="19050"/>
                <wp:wrapNone/>
                <wp:docPr id="693586105" name="Text Box 1"/>
                <wp:cNvGraphicFramePr/>
                <a:graphic xmlns:a="http://schemas.openxmlformats.org/drawingml/2006/main">
                  <a:graphicData uri="http://schemas.microsoft.com/office/word/2010/wordprocessingShape">
                    <wps:wsp>
                      <wps:cNvSpPr txBox="1"/>
                      <wps:spPr>
                        <a:xfrm>
                          <a:off x="0" y="0"/>
                          <a:ext cx="5353050" cy="3448050"/>
                        </a:xfrm>
                        <a:prstGeom prst="rect">
                          <a:avLst/>
                        </a:prstGeom>
                        <a:solidFill>
                          <a:schemeClr val="lt1"/>
                        </a:solidFill>
                        <a:ln w="6350">
                          <a:solidFill>
                            <a:prstClr val="black"/>
                          </a:solidFill>
                        </a:ln>
                      </wps:spPr>
                      <wps:txbx>
                        <w:txbxContent>
                          <w:p w14:paraId="4A8EABA0" w14:textId="6D587619" w:rsidR="00D04D5F" w:rsidRDefault="00D04D5F" w:rsidP="00D04D5F">
                            <w:pPr>
                              <w:ind w:left="2880" w:hanging="2880"/>
                              <w:rPr>
                                <w:lang w:val="en-US"/>
                              </w:rPr>
                            </w:pPr>
                            <w:r w:rsidRPr="00FA1CB2">
                              <w:rPr>
                                <w:b/>
                                <w:bCs/>
                                <w:lang w:val="en-US"/>
                              </w:rPr>
                              <w:t>Title:</w:t>
                            </w:r>
                            <w:r>
                              <w:rPr>
                                <w:lang w:val="en-US"/>
                              </w:rPr>
                              <w:t xml:space="preserve"> </w:t>
                            </w:r>
                            <w:r>
                              <w:rPr>
                                <w:lang w:val="en-US"/>
                              </w:rPr>
                              <w:tab/>
                              <w:t xml:space="preserve">Eastern Africa Regional Statistics Programme </w:t>
                            </w:r>
                            <w:r w:rsidR="00715C14">
                              <w:rPr>
                                <w:lang w:val="en-US"/>
                              </w:rPr>
                              <w:t>for</w:t>
                            </w:r>
                            <w:r>
                              <w:rPr>
                                <w:lang w:val="en-US"/>
                              </w:rPr>
                              <w:t xml:space="preserve"> Results (EARSPfor Results)</w:t>
                            </w:r>
                          </w:p>
                          <w:p w14:paraId="5E5AF164" w14:textId="7C3CAAA1" w:rsidR="00D04D5F" w:rsidRDefault="00D04D5F" w:rsidP="00D04D5F">
                            <w:pPr>
                              <w:rPr>
                                <w:lang w:val="en-US"/>
                              </w:rPr>
                            </w:pPr>
                            <w:r w:rsidRPr="00FA1CB2">
                              <w:rPr>
                                <w:b/>
                                <w:bCs/>
                                <w:lang w:val="en-US"/>
                              </w:rPr>
                              <w:t>Reporting Period:</w:t>
                            </w:r>
                            <w:r>
                              <w:rPr>
                                <w:lang w:val="en-US"/>
                              </w:rPr>
                              <w:t xml:space="preserve">  </w:t>
                            </w:r>
                            <w:r>
                              <w:rPr>
                                <w:lang w:val="en-US"/>
                              </w:rPr>
                              <w:tab/>
                            </w:r>
                            <w:r>
                              <w:rPr>
                                <w:lang w:val="en-US"/>
                              </w:rPr>
                              <w:tab/>
                            </w:r>
                            <w:r w:rsidR="00CB6E29">
                              <w:rPr>
                                <w:lang w:val="en-US"/>
                              </w:rPr>
                              <w:t>April 2026</w:t>
                            </w:r>
                            <w:r>
                              <w:rPr>
                                <w:lang w:val="en-US"/>
                              </w:rPr>
                              <w:t xml:space="preserve"> – </w:t>
                            </w:r>
                            <w:r w:rsidR="00CB6E29">
                              <w:rPr>
                                <w:lang w:val="en-US"/>
                              </w:rPr>
                              <w:t>June</w:t>
                            </w:r>
                            <w:r>
                              <w:rPr>
                                <w:lang w:val="en-US"/>
                              </w:rPr>
                              <w:t xml:space="preserve"> 2026 – Year </w:t>
                            </w:r>
                            <w:r w:rsidR="003C0FAB">
                              <w:rPr>
                                <w:lang w:val="en-US"/>
                              </w:rPr>
                              <w:t>3</w:t>
                            </w:r>
                            <w:r w:rsidR="00CB6E29">
                              <w:rPr>
                                <w:lang w:val="en-US"/>
                              </w:rPr>
                              <w:t>, Q1</w:t>
                            </w:r>
                          </w:p>
                          <w:p w14:paraId="61EB621E" w14:textId="3351CB87" w:rsidR="00D04D5F" w:rsidRDefault="00D04D5F" w:rsidP="00D04D5F">
                            <w:pPr>
                              <w:ind w:left="2880" w:hanging="2880"/>
                              <w:rPr>
                                <w:lang w:val="en-US"/>
                              </w:rPr>
                            </w:pPr>
                            <w:r w:rsidRPr="00FA1CB2">
                              <w:rPr>
                                <w:b/>
                                <w:bCs/>
                                <w:lang w:val="en-US"/>
                              </w:rPr>
                              <w:t>Funding Agency:</w:t>
                            </w:r>
                            <w:r>
                              <w:rPr>
                                <w:lang w:val="en-US"/>
                              </w:rPr>
                              <w:t xml:space="preserve"> </w:t>
                            </w:r>
                            <w:r>
                              <w:rPr>
                                <w:lang w:val="en-US"/>
                              </w:rPr>
                              <w:tab/>
                              <w:t>The East African Community Secretariat -EAC through the World Bank grant</w:t>
                            </w:r>
                          </w:p>
                          <w:p w14:paraId="1E1FFC1B" w14:textId="61500B6F" w:rsidR="00D04D5F" w:rsidRDefault="00D04D5F" w:rsidP="00D04D5F">
                            <w:pPr>
                              <w:ind w:left="2880" w:hanging="2880"/>
                              <w:rPr>
                                <w:lang w:val="en-US"/>
                              </w:rPr>
                            </w:pPr>
                            <w:r w:rsidRPr="00FA1CB2">
                              <w:rPr>
                                <w:b/>
                                <w:bCs/>
                                <w:lang w:val="en-US"/>
                              </w:rPr>
                              <w:t xml:space="preserve">Implementing </w:t>
                            </w:r>
                            <w:r w:rsidR="00516641" w:rsidRPr="00FA1CB2">
                              <w:rPr>
                                <w:b/>
                                <w:bCs/>
                                <w:lang w:val="en-US"/>
                              </w:rPr>
                              <w:t>UN Partner:</w:t>
                            </w:r>
                            <w:r>
                              <w:rPr>
                                <w:lang w:val="en-US"/>
                              </w:rPr>
                              <w:t xml:space="preserve"> </w:t>
                            </w:r>
                            <w:r>
                              <w:rPr>
                                <w:lang w:val="en-US"/>
                              </w:rPr>
                              <w:tab/>
                              <w:t xml:space="preserve">The United Nations Economic Commission </w:t>
                            </w:r>
                            <w:r w:rsidR="00002D09">
                              <w:rPr>
                                <w:lang w:val="en-US"/>
                              </w:rPr>
                              <w:t>for</w:t>
                            </w:r>
                            <w:r>
                              <w:rPr>
                                <w:lang w:val="en-US"/>
                              </w:rPr>
                              <w:t xml:space="preserve"> Africa- UNECA</w:t>
                            </w:r>
                          </w:p>
                          <w:p w14:paraId="4C175E2A" w14:textId="6EFC21DA" w:rsidR="00D04D5F" w:rsidRDefault="00D04D5F" w:rsidP="00D04D5F">
                            <w:pPr>
                              <w:rPr>
                                <w:lang w:val="en-US"/>
                              </w:rPr>
                            </w:pPr>
                            <w:r w:rsidRPr="00FA1CB2">
                              <w:rPr>
                                <w:b/>
                                <w:bCs/>
                                <w:lang w:val="en-US"/>
                              </w:rPr>
                              <w:t xml:space="preserve">Agreement Reference </w:t>
                            </w:r>
                            <w:r w:rsidR="00516641" w:rsidRPr="00FA1CB2">
                              <w:rPr>
                                <w:b/>
                                <w:bCs/>
                                <w:lang w:val="en-US"/>
                              </w:rPr>
                              <w:tab/>
                            </w:r>
                            <w:r w:rsidR="00516641">
                              <w:rPr>
                                <w:lang w:val="en-US"/>
                              </w:rPr>
                              <w:t>TZ-EAC-332160-CS-CDS</w:t>
                            </w:r>
                          </w:p>
                          <w:p w14:paraId="3BEAA416" w14:textId="189D7C56" w:rsidR="00516641" w:rsidRDefault="00516641" w:rsidP="00D04D5F">
                            <w:pPr>
                              <w:rPr>
                                <w:lang w:val="en-US"/>
                              </w:rPr>
                            </w:pPr>
                            <w:r w:rsidRPr="00FA1CB2">
                              <w:rPr>
                                <w:b/>
                                <w:bCs/>
                                <w:lang w:val="en-US"/>
                              </w:rPr>
                              <w:t>Loan/CREDIT/Grant No.</w:t>
                            </w:r>
                            <w:r>
                              <w:rPr>
                                <w:lang w:val="en-US"/>
                              </w:rPr>
                              <w:tab/>
                              <w:t>E001-3A</w:t>
                            </w:r>
                          </w:p>
                          <w:p w14:paraId="3784609A" w14:textId="355373E6" w:rsidR="00D04D5F" w:rsidRDefault="00D04D5F" w:rsidP="00D04D5F">
                            <w:pPr>
                              <w:rPr>
                                <w:lang w:val="en-US"/>
                              </w:rPr>
                            </w:pPr>
                            <w:r w:rsidRPr="00FA1CB2">
                              <w:rPr>
                                <w:b/>
                                <w:bCs/>
                                <w:lang w:val="en-US"/>
                              </w:rPr>
                              <w:t>Project Period</w:t>
                            </w:r>
                            <w:r w:rsidRPr="00FA1CB2">
                              <w:rPr>
                                <w:b/>
                                <w:bCs/>
                                <w:lang w:val="en-US"/>
                              </w:rPr>
                              <w:tab/>
                            </w:r>
                            <w:r>
                              <w:rPr>
                                <w:lang w:val="en-US"/>
                              </w:rPr>
                              <w:tab/>
                            </w:r>
                            <w:r>
                              <w:rPr>
                                <w:lang w:val="en-US"/>
                              </w:rPr>
                              <w:tab/>
                              <w:t>June 2023 – July 2027</w:t>
                            </w:r>
                          </w:p>
                          <w:p w14:paraId="3B2B0DDF" w14:textId="566F5C65" w:rsidR="00516641" w:rsidRDefault="00516641" w:rsidP="00D04D5F">
                            <w:pPr>
                              <w:rPr>
                                <w:lang w:val="en-US"/>
                              </w:rPr>
                            </w:pPr>
                            <w:r w:rsidRPr="00FA1CB2">
                              <w:rPr>
                                <w:b/>
                                <w:bCs/>
                                <w:lang w:val="en-US"/>
                              </w:rPr>
                              <w:t>Project Closing Date</w:t>
                            </w:r>
                            <w:r w:rsidRPr="00FA1CB2">
                              <w:rPr>
                                <w:b/>
                                <w:bCs/>
                                <w:lang w:val="en-US"/>
                              </w:rPr>
                              <w:tab/>
                            </w:r>
                            <w:r>
                              <w:rPr>
                                <w:lang w:val="en-US"/>
                              </w:rPr>
                              <w:tab/>
                              <w:t>October 30, 2027</w:t>
                            </w:r>
                          </w:p>
                          <w:p w14:paraId="0CCAE35A" w14:textId="681ABFEA" w:rsidR="00FA1CB2" w:rsidRPr="00FA1CB2" w:rsidRDefault="00FA1CB2" w:rsidP="00FA1CB2">
                            <w:pPr>
                              <w:ind w:left="2880" w:hanging="2880"/>
                              <w:rPr>
                                <w:lang w:val="en-US"/>
                              </w:rPr>
                            </w:pPr>
                            <w:r w:rsidRPr="00FA1CB2">
                              <w:rPr>
                                <w:b/>
                                <w:bCs/>
                                <w:lang w:val="en-US"/>
                              </w:rPr>
                              <w:t xml:space="preserve">Objective of the Project: </w:t>
                            </w:r>
                            <w:r w:rsidRPr="00FA1CB2">
                              <w:rPr>
                                <w:b/>
                                <w:bCs/>
                                <w:lang w:val="en-US"/>
                              </w:rPr>
                              <w:tab/>
                            </w:r>
                            <w:r w:rsidRPr="00FA1CB2">
                              <w:rPr>
                                <w:lang w:val="en-US"/>
                              </w:rPr>
                              <w:t>To undertake verification of Disbursement Linked Results under DLI 1.1; 2.2; 2.3; 2.4; 2.5 and 2.6 of the Eastern Africa Statistics Program for Resuts</w:t>
                            </w:r>
                          </w:p>
                          <w:p w14:paraId="02E05027" w14:textId="77777777" w:rsidR="00FA1CB2" w:rsidRDefault="00FA1CB2" w:rsidP="00D04D5F">
                            <w:pPr>
                              <w:rPr>
                                <w:lang w:val="en-US"/>
                              </w:rPr>
                            </w:pPr>
                          </w:p>
                          <w:p w14:paraId="7CA2C328" w14:textId="77777777" w:rsidR="00516641" w:rsidRDefault="00516641" w:rsidP="00D04D5F">
                            <w:pPr>
                              <w:rPr>
                                <w:lang w:val="en-US"/>
                              </w:rPr>
                            </w:pPr>
                          </w:p>
                          <w:p w14:paraId="0095E195" w14:textId="77777777" w:rsidR="00D04D5F" w:rsidRDefault="00D04D5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9B433F" id="_x0000_t202" coordsize="21600,21600" o:spt="202" path="m,l,21600r21600,l21600,xe">
                <v:stroke joinstyle="miter"/>
                <v:path gradientshapeok="t" o:connecttype="rect"/>
              </v:shapetype>
              <v:shape id="Text Box 1" o:spid="_x0000_s1026" type="#_x0000_t202" style="position:absolute;margin-left:12pt;margin-top:6.85pt;width:421.5pt;height:2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O68NQIAAH0EAAAOAAAAZHJzL2Uyb0RvYy54bWysVEtv2zAMvg/YfxB0X+y8utaIU2QpMgwI&#10;2gLp0LMiS7ExWdQkJXb260fJzmPtTsMuMilSH8mPpGf3ba3IQVhXgc7pcJBSIjSHotK7nH5/WX26&#10;pcR5pgumQIucHoWj9/OPH2aNycQISlCFsARBtMsak9PSe5MlieOlqJkbgBEajRJszTyqdpcUljWI&#10;XqtklKY3SQO2MBa4cA5vHzojnUd8KQX3T1I64YnKKebm42njuQ1nMp+xbGeZKSvep8H+IYuaVRqD&#10;nqEemGdkb6t3UHXFLTiQfsChTkDKiotYA1YzTN9UsymZEbEWJMeZM03u/8Hyx8PGPFvi2y/QYgMD&#10;IY1xmcPLUE8rbR2+mClBO1J4PNMmWk84Xk7H03E6RRNH23gyuQ0K4iSX58Y6/1VATYKQU4t9iXSx&#10;w9r5zvXkEqI5UFWxqpSKSpgFsVSWHBh2UfmYJIL/4aU0aXJ6M8bQ7xAC9Pn9VjH+o0/vCgHxlMac&#10;L8UHybfbtmdkC8URibLQzZAzfFUh7po5/8wsDg0SgIvgn/CQCjAZ6CVKSrC//nYf/LGXaKWkwSHM&#10;qfu5Z1ZQor5p7PLdcDIJUxuVyfTzCBV7bdleW/S+XgIyNMSVMzyKwd+rkygt1K+4L4sQFU1Mc4yd&#10;U38Sl75bDdw3LhaL6IRzaphf643hATqQG/h8aV+ZNX0/PY7CI5zGlWVv2tr5hpcaFnsPsoo9DwR3&#10;rPa844zHqen3MSzRtR69Ln+N+W8AAAD//wMAUEsDBBQABgAIAAAAIQDeETcz3AAAAAkBAAAPAAAA&#10;ZHJzL2Rvd25yZXYueG1sTI/BTsMwEETvSPyDtUjcqEOhSRriVIAKF04U1LMbb22L2I5sNw1/z3KC&#10;486MZt+0m9kNbMKYbPACbhcFMPR9UNZrAZ8fLzc1sJSlV3IIHgV8Y4JNd3nRykaFs3/HaZc1oxKf&#10;GinA5Dw2nKfeoJNpEUb05B1DdDLTGTVXUZ6p3A18WRQld9J6+mDkiM8G+6/dyQnYPum17msZzbZW&#10;1k7z/vimX4W4vpofH4BlnPNfGH7xCR06YjqEk1eJDQKW9zQlk35XASO/LisSDgJWq7IC3rX8/4Lu&#10;BwAA//8DAFBLAQItABQABgAIAAAAIQC2gziS/gAAAOEBAAATAAAAAAAAAAAAAAAAAAAAAABbQ29u&#10;dGVudF9UeXBlc10ueG1sUEsBAi0AFAAGAAgAAAAhADj9If/WAAAAlAEAAAsAAAAAAAAAAAAAAAAA&#10;LwEAAF9yZWxzLy5yZWxzUEsBAi0AFAAGAAgAAAAhAACI7rw1AgAAfQQAAA4AAAAAAAAAAAAAAAAA&#10;LgIAAGRycy9lMm9Eb2MueG1sUEsBAi0AFAAGAAgAAAAhAN4RNzPcAAAACQEAAA8AAAAAAAAAAAAA&#10;AAAAjwQAAGRycy9kb3ducmV2LnhtbFBLBQYAAAAABAAEAPMAAACYBQAAAAA=&#10;" fillcolor="white [3201]" strokeweight=".5pt">
                <v:textbox>
                  <w:txbxContent>
                    <w:p w14:paraId="4A8EABA0" w14:textId="6D587619" w:rsidR="00D04D5F" w:rsidRDefault="00D04D5F" w:rsidP="00D04D5F">
                      <w:pPr>
                        <w:ind w:left="2880" w:hanging="2880"/>
                        <w:rPr>
                          <w:lang w:val="en-US"/>
                        </w:rPr>
                      </w:pPr>
                      <w:r w:rsidRPr="00FA1CB2">
                        <w:rPr>
                          <w:b/>
                          <w:bCs/>
                          <w:lang w:val="en-US"/>
                        </w:rPr>
                        <w:t>Title:</w:t>
                      </w:r>
                      <w:r>
                        <w:rPr>
                          <w:lang w:val="en-US"/>
                        </w:rPr>
                        <w:t xml:space="preserve"> </w:t>
                      </w:r>
                      <w:r>
                        <w:rPr>
                          <w:lang w:val="en-US"/>
                        </w:rPr>
                        <w:tab/>
                        <w:t xml:space="preserve">Eastern Africa Regional Statistics Programme </w:t>
                      </w:r>
                      <w:r w:rsidR="00715C14">
                        <w:rPr>
                          <w:lang w:val="en-US"/>
                        </w:rPr>
                        <w:t>for</w:t>
                      </w:r>
                      <w:r>
                        <w:rPr>
                          <w:lang w:val="en-US"/>
                        </w:rPr>
                        <w:t xml:space="preserve"> Results (EARSPfor Results)</w:t>
                      </w:r>
                    </w:p>
                    <w:p w14:paraId="5E5AF164" w14:textId="7C3CAAA1" w:rsidR="00D04D5F" w:rsidRDefault="00D04D5F" w:rsidP="00D04D5F">
                      <w:pPr>
                        <w:rPr>
                          <w:lang w:val="en-US"/>
                        </w:rPr>
                      </w:pPr>
                      <w:r w:rsidRPr="00FA1CB2">
                        <w:rPr>
                          <w:b/>
                          <w:bCs/>
                          <w:lang w:val="en-US"/>
                        </w:rPr>
                        <w:t>Reporting Period:</w:t>
                      </w:r>
                      <w:r>
                        <w:rPr>
                          <w:lang w:val="en-US"/>
                        </w:rPr>
                        <w:t xml:space="preserve">  </w:t>
                      </w:r>
                      <w:r>
                        <w:rPr>
                          <w:lang w:val="en-US"/>
                        </w:rPr>
                        <w:tab/>
                      </w:r>
                      <w:r>
                        <w:rPr>
                          <w:lang w:val="en-US"/>
                        </w:rPr>
                        <w:tab/>
                      </w:r>
                      <w:r w:rsidR="00CB6E29">
                        <w:rPr>
                          <w:lang w:val="en-US"/>
                        </w:rPr>
                        <w:t>April 2026</w:t>
                      </w:r>
                      <w:r>
                        <w:rPr>
                          <w:lang w:val="en-US"/>
                        </w:rPr>
                        <w:t xml:space="preserve"> – </w:t>
                      </w:r>
                      <w:r w:rsidR="00CB6E29">
                        <w:rPr>
                          <w:lang w:val="en-US"/>
                        </w:rPr>
                        <w:t>June</w:t>
                      </w:r>
                      <w:r>
                        <w:rPr>
                          <w:lang w:val="en-US"/>
                        </w:rPr>
                        <w:t xml:space="preserve"> 2026 – Year </w:t>
                      </w:r>
                      <w:r w:rsidR="003C0FAB">
                        <w:rPr>
                          <w:lang w:val="en-US"/>
                        </w:rPr>
                        <w:t>3</w:t>
                      </w:r>
                      <w:r w:rsidR="00CB6E29">
                        <w:rPr>
                          <w:lang w:val="en-US"/>
                        </w:rPr>
                        <w:t>, Q1</w:t>
                      </w:r>
                    </w:p>
                    <w:p w14:paraId="61EB621E" w14:textId="3351CB87" w:rsidR="00D04D5F" w:rsidRDefault="00D04D5F" w:rsidP="00D04D5F">
                      <w:pPr>
                        <w:ind w:left="2880" w:hanging="2880"/>
                        <w:rPr>
                          <w:lang w:val="en-US"/>
                        </w:rPr>
                      </w:pPr>
                      <w:r w:rsidRPr="00FA1CB2">
                        <w:rPr>
                          <w:b/>
                          <w:bCs/>
                          <w:lang w:val="en-US"/>
                        </w:rPr>
                        <w:t>Funding Agency:</w:t>
                      </w:r>
                      <w:r>
                        <w:rPr>
                          <w:lang w:val="en-US"/>
                        </w:rPr>
                        <w:t xml:space="preserve"> </w:t>
                      </w:r>
                      <w:r>
                        <w:rPr>
                          <w:lang w:val="en-US"/>
                        </w:rPr>
                        <w:tab/>
                        <w:t>The East African Community Secretariat -EAC through the World Bank grant</w:t>
                      </w:r>
                    </w:p>
                    <w:p w14:paraId="1E1FFC1B" w14:textId="61500B6F" w:rsidR="00D04D5F" w:rsidRDefault="00D04D5F" w:rsidP="00D04D5F">
                      <w:pPr>
                        <w:ind w:left="2880" w:hanging="2880"/>
                        <w:rPr>
                          <w:lang w:val="en-US"/>
                        </w:rPr>
                      </w:pPr>
                      <w:r w:rsidRPr="00FA1CB2">
                        <w:rPr>
                          <w:b/>
                          <w:bCs/>
                          <w:lang w:val="en-US"/>
                        </w:rPr>
                        <w:t xml:space="preserve">Implementing </w:t>
                      </w:r>
                      <w:r w:rsidR="00516641" w:rsidRPr="00FA1CB2">
                        <w:rPr>
                          <w:b/>
                          <w:bCs/>
                          <w:lang w:val="en-US"/>
                        </w:rPr>
                        <w:t>UN Partner:</w:t>
                      </w:r>
                      <w:r>
                        <w:rPr>
                          <w:lang w:val="en-US"/>
                        </w:rPr>
                        <w:t xml:space="preserve"> </w:t>
                      </w:r>
                      <w:r>
                        <w:rPr>
                          <w:lang w:val="en-US"/>
                        </w:rPr>
                        <w:tab/>
                        <w:t xml:space="preserve">The United Nations Economic Commission </w:t>
                      </w:r>
                      <w:r w:rsidR="00002D09">
                        <w:rPr>
                          <w:lang w:val="en-US"/>
                        </w:rPr>
                        <w:t>for</w:t>
                      </w:r>
                      <w:r>
                        <w:rPr>
                          <w:lang w:val="en-US"/>
                        </w:rPr>
                        <w:t xml:space="preserve"> Africa- UNECA</w:t>
                      </w:r>
                    </w:p>
                    <w:p w14:paraId="4C175E2A" w14:textId="6EFC21DA" w:rsidR="00D04D5F" w:rsidRDefault="00D04D5F" w:rsidP="00D04D5F">
                      <w:pPr>
                        <w:rPr>
                          <w:lang w:val="en-US"/>
                        </w:rPr>
                      </w:pPr>
                      <w:r w:rsidRPr="00FA1CB2">
                        <w:rPr>
                          <w:b/>
                          <w:bCs/>
                          <w:lang w:val="en-US"/>
                        </w:rPr>
                        <w:t xml:space="preserve">Agreement Reference </w:t>
                      </w:r>
                      <w:r w:rsidR="00516641" w:rsidRPr="00FA1CB2">
                        <w:rPr>
                          <w:b/>
                          <w:bCs/>
                          <w:lang w:val="en-US"/>
                        </w:rPr>
                        <w:tab/>
                      </w:r>
                      <w:r w:rsidR="00516641">
                        <w:rPr>
                          <w:lang w:val="en-US"/>
                        </w:rPr>
                        <w:t>TZ-EAC-332160-CS-CDS</w:t>
                      </w:r>
                    </w:p>
                    <w:p w14:paraId="3BEAA416" w14:textId="189D7C56" w:rsidR="00516641" w:rsidRDefault="00516641" w:rsidP="00D04D5F">
                      <w:pPr>
                        <w:rPr>
                          <w:lang w:val="en-US"/>
                        </w:rPr>
                      </w:pPr>
                      <w:r w:rsidRPr="00FA1CB2">
                        <w:rPr>
                          <w:b/>
                          <w:bCs/>
                          <w:lang w:val="en-US"/>
                        </w:rPr>
                        <w:t>Loan/CREDIT/Grant No.</w:t>
                      </w:r>
                      <w:r>
                        <w:rPr>
                          <w:lang w:val="en-US"/>
                        </w:rPr>
                        <w:tab/>
                        <w:t>E001-3A</w:t>
                      </w:r>
                    </w:p>
                    <w:p w14:paraId="3784609A" w14:textId="355373E6" w:rsidR="00D04D5F" w:rsidRDefault="00D04D5F" w:rsidP="00D04D5F">
                      <w:pPr>
                        <w:rPr>
                          <w:lang w:val="en-US"/>
                        </w:rPr>
                      </w:pPr>
                      <w:r w:rsidRPr="00FA1CB2">
                        <w:rPr>
                          <w:b/>
                          <w:bCs/>
                          <w:lang w:val="en-US"/>
                        </w:rPr>
                        <w:t>Project Period</w:t>
                      </w:r>
                      <w:r w:rsidRPr="00FA1CB2">
                        <w:rPr>
                          <w:b/>
                          <w:bCs/>
                          <w:lang w:val="en-US"/>
                        </w:rPr>
                        <w:tab/>
                      </w:r>
                      <w:r>
                        <w:rPr>
                          <w:lang w:val="en-US"/>
                        </w:rPr>
                        <w:tab/>
                      </w:r>
                      <w:r>
                        <w:rPr>
                          <w:lang w:val="en-US"/>
                        </w:rPr>
                        <w:tab/>
                        <w:t>June 2023 – July 2027</w:t>
                      </w:r>
                    </w:p>
                    <w:p w14:paraId="3B2B0DDF" w14:textId="566F5C65" w:rsidR="00516641" w:rsidRDefault="00516641" w:rsidP="00D04D5F">
                      <w:pPr>
                        <w:rPr>
                          <w:lang w:val="en-US"/>
                        </w:rPr>
                      </w:pPr>
                      <w:r w:rsidRPr="00FA1CB2">
                        <w:rPr>
                          <w:b/>
                          <w:bCs/>
                          <w:lang w:val="en-US"/>
                        </w:rPr>
                        <w:t>Project Closing Date</w:t>
                      </w:r>
                      <w:r w:rsidRPr="00FA1CB2">
                        <w:rPr>
                          <w:b/>
                          <w:bCs/>
                          <w:lang w:val="en-US"/>
                        </w:rPr>
                        <w:tab/>
                      </w:r>
                      <w:r>
                        <w:rPr>
                          <w:lang w:val="en-US"/>
                        </w:rPr>
                        <w:tab/>
                        <w:t>October 30, 2027</w:t>
                      </w:r>
                    </w:p>
                    <w:p w14:paraId="0CCAE35A" w14:textId="681ABFEA" w:rsidR="00FA1CB2" w:rsidRPr="00FA1CB2" w:rsidRDefault="00FA1CB2" w:rsidP="00FA1CB2">
                      <w:pPr>
                        <w:ind w:left="2880" w:hanging="2880"/>
                        <w:rPr>
                          <w:lang w:val="en-US"/>
                        </w:rPr>
                      </w:pPr>
                      <w:r w:rsidRPr="00FA1CB2">
                        <w:rPr>
                          <w:b/>
                          <w:bCs/>
                          <w:lang w:val="en-US"/>
                        </w:rPr>
                        <w:t xml:space="preserve">Objective of the Project: </w:t>
                      </w:r>
                      <w:r w:rsidRPr="00FA1CB2">
                        <w:rPr>
                          <w:b/>
                          <w:bCs/>
                          <w:lang w:val="en-US"/>
                        </w:rPr>
                        <w:tab/>
                      </w:r>
                      <w:r w:rsidRPr="00FA1CB2">
                        <w:rPr>
                          <w:lang w:val="en-US"/>
                        </w:rPr>
                        <w:t>To undertake verification of Disbursement Linked Results under DLI 1.1; 2.2; 2.3; 2.4; 2.5 and 2.6 of the Eastern Africa Statistics Program for Resuts</w:t>
                      </w:r>
                    </w:p>
                    <w:p w14:paraId="02E05027" w14:textId="77777777" w:rsidR="00FA1CB2" w:rsidRDefault="00FA1CB2" w:rsidP="00D04D5F">
                      <w:pPr>
                        <w:rPr>
                          <w:lang w:val="en-US"/>
                        </w:rPr>
                      </w:pPr>
                    </w:p>
                    <w:p w14:paraId="7CA2C328" w14:textId="77777777" w:rsidR="00516641" w:rsidRDefault="00516641" w:rsidP="00D04D5F">
                      <w:pPr>
                        <w:rPr>
                          <w:lang w:val="en-US"/>
                        </w:rPr>
                      </w:pPr>
                    </w:p>
                    <w:p w14:paraId="0095E195" w14:textId="77777777" w:rsidR="00D04D5F" w:rsidRDefault="00D04D5F"/>
                  </w:txbxContent>
                </v:textbox>
              </v:shape>
            </w:pict>
          </mc:Fallback>
        </mc:AlternateContent>
      </w:r>
    </w:p>
    <w:p w14:paraId="53846E06" w14:textId="77777777" w:rsidR="00D04D5F" w:rsidRDefault="00D04D5F" w:rsidP="009000CA">
      <w:pPr>
        <w:rPr>
          <w:b/>
          <w:bCs/>
          <w:lang w:val="en-US"/>
        </w:rPr>
      </w:pPr>
    </w:p>
    <w:p w14:paraId="62EAD8ED" w14:textId="77777777" w:rsidR="00D04D5F" w:rsidRPr="000206F4" w:rsidRDefault="00D04D5F" w:rsidP="009000CA">
      <w:pPr>
        <w:rPr>
          <w:b/>
          <w:bCs/>
          <w:lang w:val="en-US"/>
        </w:rPr>
      </w:pPr>
    </w:p>
    <w:p w14:paraId="28873D0C" w14:textId="77777777" w:rsidR="000206F4" w:rsidRDefault="000206F4" w:rsidP="009000CA">
      <w:pPr>
        <w:rPr>
          <w:lang w:val="en-US"/>
        </w:rPr>
      </w:pPr>
    </w:p>
    <w:p w14:paraId="4745E017" w14:textId="77777777" w:rsidR="000206F4" w:rsidRDefault="000206F4" w:rsidP="009000CA">
      <w:pPr>
        <w:rPr>
          <w:lang w:val="en-US"/>
        </w:rPr>
      </w:pPr>
    </w:p>
    <w:p w14:paraId="5ECF8F6D" w14:textId="77777777" w:rsidR="00516641" w:rsidRDefault="00516641" w:rsidP="009000CA">
      <w:pPr>
        <w:rPr>
          <w:lang w:val="en-US"/>
        </w:rPr>
      </w:pPr>
    </w:p>
    <w:p w14:paraId="3B2F327D" w14:textId="77777777" w:rsidR="000206F4" w:rsidRDefault="000206F4" w:rsidP="009000CA">
      <w:pPr>
        <w:rPr>
          <w:lang w:val="en-US"/>
        </w:rPr>
      </w:pPr>
    </w:p>
    <w:p w14:paraId="7CD0B01B" w14:textId="77777777" w:rsidR="002922B1" w:rsidRDefault="002922B1" w:rsidP="009000CA">
      <w:pPr>
        <w:rPr>
          <w:lang w:val="en-US"/>
        </w:rPr>
      </w:pPr>
    </w:p>
    <w:p w14:paraId="59245898" w14:textId="77777777" w:rsidR="002922B1" w:rsidRDefault="002922B1" w:rsidP="009000CA">
      <w:pPr>
        <w:rPr>
          <w:lang w:val="en-US"/>
        </w:rPr>
      </w:pPr>
    </w:p>
    <w:p w14:paraId="3EF3FD41" w14:textId="77777777" w:rsidR="002922B1" w:rsidRDefault="002922B1" w:rsidP="009000CA">
      <w:pPr>
        <w:rPr>
          <w:lang w:val="en-US"/>
        </w:rPr>
      </w:pPr>
    </w:p>
    <w:p w14:paraId="1F56F0F8" w14:textId="77777777" w:rsidR="002922B1" w:rsidRDefault="002922B1" w:rsidP="009000CA">
      <w:pPr>
        <w:rPr>
          <w:lang w:val="en-US"/>
        </w:rPr>
      </w:pPr>
    </w:p>
    <w:p w14:paraId="41184254" w14:textId="77777777" w:rsidR="002922B1" w:rsidRDefault="002922B1" w:rsidP="009000CA">
      <w:pPr>
        <w:rPr>
          <w:lang w:val="en-US"/>
        </w:rPr>
      </w:pPr>
    </w:p>
    <w:p w14:paraId="7A84D055" w14:textId="77777777" w:rsidR="002922B1" w:rsidRDefault="002922B1" w:rsidP="009000CA">
      <w:pPr>
        <w:rPr>
          <w:lang w:val="en-US"/>
        </w:rPr>
      </w:pPr>
    </w:p>
    <w:p w14:paraId="36CA5F4E" w14:textId="77777777" w:rsidR="002922B1" w:rsidRDefault="002922B1" w:rsidP="009000CA">
      <w:pPr>
        <w:rPr>
          <w:lang w:val="en-US"/>
        </w:rPr>
      </w:pPr>
    </w:p>
    <w:p w14:paraId="6572E9AA" w14:textId="77777777" w:rsidR="002922B1" w:rsidRDefault="002922B1" w:rsidP="009000CA">
      <w:pPr>
        <w:rPr>
          <w:lang w:val="en-US"/>
        </w:rPr>
      </w:pPr>
    </w:p>
    <w:p w14:paraId="7FA51476" w14:textId="77777777" w:rsidR="002922B1" w:rsidRDefault="002922B1" w:rsidP="009000CA">
      <w:pPr>
        <w:rPr>
          <w:lang w:val="en-US"/>
        </w:rPr>
      </w:pPr>
    </w:p>
    <w:p w14:paraId="0816E549" w14:textId="77777777" w:rsidR="002922B1" w:rsidRDefault="002922B1" w:rsidP="009000CA">
      <w:pPr>
        <w:rPr>
          <w:lang w:val="en-US"/>
        </w:rPr>
      </w:pPr>
    </w:p>
    <w:p w14:paraId="12C67823" w14:textId="77777777" w:rsidR="002922B1" w:rsidRDefault="002922B1" w:rsidP="009000CA">
      <w:pPr>
        <w:rPr>
          <w:lang w:val="en-US"/>
        </w:rPr>
      </w:pPr>
    </w:p>
    <w:p w14:paraId="0C4C2B1F" w14:textId="77777777" w:rsidR="004304E2" w:rsidRDefault="004304E2" w:rsidP="00195EE3">
      <w:pPr>
        <w:rPr>
          <w:b/>
          <w:bCs/>
          <w:lang w:val="en-US"/>
        </w:rPr>
      </w:pPr>
    </w:p>
    <w:p w14:paraId="05DAB2E0" w14:textId="77777777" w:rsidR="00572D06" w:rsidRDefault="00572D06" w:rsidP="00195EE3">
      <w:pPr>
        <w:rPr>
          <w:b/>
          <w:bCs/>
          <w:lang w:val="en-US"/>
        </w:rPr>
      </w:pPr>
    </w:p>
    <w:p w14:paraId="32627354" w14:textId="77777777" w:rsidR="00572D06" w:rsidRDefault="00572D06" w:rsidP="00195EE3">
      <w:pPr>
        <w:rPr>
          <w:b/>
          <w:bCs/>
          <w:lang w:val="en-US"/>
        </w:rPr>
      </w:pPr>
    </w:p>
    <w:p w14:paraId="44E392F7" w14:textId="77777777" w:rsidR="00572D06" w:rsidRDefault="00572D06" w:rsidP="00195EE3">
      <w:pPr>
        <w:rPr>
          <w:b/>
          <w:bCs/>
          <w:lang w:val="en-US"/>
        </w:rPr>
      </w:pPr>
    </w:p>
    <w:p w14:paraId="68A5934E" w14:textId="77777777" w:rsidR="00572D06" w:rsidRDefault="00572D06" w:rsidP="00195EE3">
      <w:pPr>
        <w:rPr>
          <w:b/>
          <w:bCs/>
          <w:lang w:val="en-US"/>
        </w:rPr>
      </w:pPr>
    </w:p>
    <w:p w14:paraId="2C19EF99" w14:textId="77777777" w:rsidR="00572D06" w:rsidRDefault="00572D06" w:rsidP="00195EE3">
      <w:pPr>
        <w:rPr>
          <w:b/>
          <w:bCs/>
          <w:lang w:val="en-US"/>
        </w:rPr>
      </w:pPr>
    </w:p>
    <w:p w14:paraId="5A28D8ED" w14:textId="77777777" w:rsidR="00572D06" w:rsidRDefault="00572D06" w:rsidP="00195EE3">
      <w:pPr>
        <w:rPr>
          <w:b/>
          <w:bCs/>
          <w:lang w:val="en-US"/>
        </w:rPr>
      </w:pPr>
    </w:p>
    <w:p w14:paraId="46618419" w14:textId="77777777" w:rsidR="00572D06" w:rsidRDefault="00572D06" w:rsidP="00195EE3">
      <w:pPr>
        <w:rPr>
          <w:b/>
          <w:bCs/>
          <w:lang w:val="en-US"/>
        </w:rPr>
      </w:pPr>
    </w:p>
    <w:p w14:paraId="21A4243D" w14:textId="77777777" w:rsidR="00572D06" w:rsidRDefault="00572D06" w:rsidP="00195EE3">
      <w:pPr>
        <w:rPr>
          <w:b/>
          <w:bCs/>
          <w:lang w:val="en-US"/>
        </w:rPr>
      </w:pPr>
    </w:p>
    <w:p w14:paraId="27F93548" w14:textId="77777777" w:rsidR="00572D06" w:rsidRDefault="00572D06" w:rsidP="00195EE3">
      <w:pPr>
        <w:rPr>
          <w:b/>
          <w:bCs/>
          <w:lang w:val="en-US"/>
        </w:rPr>
      </w:pPr>
    </w:p>
    <w:p w14:paraId="31567F97" w14:textId="77777777" w:rsidR="00572D06" w:rsidRDefault="00572D06" w:rsidP="00195EE3">
      <w:pPr>
        <w:rPr>
          <w:b/>
          <w:bCs/>
          <w:lang w:val="en-US"/>
        </w:rPr>
      </w:pPr>
    </w:p>
    <w:sdt>
      <w:sdtPr>
        <w:id w:val="79871718"/>
        <w:docPartObj>
          <w:docPartGallery w:val="Table of Contents"/>
          <w:docPartUnique/>
        </w:docPartObj>
      </w:sdtPr>
      <w:sdtEndPr>
        <w:rPr>
          <w:rFonts w:asciiTheme="minorHAnsi" w:eastAsiaTheme="minorHAnsi" w:hAnsiTheme="minorHAnsi" w:cstheme="minorBidi"/>
          <w:b/>
          <w:bCs/>
          <w:noProof/>
          <w:color w:val="auto"/>
          <w:kern w:val="2"/>
          <w:sz w:val="22"/>
          <w:szCs w:val="22"/>
          <w:lang w:val="en-GB"/>
          <w14:ligatures w14:val="standardContextual"/>
        </w:rPr>
      </w:sdtEndPr>
      <w:sdtContent>
        <w:p w14:paraId="5019CA2F" w14:textId="71130984" w:rsidR="004304E2" w:rsidRDefault="004304E2">
          <w:pPr>
            <w:pStyle w:val="TOCHeading"/>
          </w:pPr>
          <w:r>
            <w:t>Contents</w:t>
          </w:r>
        </w:p>
        <w:p w14:paraId="49CBE51D" w14:textId="2829EED6" w:rsidR="00BC2EED" w:rsidRDefault="004304E2" w:rsidP="00BC2EED">
          <w:pPr>
            <w:pStyle w:val="TOC1"/>
            <w:tabs>
              <w:tab w:val="right" w:leader="dot" w:pos="9016"/>
            </w:tabs>
            <w:spacing w:after="0" w:line="240" w:lineRule="auto"/>
            <w:rPr>
              <w:rFonts w:eastAsiaTheme="minorEastAsia"/>
              <w:noProof/>
              <w:sz w:val="24"/>
              <w:szCs w:val="24"/>
              <w:lang w:eastAsia="en-GB"/>
            </w:rPr>
          </w:pPr>
          <w:r>
            <w:fldChar w:fldCharType="begin"/>
          </w:r>
          <w:r>
            <w:instrText xml:space="preserve"> TOC \o "1-3" \h \z \u </w:instrText>
          </w:r>
          <w:r>
            <w:fldChar w:fldCharType="separate"/>
          </w:r>
          <w:hyperlink w:anchor="_Toc234330174" w:history="1">
            <w:r w:rsidR="00BC2EED" w:rsidRPr="00AE0EAE">
              <w:rPr>
                <w:rStyle w:val="Hyperlink"/>
                <w:b/>
                <w:bCs/>
                <w:noProof/>
                <w:lang w:val="en-US"/>
              </w:rPr>
              <w:t>Project Profile</w:t>
            </w:r>
            <w:r w:rsidR="00BC2EED">
              <w:rPr>
                <w:noProof/>
                <w:webHidden/>
              </w:rPr>
              <w:tab/>
            </w:r>
            <w:r w:rsidR="00BC2EED">
              <w:rPr>
                <w:noProof/>
                <w:webHidden/>
              </w:rPr>
              <w:fldChar w:fldCharType="begin"/>
            </w:r>
            <w:r w:rsidR="00BC2EED">
              <w:rPr>
                <w:noProof/>
                <w:webHidden/>
              </w:rPr>
              <w:instrText xml:space="preserve"> PAGEREF _Toc234330174 \h </w:instrText>
            </w:r>
            <w:r w:rsidR="00BC2EED">
              <w:rPr>
                <w:noProof/>
                <w:webHidden/>
              </w:rPr>
            </w:r>
            <w:r w:rsidR="00BC2EED">
              <w:rPr>
                <w:noProof/>
                <w:webHidden/>
              </w:rPr>
              <w:fldChar w:fldCharType="separate"/>
            </w:r>
            <w:r w:rsidR="00BC2EED">
              <w:rPr>
                <w:noProof/>
                <w:webHidden/>
              </w:rPr>
              <w:t>2</w:t>
            </w:r>
            <w:r w:rsidR="00BC2EED">
              <w:rPr>
                <w:noProof/>
                <w:webHidden/>
              </w:rPr>
              <w:fldChar w:fldCharType="end"/>
            </w:r>
          </w:hyperlink>
        </w:p>
        <w:p w14:paraId="2E216254" w14:textId="30805646" w:rsidR="00BC2EED" w:rsidRDefault="00BC2EED">
          <w:pPr>
            <w:pStyle w:val="TOC1"/>
            <w:tabs>
              <w:tab w:val="right" w:leader="dot" w:pos="9016"/>
            </w:tabs>
            <w:rPr>
              <w:rFonts w:eastAsiaTheme="minorEastAsia"/>
              <w:noProof/>
              <w:sz w:val="24"/>
              <w:szCs w:val="24"/>
              <w:lang w:eastAsia="en-GB"/>
            </w:rPr>
          </w:pPr>
          <w:hyperlink w:anchor="_Toc234330175" w:history="1">
            <w:r w:rsidRPr="00AE0EAE">
              <w:rPr>
                <w:rStyle w:val="Hyperlink"/>
                <w:b/>
                <w:bCs/>
                <w:noProof/>
                <w:lang w:val="en-US"/>
              </w:rPr>
              <w:t>List of Acronyms</w:t>
            </w:r>
            <w:r>
              <w:rPr>
                <w:noProof/>
                <w:webHidden/>
              </w:rPr>
              <w:tab/>
            </w:r>
            <w:r>
              <w:rPr>
                <w:noProof/>
                <w:webHidden/>
              </w:rPr>
              <w:fldChar w:fldCharType="begin"/>
            </w:r>
            <w:r>
              <w:rPr>
                <w:noProof/>
                <w:webHidden/>
              </w:rPr>
              <w:instrText xml:space="preserve"> PAGEREF _Toc234330175 \h </w:instrText>
            </w:r>
            <w:r>
              <w:rPr>
                <w:noProof/>
                <w:webHidden/>
              </w:rPr>
            </w:r>
            <w:r>
              <w:rPr>
                <w:noProof/>
                <w:webHidden/>
              </w:rPr>
              <w:fldChar w:fldCharType="separate"/>
            </w:r>
            <w:r>
              <w:rPr>
                <w:noProof/>
                <w:webHidden/>
              </w:rPr>
              <w:t>3</w:t>
            </w:r>
            <w:r>
              <w:rPr>
                <w:noProof/>
                <w:webHidden/>
              </w:rPr>
              <w:fldChar w:fldCharType="end"/>
            </w:r>
          </w:hyperlink>
        </w:p>
        <w:p w14:paraId="51C5ED5B" w14:textId="6641DACF" w:rsidR="00BC2EED" w:rsidRDefault="00BC2EED">
          <w:pPr>
            <w:pStyle w:val="TOC1"/>
            <w:tabs>
              <w:tab w:val="left" w:pos="480"/>
              <w:tab w:val="right" w:leader="dot" w:pos="9016"/>
            </w:tabs>
            <w:rPr>
              <w:rFonts w:eastAsiaTheme="minorEastAsia"/>
              <w:noProof/>
              <w:sz w:val="24"/>
              <w:szCs w:val="24"/>
              <w:lang w:eastAsia="en-GB"/>
            </w:rPr>
          </w:pPr>
          <w:hyperlink w:anchor="_Toc234330176" w:history="1">
            <w:r w:rsidRPr="00AE0EAE">
              <w:rPr>
                <w:rStyle w:val="Hyperlink"/>
                <w:b/>
                <w:bCs/>
                <w:noProof/>
                <w:lang w:val="en-US"/>
              </w:rPr>
              <w:t>1.</w:t>
            </w:r>
            <w:r>
              <w:rPr>
                <w:rFonts w:eastAsiaTheme="minorEastAsia"/>
                <w:noProof/>
                <w:sz w:val="24"/>
                <w:szCs w:val="24"/>
                <w:lang w:eastAsia="en-GB"/>
              </w:rPr>
              <w:tab/>
            </w:r>
            <w:r w:rsidRPr="00AE0EAE">
              <w:rPr>
                <w:rStyle w:val="Hyperlink"/>
                <w:b/>
                <w:bCs/>
                <w:noProof/>
                <w:lang w:val="en-US"/>
              </w:rPr>
              <w:t>Executive Summary</w:t>
            </w:r>
            <w:r>
              <w:rPr>
                <w:noProof/>
                <w:webHidden/>
              </w:rPr>
              <w:tab/>
            </w:r>
            <w:r>
              <w:rPr>
                <w:noProof/>
                <w:webHidden/>
              </w:rPr>
              <w:fldChar w:fldCharType="begin"/>
            </w:r>
            <w:r>
              <w:rPr>
                <w:noProof/>
                <w:webHidden/>
              </w:rPr>
              <w:instrText xml:space="preserve"> PAGEREF _Toc234330176 \h </w:instrText>
            </w:r>
            <w:r>
              <w:rPr>
                <w:noProof/>
                <w:webHidden/>
              </w:rPr>
            </w:r>
            <w:r>
              <w:rPr>
                <w:noProof/>
                <w:webHidden/>
              </w:rPr>
              <w:fldChar w:fldCharType="separate"/>
            </w:r>
            <w:r>
              <w:rPr>
                <w:noProof/>
                <w:webHidden/>
              </w:rPr>
              <w:t>4</w:t>
            </w:r>
            <w:r>
              <w:rPr>
                <w:noProof/>
                <w:webHidden/>
              </w:rPr>
              <w:fldChar w:fldCharType="end"/>
            </w:r>
          </w:hyperlink>
        </w:p>
        <w:p w14:paraId="312FA8C8" w14:textId="0BB5B330" w:rsidR="00BC2EED" w:rsidRDefault="00BC2EED">
          <w:pPr>
            <w:pStyle w:val="TOC1"/>
            <w:tabs>
              <w:tab w:val="left" w:pos="480"/>
              <w:tab w:val="right" w:leader="dot" w:pos="9016"/>
            </w:tabs>
            <w:rPr>
              <w:rFonts w:eastAsiaTheme="minorEastAsia"/>
              <w:noProof/>
              <w:sz w:val="24"/>
              <w:szCs w:val="24"/>
              <w:lang w:eastAsia="en-GB"/>
            </w:rPr>
          </w:pPr>
          <w:hyperlink w:anchor="_Toc234330177" w:history="1">
            <w:r w:rsidRPr="00AE0EAE">
              <w:rPr>
                <w:rStyle w:val="Hyperlink"/>
                <w:b/>
                <w:bCs/>
                <w:noProof/>
                <w:lang w:val="en-US"/>
              </w:rPr>
              <w:t>2.</w:t>
            </w:r>
            <w:r>
              <w:rPr>
                <w:rFonts w:eastAsiaTheme="minorEastAsia"/>
                <w:noProof/>
                <w:sz w:val="24"/>
                <w:szCs w:val="24"/>
                <w:lang w:eastAsia="en-GB"/>
              </w:rPr>
              <w:tab/>
            </w:r>
            <w:r w:rsidRPr="00AE0EAE">
              <w:rPr>
                <w:rStyle w:val="Hyperlink"/>
                <w:b/>
                <w:bCs/>
                <w:noProof/>
                <w:lang w:val="en-US"/>
              </w:rPr>
              <w:t>Background</w:t>
            </w:r>
            <w:r>
              <w:rPr>
                <w:noProof/>
                <w:webHidden/>
              </w:rPr>
              <w:tab/>
            </w:r>
            <w:r>
              <w:rPr>
                <w:noProof/>
                <w:webHidden/>
              </w:rPr>
              <w:fldChar w:fldCharType="begin"/>
            </w:r>
            <w:r>
              <w:rPr>
                <w:noProof/>
                <w:webHidden/>
              </w:rPr>
              <w:instrText xml:space="preserve"> PAGEREF _Toc234330177 \h </w:instrText>
            </w:r>
            <w:r>
              <w:rPr>
                <w:noProof/>
                <w:webHidden/>
              </w:rPr>
            </w:r>
            <w:r>
              <w:rPr>
                <w:noProof/>
                <w:webHidden/>
              </w:rPr>
              <w:fldChar w:fldCharType="separate"/>
            </w:r>
            <w:r>
              <w:rPr>
                <w:noProof/>
                <w:webHidden/>
              </w:rPr>
              <w:t>5</w:t>
            </w:r>
            <w:r>
              <w:rPr>
                <w:noProof/>
                <w:webHidden/>
              </w:rPr>
              <w:fldChar w:fldCharType="end"/>
            </w:r>
          </w:hyperlink>
        </w:p>
        <w:p w14:paraId="0C6AC9A4" w14:textId="47A2523C" w:rsidR="00BC2EED" w:rsidRDefault="00BC2EED">
          <w:pPr>
            <w:pStyle w:val="TOC1"/>
            <w:tabs>
              <w:tab w:val="left" w:pos="480"/>
              <w:tab w:val="right" w:leader="dot" w:pos="9016"/>
            </w:tabs>
            <w:rPr>
              <w:rFonts w:eastAsiaTheme="minorEastAsia"/>
              <w:noProof/>
              <w:sz w:val="24"/>
              <w:szCs w:val="24"/>
              <w:lang w:eastAsia="en-GB"/>
            </w:rPr>
          </w:pPr>
          <w:hyperlink w:anchor="_Toc234330178" w:history="1">
            <w:r w:rsidRPr="00AE0EAE">
              <w:rPr>
                <w:rStyle w:val="Hyperlink"/>
                <w:b/>
                <w:bCs/>
                <w:noProof/>
                <w:lang w:val="en-US"/>
              </w:rPr>
              <w:t>3.</w:t>
            </w:r>
            <w:r>
              <w:rPr>
                <w:rFonts w:eastAsiaTheme="minorEastAsia"/>
                <w:noProof/>
                <w:sz w:val="24"/>
                <w:szCs w:val="24"/>
                <w:lang w:eastAsia="en-GB"/>
              </w:rPr>
              <w:tab/>
            </w:r>
            <w:r w:rsidRPr="00AE0EAE">
              <w:rPr>
                <w:rStyle w:val="Hyperlink"/>
                <w:b/>
                <w:bCs/>
                <w:noProof/>
                <w:lang w:val="en-US"/>
              </w:rPr>
              <w:t>Purpose</w:t>
            </w:r>
            <w:r>
              <w:rPr>
                <w:noProof/>
                <w:webHidden/>
              </w:rPr>
              <w:tab/>
            </w:r>
            <w:r>
              <w:rPr>
                <w:noProof/>
                <w:webHidden/>
              </w:rPr>
              <w:fldChar w:fldCharType="begin"/>
            </w:r>
            <w:r>
              <w:rPr>
                <w:noProof/>
                <w:webHidden/>
              </w:rPr>
              <w:instrText xml:space="preserve"> PAGEREF _Toc234330178 \h </w:instrText>
            </w:r>
            <w:r>
              <w:rPr>
                <w:noProof/>
                <w:webHidden/>
              </w:rPr>
            </w:r>
            <w:r>
              <w:rPr>
                <w:noProof/>
                <w:webHidden/>
              </w:rPr>
              <w:fldChar w:fldCharType="separate"/>
            </w:r>
            <w:r>
              <w:rPr>
                <w:noProof/>
                <w:webHidden/>
              </w:rPr>
              <w:t>5</w:t>
            </w:r>
            <w:r>
              <w:rPr>
                <w:noProof/>
                <w:webHidden/>
              </w:rPr>
              <w:fldChar w:fldCharType="end"/>
            </w:r>
          </w:hyperlink>
        </w:p>
        <w:p w14:paraId="77C648E7" w14:textId="71798D37" w:rsidR="00BC2EED" w:rsidRDefault="00BC2EED">
          <w:pPr>
            <w:pStyle w:val="TOC1"/>
            <w:tabs>
              <w:tab w:val="left" w:pos="480"/>
              <w:tab w:val="right" w:leader="dot" w:pos="9016"/>
            </w:tabs>
            <w:rPr>
              <w:rFonts w:eastAsiaTheme="minorEastAsia"/>
              <w:noProof/>
              <w:sz w:val="24"/>
              <w:szCs w:val="24"/>
              <w:lang w:eastAsia="en-GB"/>
            </w:rPr>
          </w:pPr>
          <w:hyperlink w:anchor="_Toc234330179" w:history="1">
            <w:r w:rsidRPr="00AE0EAE">
              <w:rPr>
                <w:rStyle w:val="Hyperlink"/>
                <w:b/>
                <w:bCs/>
                <w:noProof/>
                <w:lang w:val="en-US"/>
              </w:rPr>
              <w:t>4.</w:t>
            </w:r>
            <w:r>
              <w:rPr>
                <w:rFonts w:eastAsiaTheme="minorEastAsia"/>
                <w:noProof/>
                <w:sz w:val="24"/>
                <w:szCs w:val="24"/>
                <w:lang w:eastAsia="en-GB"/>
              </w:rPr>
              <w:tab/>
            </w:r>
            <w:r w:rsidRPr="00AE0EAE">
              <w:rPr>
                <w:rStyle w:val="Hyperlink"/>
                <w:b/>
                <w:bCs/>
                <w:noProof/>
                <w:lang w:val="en-US"/>
              </w:rPr>
              <w:t>Cumulative and Actual Achievements in the Reporting Quarter</w:t>
            </w:r>
            <w:r>
              <w:rPr>
                <w:noProof/>
                <w:webHidden/>
              </w:rPr>
              <w:tab/>
            </w:r>
            <w:r>
              <w:rPr>
                <w:noProof/>
                <w:webHidden/>
              </w:rPr>
              <w:fldChar w:fldCharType="begin"/>
            </w:r>
            <w:r>
              <w:rPr>
                <w:noProof/>
                <w:webHidden/>
              </w:rPr>
              <w:instrText xml:space="preserve"> PAGEREF _Toc234330179 \h </w:instrText>
            </w:r>
            <w:r>
              <w:rPr>
                <w:noProof/>
                <w:webHidden/>
              </w:rPr>
            </w:r>
            <w:r>
              <w:rPr>
                <w:noProof/>
                <w:webHidden/>
              </w:rPr>
              <w:fldChar w:fldCharType="separate"/>
            </w:r>
            <w:r>
              <w:rPr>
                <w:noProof/>
                <w:webHidden/>
              </w:rPr>
              <w:t>6</w:t>
            </w:r>
            <w:r>
              <w:rPr>
                <w:noProof/>
                <w:webHidden/>
              </w:rPr>
              <w:fldChar w:fldCharType="end"/>
            </w:r>
          </w:hyperlink>
        </w:p>
        <w:p w14:paraId="0CE7CC31" w14:textId="1DFBC0B1" w:rsidR="00BC2EED" w:rsidRDefault="00BC2EED">
          <w:pPr>
            <w:pStyle w:val="TOC1"/>
            <w:tabs>
              <w:tab w:val="left" w:pos="480"/>
              <w:tab w:val="right" w:leader="dot" w:pos="9016"/>
            </w:tabs>
            <w:rPr>
              <w:rFonts w:eastAsiaTheme="minorEastAsia"/>
              <w:noProof/>
              <w:sz w:val="24"/>
              <w:szCs w:val="24"/>
              <w:lang w:eastAsia="en-GB"/>
            </w:rPr>
          </w:pPr>
          <w:hyperlink w:anchor="_Toc234330180" w:history="1">
            <w:r w:rsidRPr="00AE0EAE">
              <w:rPr>
                <w:rStyle w:val="Hyperlink"/>
                <w:b/>
                <w:bCs/>
                <w:noProof/>
                <w:lang w:val="en-US"/>
              </w:rPr>
              <w:t>5.</w:t>
            </w:r>
            <w:r>
              <w:rPr>
                <w:rFonts w:eastAsiaTheme="minorEastAsia"/>
                <w:noProof/>
                <w:sz w:val="24"/>
                <w:szCs w:val="24"/>
                <w:lang w:eastAsia="en-GB"/>
              </w:rPr>
              <w:tab/>
            </w:r>
            <w:r w:rsidRPr="00AE0EAE">
              <w:rPr>
                <w:rStyle w:val="Hyperlink"/>
                <w:b/>
                <w:bCs/>
                <w:noProof/>
                <w:lang w:val="en-US"/>
              </w:rPr>
              <w:t>Verification Progress by Disbursement Linked Indicators-DLIs</w:t>
            </w:r>
            <w:r>
              <w:rPr>
                <w:noProof/>
                <w:webHidden/>
              </w:rPr>
              <w:tab/>
            </w:r>
            <w:r>
              <w:rPr>
                <w:noProof/>
                <w:webHidden/>
              </w:rPr>
              <w:fldChar w:fldCharType="begin"/>
            </w:r>
            <w:r>
              <w:rPr>
                <w:noProof/>
                <w:webHidden/>
              </w:rPr>
              <w:instrText xml:space="preserve"> PAGEREF _Toc234330180 \h </w:instrText>
            </w:r>
            <w:r>
              <w:rPr>
                <w:noProof/>
                <w:webHidden/>
              </w:rPr>
            </w:r>
            <w:r>
              <w:rPr>
                <w:noProof/>
                <w:webHidden/>
              </w:rPr>
              <w:fldChar w:fldCharType="separate"/>
            </w:r>
            <w:r>
              <w:rPr>
                <w:noProof/>
                <w:webHidden/>
              </w:rPr>
              <w:t>7</w:t>
            </w:r>
            <w:r>
              <w:rPr>
                <w:noProof/>
                <w:webHidden/>
              </w:rPr>
              <w:fldChar w:fldCharType="end"/>
            </w:r>
          </w:hyperlink>
        </w:p>
        <w:p w14:paraId="33913A76" w14:textId="72F3B155" w:rsidR="00BC2EED" w:rsidRDefault="00BC2EED">
          <w:pPr>
            <w:pStyle w:val="TOC1"/>
            <w:tabs>
              <w:tab w:val="left" w:pos="480"/>
              <w:tab w:val="right" w:leader="dot" w:pos="9016"/>
            </w:tabs>
            <w:rPr>
              <w:rFonts w:eastAsiaTheme="minorEastAsia"/>
              <w:noProof/>
              <w:sz w:val="24"/>
              <w:szCs w:val="24"/>
              <w:lang w:eastAsia="en-GB"/>
            </w:rPr>
          </w:pPr>
          <w:hyperlink w:anchor="_Toc234330181" w:history="1">
            <w:r w:rsidRPr="00AE0EAE">
              <w:rPr>
                <w:rStyle w:val="Hyperlink"/>
                <w:b/>
                <w:bCs/>
                <w:noProof/>
                <w:lang w:val="en-US"/>
              </w:rPr>
              <w:t>6.</w:t>
            </w:r>
            <w:r>
              <w:rPr>
                <w:rFonts w:eastAsiaTheme="minorEastAsia"/>
                <w:noProof/>
                <w:sz w:val="24"/>
                <w:szCs w:val="24"/>
                <w:lang w:eastAsia="en-GB"/>
              </w:rPr>
              <w:tab/>
            </w:r>
            <w:r w:rsidRPr="00AE0EAE">
              <w:rPr>
                <w:rStyle w:val="Hyperlink"/>
                <w:b/>
                <w:bCs/>
                <w:noProof/>
                <w:lang w:val="en-US"/>
              </w:rPr>
              <w:t>Conclusion</w:t>
            </w:r>
            <w:r>
              <w:rPr>
                <w:noProof/>
                <w:webHidden/>
              </w:rPr>
              <w:tab/>
            </w:r>
            <w:r>
              <w:rPr>
                <w:noProof/>
                <w:webHidden/>
              </w:rPr>
              <w:fldChar w:fldCharType="begin"/>
            </w:r>
            <w:r>
              <w:rPr>
                <w:noProof/>
                <w:webHidden/>
              </w:rPr>
              <w:instrText xml:space="preserve"> PAGEREF _Toc234330181 \h </w:instrText>
            </w:r>
            <w:r>
              <w:rPr>
                <w:noProof/>
                <w:webHidden/>
              </w:rPr>
            </w:r>
            <w:r>
              <w:rPr>
                <w:noProof/>
                <w:webHidden/>
              </w:rPr>
              <w:fldChar w:fldCharType="separate"/>
            </w:r>
            <w:r>
              <w:rPr>
                <w:noProof/>
                <w:webHidden/>
              </w:rPr>
              <w:t>8</w:t>
            </w:r>
            <w:r>
              <w:rPr>
                <w:noProof/>
                <w:webHidden/>
              </w:rPr>
              <w:fldChar w:fldCharType="end"/>
            </w:r>
          </w:hyperlink>
        </w:p>
        <w:p w14:paraId="657C7F5B" w14:textId="7D781072" w:rsidR="00BC2EED" w:rsidRDefault="00BC2EED">
          <w:pPr>
            <w:pStyle w:val="TOC1"/>
            <w:tabs>
              <w:tab w:val="left" w:pos="480"/>
              <w:tab w:val="right" w:leader="dot" w:pos="9016"/>
            </w:tabs>
            <w:rPr>
              <w:rFonts w:eastAsiaTheme="minorEastAsia"/>
              <w:noProof/>
              <w:sz w:val="24"/>
              <w:szCs w:val="24"/>
              <w:lang w:eastAsia="en-GB"/>
            </w:rPr>
          </w:pPr>
          <w:hyperlink w:anchor="_Toc234330182" w:history="1">
            <w:r w:rsidRPr="00AE0EAE">
              <w:rPr>
                <w:rStyle w:val="Hyperlink"/>
                <w:b/>
                <w:bCs/>
                <w:noProof/>
                <w:lang w:val="en-US"/>
              </w:rPr>
              <w:t>7.</w:t>
            </w:r>
            <w:r>
              <w:rPr>
                <w:rFonts w:eastAsiaTheme="minorEastAsia"/>
                <w:noProof/>
                <w:sz w:val="24"/>
                <w:szCs w:val="24"/>
                <w:lang w:eastAsia="en-GB"/>
              </w:rPr>
              <w:tab/>
            </w:r>
            <w:r w:rsidRPr="00AE0EAE">
              <w:rPr>
                <w:rStyle w:val="Hyperlink"/>
                <w:b/>
                <w:bCs/>
                <w:noProof/>
                <w:lang w:val="en-US"/>
              </w:rPr>
              <w:t>Empirical Summary of DLI Verification Performance</w:t>
            </w:r>
            <w:r>
              <w:rPr>
                <w:noProof/>
                <w:webHidden/>
              </w:rPr>
              <w:tab/>
            </w:r>
            <w:r>
              <w:rPr>
                <w:noProof/>
                <w:webHidden/>
              </w:rPr>
              <w:fldChar w:fldCharType="begin"/>
            </w:r>
            <w:r>
              <w:rPr>
                <w:noProof/>
                <w:webHidden/>
              </w:rPr>
              <w:instrText xml:space="preserve"> PAGEREF _Toc234330182 \h </w:instrText>
            </w:r>
            <w:r>
              <w:rPr>
                <w:noProof/>
                <w:webHidden/>
              </w:rPr>
            </w:r>
            <w:r>
              <w:rPr>
                <w:noProof/>
                <w:webHidden/>
              </w:rPr>
              <w:fldChar w:fldCharType="separate"/>
            </w:r>
            <w:r>
              <w:rPr>
                <w:noProof/>
                <w:webHidden/>
              </w:rPr>
              <w:t>9</w:t>
            </w:r>
            <w:r>
              <w:rPr>
                <w:noProof/>
                <w:webHidden/>
              </w:rPr>
              <w:fldChar w:fldCharType="end"/>
            </w:r>
          </w:hyperlink>
        </w:p>
        <w:p w14:paraId="742EB2A0" w14:textId="0483C1DE" w:rsidR="00BC2EED" w:rsidRDefault="00BC2EED">
          <w:pPr>
            <w:pStyle w:val="TOC1"/>
            <w:tabs>
              <w:tab w:val="left" w:pos="480"/>
              <w:tab w:val="right" w:leader="dot" w:pos="9016"/>
            </w:tabs>
            <w:rPr>
              <w:rFonts w:eastAsiaTheme="minorEastAsia"/>
              <w:noProof/>
              <w:sz w:val="24"/>
              <w:szCs w:val="24"/>
              <w:lang w:eastAsia="en-GB"/>
            </w:rPr>
          </w:pPr>
          <w:hyperlink w:anchor="_Toc234330183" w:history="1">
            <w:r w:rsidRPr="00AE0EAE">
              <w:rPr>
                <w:rStyle w:val="Hyperlink"/>
                <w:b/>
                <w:bCs/>
                <w:noProof/>
                <w:lang w:val="en-US"/>
              </w:rPr>
              <w:t>8.</w:t>
            </w:r>
            <w:r>
              <w:rPr>
                <w:rFonts w:eastAsiaTheme="minorEastAsia"/>
                <w:noProof/>
                <w:sz w:val="24"/>
                <w:szCs w:val="24"/>
                <w:lang w:eastAsia="en-GB"/>
              </w:rPr>
              <w:tab/>
            </w:r>
            <w:r w:rsidRPr="00AE0EAE">
              <w:rPr>
                <w:rStyle w:val="Hyperlink"/>
                <w:b/>
                <w:bCs/>
                <w:noProof/>
                <w:lang w:val="en-US"/>
              </w:rPr>
              <w:t>Verification Reporting</w:t>
            </w:r>
            <w:r>
              <w:rPr>
                <w:noProof/>
                <w:webHidden/>
              </w:rPr>
              <w:tab/>
            </w:r>
            <w:r>
              <w:rPr>
                <w:noProof/>
                <w:webHidden/>
              </w:rPr>
              <w:fldChar w:fldCharType="begin"/>
            </w:r>
            <w:r>
              <w:rPr>
                <w:noProof/>
                <w:webHidden/>
              </w:rPr>
              <w:instrText xml:space="preserve"> PAGEREF _Toc234330183 \h </w:instrText>
            </w:r>
            <w:r>
              <w:rPr>
                <w:noProof/>
                <w:webHidden/>
              </w:rPr>
            </w:r>
            <w:r>
              <w:rPr>
                <w:noProof/>
                <w:webHidden/>
              </w:rPr>
              <w:fldChar w:fldCharType="separate"/>
            </w:r>
            <w:r>
              <w:rPr>
                <w:noProof/>
                <w:webHidden/>
              </w:rPr>
              <w:t>10</w:t>
            </w:r>
            <w:r>
              <w:rPr>
                <w:noProof/>
                <w:webHidden/>
              </w:rPr>
              <w:fldChar w:fldCharType="end"/>
            </w:r>
          </w:hyperlink>
        </w:p>
        <w:p w14:paraId="3E87ABE5" w14:textId="1FF9D8F8" w:rsidR="00BC2EED" w:rsidRDefault="00BC2EED">
          <w:pPr>
            <w:pStyle w:val="TOC1"/>
            <w:tabs>
              <w:tab w:val="left" w:pos="480"/>
              <w:tab w:val="right" w:leader="dot" w:pos="9016"/>
            </w:tabs>
            <w:rPr>
              <w:rFonts w:eastAsiaTheme="minorEastAsia"/>
              <w:noProof/>
              <w:sz w:val="24"/>
              <w:szCs w:val="24"/>
              <w:lang w:eastAsia="en-GB"/>
            </w:rPr>
          </w:pPr>
          <w:hyperlink w:anchor="_Toc234330184" w:history="1">
            <w:r w:rsidRPr="00AE0EAE">
              <w:rPr>
                <w:rStyle w:val="Hyperlink"/>
                <w:b/>
                <w:bCs/>
                <w:noProof/>
                <w:lang w:val="en-US"/>
              </w:rPr>
              <w:t>9.</w:t>
            </w:r>
            <w:r>
              <w:rPr>
                <w:rFonts w:eastAsiaTheme="minorEastAsia"/>
                <w:noProof/>
                <w:sz w:val="24"/>
                <w:szCs w:val="24"/>
                <w:lang w:eastAsia="en-GB"/>
              </w:rPr>
              <w:tab/>
            </w:r>
            <w:r w:rsidRPr="00AE0EAE">
              <w:rPr>
                <w:rStyle w:val="Hyperlink"/>
                <w:b/>
                <w:bCs/>
                <w:noProof/>
                <w:lang w:val="en-US"/>
              </w:rPr>
              <w:t>Challenges</w:t>
            </w:r>
            <w:r>
              <w:rPr>
                <w:noProof/>
                <w:webHidden/>
              </w:rPr>
              <w:tab/>
            </w:r>
            <w:r>
              <w:rPr>
                <w:noProof/>
                <w:webHidden/>
              </w:rPr>
              <w:fldChar w:fldCharType="begin"/>
            </w:r>
            <w:r>
              <w:rPr>
                <w:noProof/>
                <w:webHidden/>
              </w:rPr>
              <w:instrText xml:space="preserve"> PAGEREF _Toc234330184 \h </w:instrText>
            </w:r>
            <w:r>
              <w:rPr>
                <w:noProof/>
                <w:webHidden/>
              </w:rPr>
            </w:r>
            <w:r>
              <w:rPr>
                <w:noProof/>
                <w:webHidden/>
              </w:rPr>
              <w:fldChar w:fldCharType="separate"/>
            </w:r>
            <w:r>
              <w:rPr>
                <w:noProof/>
                <w:webHidden/>
              </w:rPr>
              <w:t>10</w:t>
            </w:r>
            <w:r>
              <w:rPr>
                <w:noProof/>
                <w:webHidden/>
              </w:rPr>
              <w:fldChar w:fldCharType="end"/>
            </w:r>
          </w:hyperlink>
        </w:p>
        <w:p w14:paraId="75DA4F1F" w14:textId="1F735CE1" w:rsidR="00BC2EED" w:rsidRDefault="00BC2EED">
          <w:pPr>
            <w:pStyle w:val="TOC1"/>
            <w:tabs>
              <w:tab w:val="left" w:pos="720"/>
              <w:tab w:val="right" w:leader="dot" w:pos="9016"/>
            </w:tabs>
            <w:rPr>
              <w:rFonts w:eastAsiaTheme="minorEastAsia"/>
              <w:noProof/>
              <w:sz w:val="24"/>
              <w:szCs w:val="24"/>
              <w:lang w:eastAsia="en-GB"/>
            </w:rPr>
          </w:pPr>
          <w:hyperlink w:anchor="_Toc234330185" w:history="1">
            <w:r w:rsidRPr="00AE0EAE">
              <w:rPr>
                <w:rStyle w:val="Hyperlink"/>
                <w:b/>
                <w:bCs/>
                <w:noProof/>
                <w:lang w:val="en-US"/>
              </w:rPr>
              <w:t>10.</w:t>
            </w:r>
            <w:r>
              <w:rPr>
                <w:rFonts w:eastAsiaTheme="minorEastAsia"/>
                <w:noProof/>
                <w:sz w:val="24"/>
                <w:szCs w:val="24"/>
                <w:lang w:eastAsia="en-GB"/>
              </w:rPr>
              <w:tab/>
            </w:r>
            <w:r w:rsidRPr="00AE0EAE">
              <w:rPr>
                <w:rStyle w:val="Hyperlink"/>
                <w:b/>
                <w:bCs/>
                <w:noProof/>
                <w:lang w:val="en-US"/>
              </w:rPr>
              <w:t>Lesson Learned</w:t>
            </w:r>
            <w:r>
              <w:rPr>
                <w:noProof/>
                <w:webHidden/>
              </w:rPr>
              <w:tab/>
            </w:r>
            <w:r>
              <w:rPr>
                <w:noProof/>
                <w:webHidden/>
              </w:rPr>
              <w:fldChar w:fldCharType="begin"/>
            </w:r>
            <w:r>
              <w:rPr>
                <w:noProof/>
                <w:webHidden/>
              </w:rPr>
              <w:instrText xml:space="preserve"> PAGEREF _Toc234330185 \h </w:instrText>
            </w:r>
            <w:r>
              <w:rPr>
                <w:noProof/>
                <w:webHidden/>
              </w:rPr>
            </w:r>
            <w:r>
              <w:rPr>
                <w:noProof/>
                <w:webHidden/>
              </w:rPr>
              <w:fldChar w:fldCharType="separate"/>
            </w:r>
            <w:r>
              <w:rPr>
                <w:noProof/>
                <w:webHidden/>
              </w:rPr>
              <w:t>10</w:t>
            </w:r>
            <w:r>
              <w:rPr>
                <w:noProof/>
                <w:webHidden/>
              </w:rPr>
              <w:fldChar w:fldCharType="end"/>
            </w:r>
          </w:hyperlink>
        </w:p>
        <w:p w14:paraId="531A5DC8" w14:textId="61DCCD6C" w:rsidR="00BC2EED" w:rsidRDefault="00BC2EED">
          <w:pPr>
            <w:pStyle w:val="TOC1"/>
            <w:tabs>
              <w:tab w:val="left" w:pos="720"/>
              <w:tab w:val="right" w:leader="dot" w:pos="9016"/>
            </w:tabs>
            <w:rPr>
              <w:rFonts w:eastAsiaTheme="minorEastAsia"/>
              <w:noProof/>
              <w:sz w:val="24"/>
              <w:szCs w:val="24"/>
              <w:lang w:eastAsia="en-GB"/>
            </w:rPr>
          </w:pPr>
          <w:hyperlink w:anchor="_Toc234330186" w:history="1">
            <w:r w:rsidRPr="00AE0EAE">
              <w:rPr>
                <w:rStyle w:val="Hyperlink"/>
                <w:b/>
                <w:bCs/>
                <w:noProof/>
                <w:lang w:val="en-US"/>
              </w:rPr>
              <w:t>11.</w:t>
            </w:r>
            <w:r>
              <w:rPr>
                <w:rFonts w:eastAsiaTheme="minorEastAsia"/>
                <w:noProof/>
                <w:sz w:val="24"/>
                <w:szCs w:val="24"/>
                <w:lang w:eastAsia="en-GB"/>
              </w:rPr>
              <w:tab/>
            </w:r>
            <w:r w:rsidRPr="00AE0EAE">
              <w:rPr>
                <w:rStyle w:val="Hyperlink"/>
                <w:b/>
                <w:bCs/>
                <w:noProof/>
                <w:lang w:val="en-US"/>
              </w:rPr>
              <w:t>Way Forward</w:t>
            </w:r>
            <w:r>
              <w:rPr>
                <w:noProof/>
                <w:webHidden/>
              </w:rPr>
              <w:tab/>
            </w:r>
            <w:r>
              <w:rPr>
                <w:noProof/>
                <w:webHidden/>
              </w:rPr>
              <w:fldChar w:fldCharType="begin"/>
            </w:r>
            <w:r>
              <w:rPr>
                <w:noProof/>
                <w:webHidden/>
              </w:rPr>
              <w:instrText xml:space="preserve"> PAGEREF _Toc234330186 \h </w:instrText>
            </w:r>
            <w:r>
              <w:rPr>
                <w:noProof/>
                <w:webHidden/>
              </w:rPr>
            </w:r>
            <w:r>
              <w:rPr>
                <w:noProof/>
                <w:webHidden/>
              </w:rPr>
              <w:fldChar w:fldCharType="separate"/>
            </w:r>
            <w:r>
              <w:rPr>
                <w:noProof/>
                <w:webHidden/>
              </w:rPr>
              <w:t>11</w:t>
            </w:r>
            <w:r>
              <w:rPr>
                <w:noProof/>
                <w:webHidden/>
              </w:rPr>
              <w:fldChar w:fldCharType="end"/>
            </w:r>
          </w:hyperlink>
        </w:p>
        <w:p w14:paraId="358CB5DF" w14:textId="14BE3581" w:rsidR="00BC2EED" w:rsidRDefault="00BC2EED">
          <w:pPr>
            <w:pStyle w:val="TOC1"/>
            <w:tabs>
              <w:tab w:val="left" w:pos="720"/>
              <w:tab w:val="right" w:leader="dot" w:pos="9016"/>
            </w:tabs>
            <w:rPr>
              <w:rFonts w:eastAsiaTheme="minorEastAsia"/>
              <w:noProof/>
              <w:sz w:val="24"/>
              <w:szCs w:val="24"/>
              <w:lang w:eastAsia="en-GB"/>
            </w:rPr>
          </w:pPr>
          <w:hyperlink w:anchor="_Toc234330187" w:history="1">
            <w:r w:rsidRPr="00AE0EAE">
              <w:rPr>
                <w:rStyle w:val="Hyperlink"/>
                <w:b/>
                <w:bCs/>
                <w:noProof/>
                <w:lang w:val="en-US"/>
              </w:rPr>
              <w:t>12.</w:t>
            </w:r>
            <w:r>
              <w:rPr>
                <w:rFonts w:eastAsiaTheme="minorEastAsia"/>
                <w:noProof/>
                <w:sz w:val="24"/>
                <w:szCs w:val="24"/>
                <w:lang w:eastAsia="en-GB"/>
              </w:rPr>
              <w:tab/>
            </w:r>
            <w:r w:rsidRPr="00AE0EAE">
              <w:rPr>
                <w:rStyle w:val="Hyperlink"/>
                <w:b/>
                <w:bCs/>
                <w:noProof/>
                <w:lang w:val="en-US"/>
              </w:rPr>
              <w:t>Annexes</w:t>
            </w:r>
            <w:r>
              <w:rPr>
                <w:noProof/>
                <w:webHidden/>
              </w:rPr>
              <w:tab/>
            </w:r>
            <w:r>
              <w:rPr>
                <w:noProof/>
                <w:webHidden/>
              </w:rPr>
              <w:fldChar w:fldCharType="begin"/>
            </w:r>
            <w:r>
              <w:rPr>
                <w:noProof/>
                <w:webHidden/>
              </w:rPr>
              <w:instrText xml:space="preserve"> PAGEREF _Toc234330187 \h </w:instrText>
            </w:r>
            <w:r>
              <w:rPr>
                <w:noProof/>
                <w:webHidden/>
              </w:rPr>
            </w:r>
            <w:r>
              <w:rPr>
                <w:noProof/>
                <w:webHidden/>
              </w:rPr>
              <w:fldChar w:fldCharType="separate"/>
            </w:r>
            <w:r>
              <w:rPr>
                <w:noProof/>
                <w:webHidden/>
              </w:rPr>
              <w:t>11</w:t>
            </w:r>
            <w:r>
              <w:rPr>
                <w:noProof/>
                <w:webHidden/>
              </w:rPr>
              <w:fldChar w:fldCharType="end"/>
            </w:r>
          </w:hyperlink>
        </w:p>
        <w:p w14:paraId="77402C5F" w14:textId="7229FB48" w:rsidR="004304E2" w:rsidRPr="00751B61" w:rsidRDefault="004304E2" w:rsidP="00751B61">
          <w:r>
            <w:rPr>
              <w:b/>
              <w:bCs/>
              <w:noProof/>
            </w:rPr>
            <w:fldChar w:fldCharType="end"/>
          </w:r>
        </w:p>
      </w:sdtContent>
    </w:sdt>
    <w:p w14:paraId="3BDDA355" w14:textId="2DCB9C83" w:rsidR="00D50A98" w:rsidRPr="00751B61" w:rsidRDefault="00D50A98" w:rsidP="00DD4B23">
      <w:pPr>
        <w:pStyle w:val="Heading1"/>
        <w:rPr>
          <w:b/>
          <w:bCs/>
          <w:sz w:val="28"/>
          <w:szCs w:val="28"/>
          <w:lang w:val="en-US"/>
        </w:rPr>
      </w:pPr>
      <w:bookmarkStart w:id="1" w:name="_Toc234330175"/>
      <w:r w:rsidRPr="00751B61">
        <w:rPr>
          <w:b/>
          <w:bCs/>
          <w:sz w:val="28"/>
          <w:szCs w:val="28"/>
          <w:lang w:val="en-US"/>
        </w:rPr>
        <w:t>List of Acronyms</w:t>
      </w:r>
      <w:bookmarkEnd w:id="1"/>
      <w:r w:rsidRPr="00751B61">
        <w:rPr>
          <w:b/>
          <w:bCs/>
          <w:sz w:val="28"/>
          <w:szCs w:val="28"/>
          <w:lang w:val="en-US"/>
        </w:rPr>
        <w:t xml:space="preserve"> </w:t>
      </w:r>
    </w:p>
    <w:p w14:paraId="7E1CA8A2" w14:textId="794C1B3E" w:rsidR="00D50A98" w:rsidRDefault="00195EE3" w:rsidP="00195EE3">
      <w:pPr>
        <w:rPr>
          <w:lang w:val="en-US"/>
        </w:rPr>
      </w:pPr>
      <w:r w:rsidRPr="00195EE3">
        <w:t>ACS – African Centre for Statistics</w:t>
      </w:r>
      <w:r w:rsidRPr="00195EE3">
        <w:br/>
        <w:t>AU – African Union</w:t>
      </w:r>
      <w:r w:rsidRPr="00195EE3">
        <w:br/>
        <w:t>DLI – Disbursement-Linked Indicator</w:t>
      </w:r>
      <w:r w:rsidRPr="00195EE3">
        <w:br/>
        <w:t>DLR – Disbursement-Linked Result</w:t>
      </w:r>
      <w:r w:rsidRPr="00195EE3">
        <w:br/>
        <w:t>EAC – East African Community</w:t>
      </w:r>
      <w:r w:rsidRPr="00195EE3">
        <w:br/>
        <w:t>EARSP-for-R – East African Regional Statistics Programme for Results</w:t>
      </w:r>
      <w:r w:rsidRPr="00195EE3">
        <w:br/>
        <w:t>ECA – Economic Commission for Africa</w:t>
      </w:r>
      <w:r w:rsidRPr="00195EE3">
        <w:br/>
        <w:t>IVA – Independent Verification Agency</w:t>
      </w:r>
      <w:r w:rsidRPr="00195EE3">
        <w:br/>
        <w:t>IVAs – Independent Verification Agencies</w:t>
      </w:r>
      <w:r w:rsidRPr="00195EE3">
        <w:br/>
        <w:t>NSO – National Statistics Office</w:t>
      </w:r>
      <w:r w:rsidRPr="00195EE3">
        <w:br/>
        <w:t>NSOs – National Statistics Offices</w:t>
      </w:r>
      <w:r w:rsidRPr="00195EE3">
        <w:br/>
        <w:t>RPCU – Regional Programme Coordination Unit</w:t>
      </w:r>
      <w:r w:rsidRPr="00195EE3">
        <w:br/>
        <w:t>SHaSA 2.0 – Strategy for the Harmonization of Statistics in Africa, Second Edition</w:t>
      </w:r>
      <w:r w:rsidRPr="00195EE3">
        <w:br/>
        <w:t>UNECA – United Nations Economic Commission for Africa</w:t>
      </w:r>
      <w:r w:rsidRPr="00195EE3">
        <w:br/>
        <w:t>WB – World Bank</w:t>
      </w:r>
    </w:p>
    <w:p w14:paraId="33BBFBD1" w14:textId="77777777" w:rsidR="002922B1" w:rsidRDefault="002922B1" w:rsidP="009000CA">
      <w:pPr>
        <w:rPr>
          <w:lang w:val="en-US"/>
        </w:rPr>
      </w:pPr>
    </w:p>
    <w:p w14:paraId="61827E79" w14:textId="77777777" w:rsidR="00195EE3" w:rsidRDefault="00195EE3" w:rsidP="009000CA">
      <w:pPr>
        <w:rPr>
          <w:lang w:val="en-US"/>
        </w:rPr>
      </w:pPr>
    </w:p>
    <w:p w14:paraId="50A1FBDB" w14:textId="77777777" w:rsidR="00B63EBB" w:rsidRDefault="00B63EBB" w:rsidP="009000CA">
      <w:pPr>
        <w:rPr>
          <w:lang w:val="en-US"/>
        </w:rPr>
      </w:pPr>
    </w:p>
    <w:p w14:paraId="0C88EBE2" w14:textId="77777777" w:rsidR="001E546F" w:rsidRDefault="001E546F" w:rsidP="009000CA">
      <w:pPr>
        <w:rPr>
          <w:lang w:val="en-US"/>
        </w:rPr>
      </w:pPr>
    </w:p>
    <w:p w14:paraId="43F6484D" w14:textId="264AE6C9" w:rsidR="000206F4" w:rsidRPr="00150C8F" w:rsidRDefault="00D04D5F" w:rsidP="00B63EBB">
      <w:pPr>
        <w:pStyle w:val="Heading1"/>
        <w:numPr>
          <w:ilvl w:val="0"/>
          <w:numId w:val="9"/>
        </w:numPr>
        <w:spacing w:before="0" w:line="240" w:lineRule="auto"/>
        <w:ind w:left="357" w:hanging="357"/>
        <w:rPr>
          <w:b/>
          <w:bCs/>
          <w:sz w:val="24"/>
          <w:szCs w:val="24"/>
          <w:lang w:val="en-US"/>
        </w:rPr>
      </w:pPr>
      <w:bookmarkStart w:id="2" w:name="_Toc234330176"/>
      <w:r w:rsidRPr="00150C8F">
        <w:rPr>
          <w:b/>
          <w:bCs/>
          <w:sz w:val="24"/>
          <w:szCs w:val="24"/>
          <w:lang w:val="en-US"/>
        </w:rPr>
        <w:lastRenderedPageBreak/>
        <w:t>Executive Summary</w:t>
      </w:r>
      <w:bookmarkEnd w:id="2"/>
    </w:p>
    <w:p w14:paraId="49D270E9" w14:textId="14B9C45E" w:rsidR="006271EF" w:rsidRPr="006271EF" w:rsidRDefault="006271EF" w:rsidP="00A71133">
      <w:pPr>
        <w:jc w:val="both"/>
      </w:pPr>
      <w:r w:rsidRPr="006271EF">
        <w:t xml:space="preserve">During the first quarter of Year 3 (April–June 2026), the East African Regional Statistics Programme for Results continued to support Kenya, Rwanda and the United Republic of Tanzania in strengthening their national statistical systems through the implementation of Disbursement Linked Indicators (DLIs). A total of 19 DLIs were planned during the reporting period, of which four were </w:t>
      </w:r>
      <w:r w:rsidR="004C32AB">
        <w:t xml:space="preserve">submitted for verification and were </w:t>
      </w:r>
      <w:r w:rsidRPr="006271EF">
        <w:t xml:space="preserve">successfully verified by the Economic Commission for Africa (ECA), representing 21 per cent of the quarterly target. Kenya accounted for three verified DLIs. Although no DLI was </w:t>
      </w:r>
      <w:r w:rsidR="004C32AB">
        <w:t xml:space="preserve">submitted for verification </w:t>
      </w:r>
      <w:r w:rsidRPr="006271EF">
        <w:t xml:space="preserve">by the United Republic of </w:t>
      </w:r>
      <w:r w:rsidR="008A73DD" w:rsidRPr="006271EF">
        <w:t xml:space="preserve">Tanzania </w:t>
      </w:r>
      <w:r w:rsidR="008A73DD">
        <w:t>and</w:t>
      </w:r>
      <w:r w:rsidR="009C3236">
        <w:t xml:space="preserve"> the Republic of Rwanda</w:t>
      </w:r>
      <w:r w:rsidR="00E329DC">
        <w:t xml:space="preserve"> </w:t>
      </w:r>
      <w:r w:rsidRPr="006271EF">
        <w:t xml:space="preserve">during the quarter, implementation of planned activities </w:t>
      </w:r>
      <w:r w:rsidR="00025860" w:rsidRPr="006271EF">
        <w:t>progressed,</w:t>
      </w:r>
      <w:r w:rsidRPr="006271EF">
        <w:t xml:space="preserve"> and several outputs are expected to be submitted for verification in subsequent reporting periods.</w:t>
      </w:r>
    </w:p>
    <w:p w14:paraId="2F462D54" w14:textId="69485A33" w:rsidR="00F24313" w:rsidRDefault="006271EF" w:rsidP="00A71133">
      <w:pPr>
        <w:jc w:val="both"/>
      </w:pPr>
      <w:r w:rsidRPr="006271EF">
        <w:t>Overall, the programme maintained positive implementation momentum, with cumulative achievements reaching 42 verified DLI results against 49 planned milestones since programme inception. Strong progress has been recorded in strengthening administrative data systems, enterprise statistics, macroeconomic statistics and the adoption of innovative statistical methods, contributing to improved statistical capacity across participating countries. During the remainder of Year 3, the programme will focus on accelerating implementation of outstanding DLIs, strengthening follow-up on verification processes, and providing targeted technical support to participating National Statistical Offices to ensure the timely achievement of planned results.</w:t>
      </w:r>
    </w:p>
    <w:p w14:paraId="0542B8CB" w14:textId="77777777" w:rsidR="00BC2EED" w:rsidRDefault="00BC2EED" w:rsidP="00A71133">
      <w:pPr>
        <w:jc w:val="both"/>
      </w:pPr>
    </w:p>
    <w:p w14:paraId="0D0F8650" w14:textId="77777777" w:rsidR="00BC2EED" w:rsidRDefault="00BC2EED" w:rsidP="00A71133">
      <w:pPr>
        <w:jc w:val="both"/>
      </w:pPr>
    </w:p>
    <w:p w14:paraId="6CD62A4F" w14:textId="77777777" w:rsidR="00BC2EED" w:rsidRDefault="00BC2EED" w:rsidP="00A71133">
      <w:pPr>
        <w:jc w:val="both"/>
      </w:pPr>
    </w:p>
    <w:p w14:paraId="07534DB7" w14:textId="77777777" w:rsidR="00BC2EED" w:rsidRDefault="00BC2EED" w:rsidP="00A71133">
      <w:pPr>
        <w:jc w:val="both"/>
      </w:pPr>
    </w:p>
    <w:p w14:paraId="20F56759" w14:textId="77777777" w:rsidR="00BC2EED" w:rsidRDefault="00BC2EED" w:rsidP="00A71133">
      <w:pPr>
        <w:jc w:val="both"/>
      </w:pPr>
    </w:p>
    <w:p w14:paraId="45327681" w14:textId="77777777" w:rsidR="00BC2EED" w:rsidRDefault="00BC2EED" w:rsidP="00A71133">
      <w:pPr>
        <w:jc w:val="both"/>
      </w:pPr>
    </w:p>
    <w:p w14:paraId="1E9F82C9" w14:textId="77777777" w:rsidR="00BC2EED" w:rsidRDefault="00BC2EED" w:rsidP="00A71133">
      <w:pPr>
        <w:jc w:val="both"/>
      </w:pPr>
    </w:p>
    <w:p w14:paraId="6CC2C4D5" w14:textId="77777777" w:rsidR="00BC2EED" w:rsidRDefault="00BC2EED" w:rsidP="00A71133">
      <w:pPr>
        <w:jc w:val="both"/>
      </w:pPr>
    </w:p>
    <w:p w14:paraId="6AB58FA8" w14:textId="77777777" w:rsidR="00BC2EED" w:rsidRDefault="00BC2EED" w:rsidP="00A71133">
      <w:pPr>
        <w:jc w:val="both"/>
      </w:pPr>
    </w:p>
    <w:p w14:paraId="61AFA35D" w14:textId="77777777" w:rsidR="00BC2EED" w:rsidRDefault="00BC2EED" w:rsidP="00A71133">
      <w:pPr>
        <w:jc w:val="both"/>
      </w:pPr>
    </w:p>
    <w:p w14:paraId="09488034" w14:textId="77777777" w:rsidR="00BC2EED" w:rsidRDefault="00BC2EED" w:rsidP="00A71133">
      <w:pPr>
        <w:jc w:val="both"/>
      </w:pPr>
    </w:p>
    <w:p w14:paraId="009A531B" w14:textId="77777777" w:rsidR="00BC2EED" w:rsidRDefault="00BC2EED" w:rsidP="00A71133">
      <w:pPr>
        <w:jc w:val="both"/>
      </w:pPr>
    </w:p>
    <w:p w14:paraId="63165F9E" w14:textId="77777777" w:rsidR="00BC2EED" w:rsidRDefault="00BC2EED" w:rsidP="00A71133">
      <w:pPr>
        <w:jc w:val="both"/>
      </w:pPr>
    </w:p>
    <w:p w14:paraId="40B1A5B2" w14:textId="77777777" w:rsidR="00BC2EED" w:rsidRDefault="00BC2EED" w:rsidP="00A71133">
      <w:pPr>
        <w:jc w:val="both"/>
      </w:pPr>
    </w:p>
    <w:p w14:paraId="09E6A271" w14:textId="77777777" w:rsidR="00BC2EED" w:rsidRDefault="00BC2EED" w:rsidP="00A71133">
      <w:pPr>
        <w:jc w:val="both"/>
      </w:pPr>
    </w:p>
    <w:p w14:paraId="74BBBFF4" w14:textId="77777777" w:rsidR="00BC2EED" w:rsidRDefault="00BC2EED" w:rsidP="00A71133">
      <w:pPr>
        <w:jc w:val="both"/>
      </w:pPr>
    </w:p>
    <w:p w14:paraId="1CEDFFC9" w14:textId="77777777" w:rsidR="00BC2EED" w:rsidRDefault="00BC2EED" w:rsidP="00A71133">
      <w:pPr>
        <w:jc w:val="both"/>
      </w:pPr>
    </w:p>
    <w:p w14:paraId="6F8F19F2" w14:textId="77777777" w:rsidR="00BC2EED" w:rsidRPr="00195EE3" w:rsidRDefault="00BC2EED" w:rsidP="00A71133">
      <w:pPr>
        <w:jc w:val="both"/>
      </w:pPr>
    </w:p>
    <w:p w14:paraId="47673389" w14:textId="2A0D1BAF" w:rsidR="00E47663" w:rsidRPr="00150C8F" w:rsidRDefault="00D04D5F" w:rsidP="00B63EBB">
      <w:pPr>
        <w:pStyle w:val="Heading1"/>
        <w:numPr>
          <w:ilvl w:val="0"/>
          <w:numId w:val="9"/>
        </w:numPr>
        <w:spacing w:before="120"/>
        <w:ind w:left="357" w:hanging="357"/>
        <w:rPr>
          <w:b/>
          <w:bCs/>
          <w:sz w:val="24"/>
          <w:szCs w:val="24"/>
          <w:lang w:val="en-US"/>
        </w:rPr>
      </w:pPr>
      <w:bookmarkStart w:id="3" w:name="_Toc234330177"/>
      <w:r w:rsidRPr="00150C8F">
        <w:rPr>
          <w:b/>
          <w:bCs/>
          <w:sz w:val="24"/>
          <w:szCs w:val="24"/>
          <w:lang w:val="en-US"/>
        </w:rPr>
        <w:lastRenderedPageBreak/>
        <w:t>Background</w:t>
      </w:r>
      <w:bookmarkEnd w:id="3"/>
    </w:p>
    <w:p w14:paraId="69AC9FC5" w14:textId="77777777" w:rsidR="00953A23" w:rsidRPr="00953A23" w:rsidRDefault="00953A23" w:rsidP="00751B61">
      <w:pPr>
        <w:jc w:val="both"/>
      </w:pPr>
      <w:r w:rsidRPr="00953A23">
        <w:t xml:space="preserve">The </w:t>
      </w:r>
      <w:r w:rsidRPr="00751B61">
        <w:t>Eastern Africa Regional Statistics Programme for Results (EARSP-for-R)</w:t>
      </w:r>
      <w:r w:rsidRPr="00953A23">
        <w:t xml:space="preserve"> is a regional initiative designed to strengthen the harmonization, production, availability, dissemination, and use of priority economic and social statistics in Kenya, Rwanda, and the United Republic of Tanzania. Implemented under the leadership of the East African Community (EAC) in collaboration with the African Union (AU), the programme supports statistical system development over the period 2022–2027 in line with the strategic priorities of the Strategy for the Harmonization of Statistics in Africa (SHaSA21). The programme is financed by the World Bank through a results-based financing approach, whereby disbursements are linked to the achievement and independent verification of predefined results.</w:t>
      </w:r>
    </w:p>
    <w:p w14:paraId="1E7A4AF2" w14:textId="77777777" w:rsidR="00953A23" w:rsidRPr="00953A23" w:rsidRDefault="00953A23" w:rsidP="00751B61">
      <w:pPr>
        <w:jc w:val="both"/>
      </w:pPr>
      <w:r w:rsidRPr="00953A23">
        <w:t>The programme is organized around three result areas: (i) harmonization, quality, dissemination, and use of statistics; (ii) availability and utilization of new data sources; and (iii) statistical infrastructure and institutional development. These result areas are operationalized through a set of Disbursement-Linked Indicators (DLIs) and associated Disbursement-Linked Results (DLRs). The National Statistics Offices (NSOs) of Kenya, Rwanda, and the United Republic of Tanzania are responsible for implementing programme activities and reporting progress on the achievement of country-specific DLRs to the Regional Programme Coordination Unit (RPCU) of the EAC. Reported results are subsequently subjected to independent verification before the release of programme funds.</w:t>
      </w:r>
    </w:p>
    <w:p w14:paraId="5499DB7D" w14:textId="5BED7092" w:rsidR="00953A23" w:rsidRPr="00953A23" w:rsidRDefault="00953A23" w:rsidP="00150C8F">
      <w:pPr>
        <w:pStyle w:val="NormalWeb"/>
        <w:spacing w:before="0" w:beforeAutospacing="0" w:after="0" w:afterAutospacing="0"/>
        <w:jc w:val="both"/>
        <w:rPr>
          <w:rFonts w:asciiTheme="minorHAnsi" w:eastAsiaTheme="minorHAnsi" w:hAnsiTheme="minorHAnsi" w:cstheme="minorBidi"/>
          <w:kern w:val="2"/>
          <w:sz w:val="22"/>
          <w:szCs w:val="22"/>
          <w:lang w:eastAsia="en-US"/>
          <w14:ligatures w14:val="standardContextual"/>
        </w:rPr>
      </w:pPr>
      <w:r w:rsidRPr="00953A23">
        <w:rPr>
          <w:rFonts w:asciiTheme="minorHAnsi" w:eastAsiaTheme="minorHAnsi" w:hAnsiTheme="minorHAnsi" w:cstheme="minorBidi"/>
          <w:kern w:val="2"/>
          <w:sz w:val="22"/>
          <w:szCs w:val="22"/>
          <w:lang w:eastAsia="en-US"/>
          <w14:ligatures w14:val="standardContextual"/>
        </w:rPr>
        <w:t xml:space="preserve">The United Nations Economic Commission for Africa (UNECA), through its African Centre for Statistics (ACS), serves as one of the Independent Verification Agencies (IVAs) contracted by the EAC to verify 64 DLRs under six DLIs. These comprise DLI 1.1 (Improved harmonization and quality of statistics), DLI 2.2 (Improved availability of enterprise-based survey data), DLI 2.3 (Improved availability of agricultural statistics), DLI 2.4 (Improved availability of administrative data), DLI 2.5 (Improved availability of price and macroeconomic statistics), and DLI 2.6 (Gained experience with big data sources and new technologies). In accordance with the agreed verification protocol, UNECA carried out verification missions across </w:t>
      </w:r>
      <w:r w:rsidR="00BD7BEB">
        <w:rPr>
          <w:rFonts w:asciiTheme="minorHAnsi" w:eastAsiaTheme="minorHAnsi" w:hAnsiTheme="minorHAnsi" w:cstheme="minorBidi"/>
          <w:kern w:val="2"/>
          <w:sz w:val="22"/>
          <w:szCs w:val="22"/>
          <w:lang w:eastAsia="en-US"/>
          <w14:ligatures w14:val="standardContextual"/>
        </w:rPr>
        <w:t xml:space="preserve">one </w:t>
      </w:r>
      <w:r w:rsidRPr="00953A23">
        <w:rPr>
          <w:rFonts w:asciiTheme="minorHAnsi" w:eastAsiaTheme="minorHAnsi" w:hAnsiTheme="minorHAnsi" w:cstheme="minorBidi"/>
          <w:kern w:val="2"/>
          <w:sz w:val="22"/>
          <w:szCs w:val="22"/>
          <w:lang w:eastAsia="en-US"/>
          <w14:ligatures w14:val="standardContextual"/>
        </w:rPr>
        <w:t xml:space="preserve">verification windows during </w:t>
      </w:r>
      <w:r w:rsidR="00394610">
        <w:rPr>
          <w:rFonts w:asciiTheme="minorHAnsi" w:eastAsiaTheme="minorHAnsi" w:hAnsiTheme="minorHAnsi" w:cstheme="minorBidi"/>
          <w:kern w:val="2"/>
          <w:sz w:val="22"/>
          <w:szCs w:val="22"/>
          <w:lang w:eastAsia="en-US"/>
          <w14:ligatures w14:val="standardContextual"/>
        </w:rPr>
        <w:t xml:space="preserve">Quarter 1 of Year </w:t>
      </w:r>
      <w:r w:rsidR="00FA2DE6">
        <w:rPr>
          <w:rFonts w:asciiTheme="minorHAnsi" w:eastAsiaTheme="minorHAnsi" w:hAnsiTheme="minorHAnsi" w:cstheme="minorBidi"/>
          <w:kern w:val="2"/>
          <w:sz w:val="22"/>
          <w:szCs w:val="22"/>
          <w:lang w:eastAsia="en-US"/>
          <w14:ligatures w14:val="standardContextual"/>
        </w:rPr>
        <w:t>3 and</w:t>
      </w:r>
      <w:r w:rsidRPr="00953A23">
        <w:rPr>
          <w:rFonts w:asciiTheme="minorHAnsi" w:eastAsiaTheme="minorHAnsi" w:hAnsiTheme="minorHAnsi" w:cstheme="minorBidi"/>
          <w:kern w:val="2"/>
          <w:sz w:val="22"/>
          <w:szCs w:val="22"/>
          <w:lang w:eastAsia="en-US"/>
          <w14:ligatures w14:val="standardContextual"/>
        </w:rPr>
        <w:t xml:space="preserve"> submitted the corresponding verification reports to the EAC and the World Bank within the prescribed timelines.</w:t>
      </w:r>
    </w:p>
    <w:p w14:paraId="2D8A3D30" w14:textId="5C7C61BE" w:rsidR="000206F4" w:rsidRPr="00150C8F" w:rsidRDefault="00E47663" w:rsidP="00751B61">
      <w:pPr>
        <w:pStyle w:val="Heading1"/>
        <w:numPr>
          <w:ilvl w:val="0"/>
          <w:numId w:val="9"/>
        </w:numPr>
        <w:rPr>
          <w:b/>
          <w:bCs/>
          <w:sz w:val="24"/>
          <w:szCs w:val="24"/>
          <w:lang w:val="en-US"/>
        </w:rPr>
      </w:pPr>
      <w:bookmarkStart w:id="4" w:name="_Toc234330178"/>
      <w:r w:rsidRPr="00150C8F">
        <w:rPr>
          <w:b/>
          <w:bCs/>
          <w:sz w:val="24"/>
          <w:szCs w:val="24"/>
          <w:lang w:val="en-US"/>
        </w:rPr>
        <w:t>Purpose</w:t>
      </w:r>
      <w:bookmarkEnd w:id="4"/>
      <w:r w:rsidR="00D04D5F" w:rsidRPr="00150C8F">
        <w:rPr>
          <w:b/>
          <w:bCs/>
          <w:sz w:val="24"/>
          <w:szCs w:val="24"/>
          <w:lang w:val="en-US"/>
        </w:rPr>
        <w:t xml:space="preserve"> </w:t>
      </w:r>
    </w:p>
    <w:p w14:paraId="744C036B" w14:textId="77777777" w:rsidR="009F3FA5" w:rsidRPr="009F3FA5" w:rsidRDefault="009F3FA5" w:rsidP="0039428B">
      <w:pPr>
        <w:jc w:val="both"/>
      </w:pPr>
      <w:r w:rsidRPr="009F3FA5">
        <w:t>This progress report provides an overview of the verification activities undertaken by the United Nations Economic Commission for Africa (UNECA) under the Eastern Africa Regional Statistics Programme for Results (EARSP-for-R). It summarizes the progress made during the reporting period in assessing the achievement of Disbursement-Linked Results (DLRs) by the National Statistics Offices of Kenya, Rwanda, and the United Republic of Tanzania, in accordance with the agreed verification framework and programme timelines.</w:t>
      </w:r>
    </w:p>
    <w:p w14:paraId="3CDDF9B4" w14:textId="5F3A0C57" w:rsidR="00D52008" w:rsidRDefault="009F3FA5" w:rsidP="0039428B">
      <w:pPr>
        <w:jc w:val="both"/>
      </w:pPr>
      <w:r w:rsidRPr="009F3FA5">
        <w:t>The report is intended to provide a transparent account of the verification process and the extent to which reported results have been independently validated to support the programme's results-based financing mechanism. It highlights the milestones achieved during the reporting period, identifies operational and technical challenges that affected the verification process, and discusses measures taken to address them. The report also serves as an important reference for the East African Community (EAC), the World Bank, and other stakeholders by providing an up-to-date assessment of implementation progress and identifying opportunities to further strengthen coordination, improve the timeliness and quality of DLR submissions, and enhance the efficiency and effectiveness of future verification exercise</w:t>
      </w:r>
      <w:r w:rsidR="00002D09">
        <w:t>.</w:t>
      </w:r>
    </w:p>
    <w:p w14:paraId="250E8610" w14:textId="73BB14B3" w:rsidR="000208CD" w:rsidRPr="00150C8F" w:rsidRDefault="00F45899" w:rsidP="00751B61">
      <w:pPr>
        <w:pStyle w:val="Heading1"/>
        <w:numPr>
          <w:ilvl w:val="0"/>
          <w:numId w:val="9"/>
        </w:numPr>
        <w:rPr>
          <w:b/>
          <w:bCs/>
          <w:sz w:val="24"/>
          <w:szCs w:val="24"/>
          <w:lang w:val="en-US"/>
        </w:rPr>
      </w:pPr>
      <w:bookmarkStart w:id="5" w:name="_Toc234330179"/>
      <w:r w:rsidRPr="00150C8F">
        <w:rPr>
          <w:b/>
          <w:bCs/>
          <w:sz w:val="24"/>
          <w:szCs w:val="24"/>
          <w:lang w:val="en-US"/>
        </w:rPr>
        <w:lastRenderedPageBreak/>
        <w:t>Cumulative</w:t>
      </w:r>
      <w:r w:rsidR="00D57E58" w:rsidRPr="00150C8F">
        <w:rPr>
          <w:b/>
          <w:bCs/>
          <w:sz w:val="24"/>
          <w:szCs w:val="24"/>
          <w:lang w:val="en-US"/>
        </w:rPr>
        <w:t xml:space="preserve"> and Actual</w:t>
      </w:r>
      <w:r w:rsidRPr="00150C8F">
        <w:rPr>
          <w:b/>
          <w:bCs/>
          <w:sz w:val="24"/>
          <w:szCs w:val="24"/>
          <w:lang w:val="en-US"/>
        </w:rPr>
        <w:t xml:space="preserve"> </w:t>
      </w:r>
      <w:r w:rsidR="0045007D" w:rsidRPr="00150C8F">
        <w:rPr>
          <w:b/>
          <w:bCs/>
          <w:sz w:val="24"/>
          <w:szCs w:val="24"/>
          <w:lang w:val="en-US"/>
        </w:rPr>
        <w:t>Achievements</w:t>
      </w:r>
      <w:r w:rsidR="000208CD" w:rsidRPr="00150C8F">
        <w:rPr>
          <w:b/>
          <w:bCs/>
          <w:sz w:val="24"/>
          <w:szCs w:val="24"/>
          <w:lang w:val="en-US"/>
        </w:rPr>
        <w:t xml:space="preserve"> </w:t>
      </w:r>
      <w:r w:rsidR="009F3FA5" w:rsidRPr="00150C8F">
        <w:rPr>
          <w:b/>
          <w:bCs/>
          <w:sz w:val="24"/>
          <w:szCs w:val="24"/>
          <w:lang w:val="en-US"/>
        </w:rPr>
        <w:t xml:space="preserve">in the </w:t>
      </w:r>
      <w:r w:rsidRPr="00150C8F">
        <w:rPr>
          <w:b/>
          <w:bCs/>
          <w:sz w:val="24"/>
          <w:szCs w:val="24"/>
          <w:lang w:val="en-US"/>
        </w:rPr>
        <w:t>R</w:t>
      </w:r>
      <w:r w:rsidR="009F3FA5" w:rsidRPr="00150C8F">
        <w:rPr>
          <w:b/>
          <w:bCs/>
          <w:sz w:val="24"/>
          <w:szCs w:val="24"/>
          <w:lang w:val="en-US"/>
        </w:rPr>
        <w:t>eporting Qua</w:t>
      </w:r>
      <w:r w:rsidRPr="00150C8F">
        <w:rPr>
          <w:b/>
          <w:bCs/>
          <w:sz w:val="24"/>
          <w:szCs w:val="24"/>
          <w:lang w:val="en-US"/>
        </w:rPr>
        <w:t>rter</w:t>
      </w:r>
      <w:bookmarkEnd w:id="5"/>
    </w:p>
    <w:p w14:paraId="78A4F26A" w14:textId="77777777" w:rsidR="000208CD" w:rsidRPr="0008247C" w:rsidRDefault="000208CD" w:rsidP="000208CD">
      <w:pPr>
        <w:jc w:val="both"/>
      </w:pPr>
      <w:r w:rsidRPr="0008247C">
        <w:t>During the first quarter of Year 3 (April–June 2026), the East African Regional Statistics Programme for Results continued to support participating countries in strengthening statistical systems through the implementation and verification of agreed Disbursement Linked Indicators (DLIs). The quarter focused on consolidating achievements from the previous implementation years while advancing planned results under the programme's Results Framework. Progress was measured through the submission and verification of DLI evidence by participating National Statistical Offices (NSOs), with verification undertaken by the Economic Commission for Africa (ECA) in accordance with the agreed programme verification protocol.</w:t>
      </w:r>
    </w:p>
    <w:p w14:paraId="6AF4C943" w14:textId="36D35836" w:rsidR="000208CD" w:rsidRPr="0008247C" w:rsidRDefault="000208CD" w:rsidP="000208CD">
      <w:pPr>
        <w:jc w:val="both"/>
      </w:pPr>
      <w:r w:rsidRPr="0008247C">
        <w:t xml:space="preserve">For the reporting period, a total of 19 DLIs were planned across Kenya, Rwanda and the United Republic of Tanzania. By the end of the quarter, </w:t>
      </w:r>
      <w:r w:rsidR="00E329DC">
        <w:t xml:space="preserve">three </w:t>
      </w:r>
      <w:r w:rsidRPr="0008247C">
        <w:t xml:space="preserve">DLIs </w:t>
      </w:r>
      <w:r w:rsidR="004C32AB">
        <w:t xml:space="preserve">were submitted for verification and </w:t>
      </w:r>
      <w:r w:rsidRPr="0008247C">
        <w:t>ha</w:t>
      </w:r>
      <w:r w:rsidR="004C32AB">
        <w:t xml:space="preserve">ve </w:t>
      </w:r>
      <w:r w:rsidRPr="0008247C">
        <w:t xml:space="preserve">been successfully verified by ECA, representing approximately </w:t>
      </w:r>
      <w:r w:rsidR="00D37480">
        <w:t>16</w:t>
      </w:r>
      <w:r w:rsidRPr="0008247C">
        <w:t xml:space="preserve"> per cent achievement against the Year 3 quarterly target. Although implementation during the quarter was slower than anticipated, participating countries continued implementing several activities whose results are expected to be submitted for verification during subsequent quarters. Cumulatively, from the commencement of the programme through the end of Year 3 Quarter 1, 49 DLIs had been planned across all participating countries. Of these, 32 represented distinct verified DLIs, while an additional 10 repeat verifications were achieved</w:t>
      </w:r>
      <w:r w:rsidR="007700D4">
        <w:t xml:space="preserve"> by ECA</w:t>
      </w:r>
      <w:r w:rsidRPr="0008247C">
        <w:t>, resulting in a cumulative total of 42 verified DLI performances. This corresponds to an overall programme performance of approximately 65.3 per cent against distinct planned DLIs and 85.7 per cent when repeated achievements are included.</w:t>
      </w:r>
    </w:p>
    <w:p w14:paraId="4BD9F9D0" w14:textId="73FFC8CD" w:rsidR="000208CD" w:rsidRPr="0008247C" w:rsidRDefault="000208CD" w:rsidP="00E32BCB">
      <w:pPr>
        <w:jc w:val="both"/>
      </w:pPr>
      <w:r w:rsidRPr="0008247C">
        <w:t xml:space="preserve">Performance varied across participating countries. Kenya planned nine DLIs during the reporting quarter </w:t>
      </w:r>
      <w:r w:rsidR="00E323AD" w:rsidRPr="0008247C">
        <w:t>and</w:t>
      </w:r>
      <w:r w:rsidR="00E323AD">
        <w:t xml:space="preserve"> submitted</w:t>
      </w:r>
      <w:r w:rsidR="004C32AB">
        <w:t xml:space="preserve"> three for verification which were successfully </w:t>
      </w:r>
      <w:r w:rsidRPr="0008247C">
        <w:t>verified</w:t>
      </w:r>
      <w:r w:rsidR="004C32AB">
        <w:t xml:space="preserve"> by </w:t>
      </w:r>
      <w:r w:rsidR="003F6E49">
        <w:t>ECA,</w:t>
      </w:r>
      <w:r w:rsidRPr="0008247C">
        <w:t xml:space="preserve"> demonstrating continued implementation momentum despite delays in several planned deliverables. Cumulatively, </w:t>
      </w:r>
      <w:r w:rsidR="00E32BCB" w:rsidRPr="00E32BCB">
        <w:t xml:space="preserve">Kenya planned to achieve 20 DLIs since programme inception but submitted 12 distinct DLIs for ECA verification. ECA successfully verified all 12 submitted DLIs, together with six repeat achievements from </w:t>
      </w:r>
      <w:r w:rsidR="00FA61CB">
        <w:t>all</w:t>
      </w:r>
      <w:r w:rsidR="00E32BCB" w:rsidRPr="00E32BCB">
        <w:t xml:space="preserve"> verification rounds, resulting in a cumulative total of 18 verified performances. This represents 60 per cent achievement against cumulative planned distinct DLIs and 90 per cent when repeat</w:t>
      </w:r>
      <w:r w:rsidR="003B68DA">
        <w:t>ed</w:t>
      </w:r>
      <w:r w:rsidR="00E32BCB" w:rsidRPr="00E32BCB">
        <w:t xml:space="preserve"> </w:t>
      </w:r>
      <w:r w:rsidR="003B68DA">
        <w:t>DLIs</w:t>
      </w:r>
      <w:r w:rsidR="00E32BCB" w:rsidRPr="00E32BCB">
        <w:t xml:space="preserve"> are </w:t>
      </w:r>
      <w:r w:rsidR="00D57E58" w:rsidRPr="00E32BCB">
        <w:t>considered</w:t>
      </w:r>
      <w:r w:rsidR="00F97072">
        <w:t xml:space="preserve">. </w:t>
      </w:r>
    </w:p>
    <w:p w14:paraId="6B614FD9" w14:textId="276B1441" w:rsidR="001733E5" w:rsidRDefault="000208CD" w:rsidP="001733E5">
      <w:pPr>
        <w:jc w:val="both"/>
      </w:pPr>
      <w:r w:rsidRPr="0008247C">
        <w:t>The United Republic of Tanzania planned five DLIs during the quarter but did not submit any DLI for verification</w:t>
      </w:r>
      <w:r w:rsidR="00AC476A">
        <w:t xml:space="preserve"> to ECA</w:t>
      </w:r>
      <w:r w:rsidRPr="0008247C">
        <w:t xml:space="preserve"> within the reporting period. While this resulted in no verified achievement during Quarter 1, implementation activities continued in preparation for future submissions. Since the beginning of programme implementation, </w:t>
      </w:r>
      <w:r w:rsidR="001733E5" w:rsidRPr="001733E5">
        <w:t>Tanzania planned to achieve 18 DLIs but submitted 14 distinct DLIs for ECA verification. ECA successfully verified all 14 submitted DLIs, together with four repeat</w:t>
      </w:r>
      <w:r w:rsidR="00592EF7">
        <w:t>ed</w:t>
      </w:r>
      <w:r w:rsidR="001733E5" w:rsidRPr="001733E5">
        <w:t xml:space="preserve"> </w:t>
      </w:r>
      <w:r w:rsidR="00592EF7">
        <w:t>DLIs</w:t>
      </w:r>
      <w:r w:rsidR="001733E5" w:rsidRPr="001733E5">
        <w:t xml:space="preserve"> from </w:t>
      </w:r>
      <w:r w:rsidR="00971652">
        <w:t xml:space="preserve">all </w:t>
      </w:r>
      <w:r w:rsidR="001733E5" w:rsidRPr="001733E5">
        <w:t>verification rounds, resulting in a cumulative total of 18 verified performances. Tanzania therefore maintains the strongest cumulative programme performance among participating countries, having achieved all planned outputs when repeat</w:t>
      </w:r>
      <w:r w:rsidR="00971652">
        <w:t>ed</w:t>
      </w:r>
      <w:r w:rsidR="001733E5" w:rsidRPr="001733E5">
        <w:t xml:space="preserve"> </w:t>
      </w:r>
      <w:r w:rsidR="00971652">
        <w:t>DLIs</w:t>
      </w:r>
      <w:r w:rsidR="001733E5" w:rsidRPr="001733E5">
        <w:t xml:space="preserve"> are </w:t>
      </w:r>
      <w:r w:rsidR="00261F6F" w:rsidRPr="001733E5">
        <w:t>considered</w:t>
      </w:r>
      <w:r w:rsidR="001733E5" w:rsidRPr="001733E5">
        <w:t xml:space="preserve"> and approximately 78 per cent of its cumulative planned DLIs based on distinct</w:t>
      </w:r>
      <w:r w:rsidR="00261F6F">
        <w:t xml:space="preserve"> DLI</w:t>
      </w:r>
      <w:r w:rsidR="001733E5" w:rsidRPr="001733E5">
        <w:t xml:space="preserve"> achievements.</w:t>
      </w:r>
    </w:p>
    <w:p w14:paraId="56D6DCD2" w14:textId="2156C95B" w:rsidR="003B3732" w:rsidRPr="0008247C" w:rsidRDefault="000F524B" w:rsidP="000F524B">
      <w:pPr>
        <w:jc w:val="both"/>
      </w:pPr>
      <w:r w:rsidRPr="000F524B">
        <w:t>Rwanda planned to achieve five DLIs during the reporting period but did not submit any DLI to ECA for verification within the quarter. Although quarterly verification performance remained below target, implementation continued across several thematic areas, positioning the country for improved performance in subsequent quarters. Since programme inception, Rwanda has planned 11 DLIs and submitted six distinct DLIs to ECA for verification, all of which were successfully verified</w:t>
      </w:r>
      <w:r w:rsidR="00140CB8">
        <w:t xml:space="preserve"> </w:t>
      </w:r>
      <w:r w:rsidR="004D595C">
        <w:t>by</w:t>
      </w:r>
      <w:r w:rsidR="00140CB8">
        <w:t xml:space="preserve"> ECA</w:t>
      </w:r>
      <w:r w:rsidRPr="000F524B">
        <w:t xml:space="preserve">. This represents a cumulative programme achievement of </w:t>
      </w:r>
      <w:r w:rsidRPr="000F524B">
        <w:lastRenderedPageBreak/>
        <w:t>approximately 54.5 per cent against the planned distinct DLIs. No repeat DLI achievements have been recorded to date.</w:t>
      </w:r>
    </w:p>
    <w:p w14:paraId="588220D4" w14:textId="674D4172" w:rsidR="000C729F" w:rsidRPr="00150C8F" w:rsidRDefault="00C51CE8" w:rsidP="00751B61">
      <w:pPr>
        <w:pStyle w:val="Heading1"/>
        <w:numPr>
          <w:ilvl w:val="0"/>
          <w:numId w:val="9"/>
        </w:numPr>
        <w:rPr>
          <w:b/>
          <w:bCs/>
          <w:sz w:val="24"/>
          <w:szCs w:val="24"/>
          <w:lang w:val="en-US"/>
        </w:rPr>
      </w:pPr>
      <w:bookmarkStart w:id="6" w:name="_Toc234330180"/>
      <w:r w:rsidRPr="00150C8F">
        <w:rPr>
          <w:b/>
          <w:bCs/>
          <w:sz w:val="24"/>
          <w:szCs w:val="24"/>
          <w:lang w:val="en-US"/>
        </w:rPr>
        <w:t>Verification Progress by Disbursement Linked Indicators-DLIs</w:t>
      </w:r>
      <w:bookmarkEnd w:id="6"/>
    </w:p>
    <w:p w14:paraId="0E0FEDA0" w14:textId="3C356FFC" w:rsidR="003B3732" w:rsidRDefault="003B3732" w:rsidP="003B3732">
      <w:pPr>
        <w:jc w:val="both"/>
      </w:pPr>
      <w:r w:rsidRPr="0008247C">
        <w:t xml:space="preserve">Progress across the different DLI thematic areas was mixed. Under DLI 1.1 on improving the harmonization and quality of statistics, no new DLI was </w:t>
      </w:r>
      <w:r w:rsidR="008978DB">
        <w:t>submitted to ECA for verification</w:t>
      </w:r>
      <w:r w:rsidRPr="0008247C">
        <w:t xml:space="preserve"> during the reporting quarter despite one planned activity in Kenya. Nevertheless, cumulative programme achievements remain encouraging, particularly in the United Republic of Tanzania, where multiple harmonization-related outputs have already been successfully verified</w:t>
      </w:r>
      <w:r w:rsidR="002F2ED3">
        <w:t xml:space="preserve"> by ECA</w:t>
      </w:r>
      <w:r w:rsidRPr="0008247C">
        <w:t>. Continued implementation of statistical harmonization activities across participating countries is expected to generate additional verification results during subsequent reporting periods.</w:t>
      </w:r>
    </w:p>
    <w:p w14:paraId="09944360" w14:textId="6284C7F6" w:rsidR="000208CD" w:rsidRPr="0008247C" w:rsidRDefault="000208CD" w:rsidP="000208CD">
      <w:pPr>
        <w:jc w:val="both"/>
      </w:pPr>
      <w:r w:rsidRPr="0008247C">
        <w:t>Under DLI 2.2 on improving the availability of enterprise-based survey data, four activities were planned during the quarter across Kenya and the United Republic of Tanzania. While no new verification</w:t>
      </w:r>
      <w:r w:rsidR="002F2ED3">
        <w:t xml:space="preserve"> requested were presented to ECA</w:t>
      </w:r>
      <w:r w:rsidRPr="0008247C">
        <w:t xml:space="preserve"> during the reporting period, this thematic area continues to represent one of the programme's strongest cumulative areas of performance, particularly in Kenya and Tanzania, reflecting sustained investments in business statistics, enterprise surveys and related statistical production systems.</w:t>
      </w:r>
    </w:p>
    <w:p w14:paraId="17E97931" w14:textId="3F0417C1" w:rsidR="000208CD" w:rsidRPr="0008247C" w:rsidRDefault="000208CD" w:rsidP="000208CD">
      <w:pPr>
        <w:jc w:val="both"/>
      </w:pPr>
      <w:r w:rsidRPr="0008247C">
        <w:t xml:space="preserve">Implementation under DLI 2.3, which focuses on improving the availability of agricultural data, recorded no new </w:t>
      </w:r>
      <w:r w:rsidR="00207DDF">
        <w:t>request for verification</w:t>
      </w:r>
      <w:r w:rsidR="008D1532">
        <w:t xml:space="preserve"> presented to ECA</w:t>
      </w:r>
      <w:r w:rsidRPr="0008247C">
        <w:t xml:space="preserve"> during the quarter despite planned activities in Kenya. Previous years have, however, established a foundation for strengthened agricultural statistics, and countries continue implementing survey and administrative data improvements that are expected to contribute to future verification</w:t>
      </w:r>
      <w:r w:rsidR="00592FF0">
        <w:t>s</w:t>
      </w:r>
      <w:r w:rsidRPr="0008247C">
        <w:t>.</w:t>
      </w:r>
    </w:p>
    <w:p w14:paraId="18122C24" w14:textId="77777777" w:rsidR="00DE22D1" w:rsidRDefault="00DE22D1" w:rsidP="00DE22D1">
      <w:pPr>
        <w:jc w:val="both"/>
      </w:pPr>
      <w:r w:rsidRPr="00DE22D1">
        <w:t>Administrative data remained an important area of progress during the reporting period. Under DLI 2.4, Kenya submitted two planned DLIs for verification, both of which were successfully verified by ECA, making this the strongest-performing thematic area during Quarter 1. This achievement reflects sustained efforts to strengthen administrative data systems and enhance the production and use of administrative statistics. Meanwhile, Tanzania and Rwanda continued implementing their planned activities under this thematic area. Although neither country submitted a request for verification during the reporting period, both are expected to do so in subsequent reporting periods as implementation progresses.</w:t>
      </w:r>
    </w:p>
    <w:p w14:paraId="39B02904" w14:textId="5A3A3DB3" w:rsidR="004C56C6" w:rsidRDefault="00376293" w:rsidP="00195EE3">
      <w:pPr>
        <w:jc w:val="both"/>
      </w:pPr>
      <w:r w:rsidRPr="00376293">
        <w:t>Under DLI 2.5, which focuses on improving the availability of price and macroeconomic statistics, Kenya submitted one planned DLI for verification, which was successfully verified by ECA. This achievement reflects continued efforts to strengthen the production and dissemination of price and macroeconomic statistics. Meanwhile, Tanzania and Rwanda continued implementing their planned activities under this thematic area. Although neither country submitted a request for verification during the reporting period, both are expected to do so in subsequent reporting periods as implementation advances. Cumulative programme performance under this DLI remains satisfactory, particularly in Kenya, where repeated achievements demonstrate sustained progress in strengthening macroeconomic statistical systems and outputs.</w:t>
      </w:r>
      <w:r w:rsidRPr="00376293">
        <w:t xml:space="preserve"> </w:t>
      </w:r>
    </w:p>
    <w:p w14:paraId="10653C13" w14:textId="5DC73586" w:rsidR="00877BF3" w:rsidRDefault="004427D1" w:rsidP="004427D1">
      <w:pPr>
        <w:jc w:val="both"/>
      </w:pPr>
      <w:r w:rsidRPr="004427D1">
        <w:t xml:space="preserve">Progress under DLI 2.6, which focuses on the adoption of big data sources and new technologies, remained modest during the reporting period. Rwanda submitted one planned DLI for verification, which was successfully verified by ECA, demonstrating continued progress in the adoption of innovative statistical methods and emerging data technologies. Kenya and Tanzania </w:t>
      </w:r>
      <w:r w:rsidRPr="004427D1">
        <w:lastRenderedPageBreak/>
        <w:t>continued implementing their planned activities under this thematic area. Although neither country submitted a request for verification during the reporting period, implementation is progressing, and verification is expected to take place in subsequent reporting periods.</w:t>
      </w:r>
    </w:p>
    <w:p w14:paraId="0E0616BB" w14:textId="6C41A9A6" w:rsidR="00295D5A" w:rsidRPr="00150C8F" w:rsidRDefault="00295D5A" w:rsidP="00751B61">
      <w:pPr>
        <w:pStyle w:val="Heading1"/>
        <w:numPr>
          <w:ilvl w:val="0"/>
          <w:numId w:val="9"/>
        </w:numPr>
        <w:rPr>
          <w:b/>
          <w:bCs/>
          <w:sz w:val="24"/>
          <w:szCs w:val="24"/>
          <w:lang w:val="en-US"/>
        </w:rPr>
      </w:pPr>
      <w:bookmarkStart w:id="7" w:name="_Toc234330181"/>
      <w:r w:rsidRPr="00150C8F">
        <w:rPr>
          <w:b/>
          <w:bCs/>
          <w:sz w:val="24"/>
          <w:szCs w:val="24"/>
          <w:lang w:val="en-US"/>
        </w:rPr>
        <w:t>Conclusion</w:t>
      </w:r>
      <w:bookmarkEnd w:id="7"/>
      <w:r w:rsidRPr="00150C8F">
        <w:rPr>
          <w:b/>
          <w:bCs/>
          <w:sz w:val="24"/>
          <w:szCs w:val="24"/>
          <w:lang w:val="en-US"/>
        </w:rPr>
        <w:t xml:space="preserve"> </w:t>
      </w:r>
    </w:p>
    <w:p w14:paraId="23855278" w14:textId="77777777" w:rsidR="00561FD1" w:rsidRPr="00561FD1" w:rsidRDefault="00561FD1" w:rsidP="00561FD1">
      <w:pPr>
        <w:jc w:val="both"/>
      </w:pPr>
      <w:r w:rsidRPr="00561FD1">
        <w:t>Overall, Year 3 Quarter 1 was characterized by continued implementation rather than a high level of DLI verification. Of the 19 DLIs planned for the quarter, only three were submitted by the implementing countries to ECA for verification, and all three were successfully verified. Nevertheless, implementation activities progressed across all participating countries, with several planned outputs reaching advanced stages of completion and expected to be submitted for verification in subsequent reporting periods.</w:t>
      </w:r>
    </w:p>
    <w:p w14:paraId="4CB9897A" w14:textId="77777777" w:rsidR="00561FD1" w:rsidRPr="00561FD1" w:rsidRDefault="00561FD1" w:rsidP="00561FD1">
      <w:pPr>
        <w:jc w:val="both"/>
      </w:pPr>
      <w:r w:rsidRPr="00561FD1">
        <w:t>Overall project implementation performance, measured against the planned DLI verification targets for the quarter, stands at approximately 16 per cent (3 of 19 planned DLIs verified). However, cumulative programme performance since inception has reached approximately 65 per cent, indicating steady progress towards achieving the programme's development objectives. This underscores the need to accelerate the submission and verification of deliverables during the remaining verification windows of Year 3. Cumulative achievements have been particularly strong in the areas of enterprise statistics, administrative data systems, statistical harmonization, and macroeconomic statistics. The results further demonstrate that implementation progress and DLI verification timelines do not always coincide, as several activities completed during the quarter are expected to translate into verified results in subsequent reporting periods.</w:t>
      </w:r>
    </w:p>
    <w:p w14:paraId="0B5EBE8D" w14:textId="287CC60A" w:rsidR="002B6878" w:rsidRDefault="00946D7F" w:rsidP="00EF593D">
      <w:pPr>
        <w:jc w:val="both"/>
        <w:sectPr w:rsidR="002B6878">
          <w:headerReference w:type="default" r:id="rId8"/>
          <w:pgSz w:w="11906" w:h="16838"/>
          <w:pgMar w:top="1440" w:right="1440" w:bottom="1440" w:left="1440" w:header="708" w:footer="708" w:gutter="0"/>
          <w:cols w:space="708"/>
          <w:docGrid w:linePitch="360"/>
        </w:sectPr>
      </w:pPr>
      <w:r w:rsidRPr="00946D7F">
        <w:t>Looking ahead,</w:t>
      </w:r>
      <w:r w:rsidR="001600D3">
        <w:t xml:space="preserve"> </w:t>
      </w:r>
      <w:r w:rsidR="00FE567B">
        <w:t xml:space="preserve">the </w:t>
      </w:r>
      <w:r w:rsidR="00FE567B" w:rsidRPr="00946D7F">
        <w:t>EAC</w:t>
      </w:r>
      <w:r w:rsidRPr="00946D7F">
        <w:t xml:space="preserve"> is advised to focus on accelerating the implementation of outstanding DLI-related activities and strengthening follow-up with participating countries to facilitate the timely submission of pending DLI verification </w:t>
      </w:r>
      <w:r>
        <w:t>plans</w:t>
      </w:r>
      <w:r w:rsidRPr="00946D7F">
        <w:t xml:space="preserve">. </w:t>
      </w:r>
      <w:r w:rsidRPr="00946D7F">
        <w:t>Emphasis</w:t>
      </w:r>
      <w:r w:rsidRPr="00946D7F">
        <w:t xml:space="preserve"> should be placed on closing the gap between planned and achieved verification targets by enhancing coordination, providing targeted technical support, and closely monitoring implementation progress</w:t>
      </w:r>
      <w:r w:rsidR="002B6878">
        <w:t xml:space="preserve"> at countries level</w:t>
      </w:r>
      <w:r w:rsidRPr="00946D7F">
        <w:t>. Continued collaboration among EAC, ECA, participating countries, and the World Bank will be essential to sustain implementation momentum, address emerging bottlenecks, and ensure the timely achievement of the remaining Year 3 programme target</w:t>
      </w:r>
    </w:p>
    <w:p w14:paraId="3F248A31" w14:textId="1F371EFE" w:rsidR="00FA1CB2" w:rsidRPr="00150C8F" w:rsidRDefault="00DB21F1" w:rsidP="00751B61">
      <w:pPr>
        <w:pStyle w:val="Heading1"/>
        <w:numPr>
          <w:ilvl w:val="0"/>
          <w:numId w:val="9"/>
        </w:numPr>
        <w:spacing w:before="0"/>
        <w:ind w:left="357" w:hanging="357"/>
        <w:rPr>
          <w:b/>
          <w:bCs/>
          <w:sz w:val="24"/>
          <w:szCs w:val="24"/>
          <w:lang w:val="en-US"/>
        </w:rPr>
      </w:pPr>
      <w:bookmarkStart w:id="8" w:name="_Toc234330182"/>
      <w:r w:rsidRPr="00150C8F">
        <w:rPr>
          <w:b/>
          <w:bCs/>
          <w:sz w:val="24"/>
          <w:szCs w:val="24"/>
          <w:lang w:val="en-US"/>
        </w:rPr>
        <w:lastRenderedPageBreak/>
        <w:t>Empirical Summary of DLI Verification Performance</w:t>
      </w:r>
      <w:bookmarkEnd w:id="8"/>
    </w:p>
    <w:tbl>
      <w:tblPr>
        <w:tblW w:w="16443" w:type="dxa"/>
        <w:tblInd w:w="-1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8"/>
        <w:gridCol w:w="1185"/>
        <w:gridCol w:w="989"/>
        <w:gridCol w:w="1243"/>
        <w:gridCol w:w="989"/>
        <w:gridCol w:w="1313"/>
        <w:gridCol w:w="1136"/>
        <w:gridCol w:w="1339"/>
        <w:gridCol w:w="576"/>
        <w:gridCol w:w="10"/>
        <w:gridCol w:w="1113"/>
        <w:gridCol w:w="1013"/>
        <w:gridCol w:w="1182"/>
        <w:gridCol w:w="1182"/>
        <w:gridCol w:w="1334"/>
        <w:gridCol w:w="11"/>
      </w:tblGrid>
      <w:tr w:rsidR="00B14E2D" w:rsidRPr="00B07D0F" w14:paraId="1E58674E" w14:textId="77777777" w:rsidTr="00536CA8">
        <w:trPr>
          <w:gridAfter w:val="1"/>
          <w:wAfter w:w="11" w:type="dxa"/>
          <w:trHeight w:val="315"/>
        </w:trPr>
        <w:tc>
          <w:tcPr>
            <w:tcW w:w="16432" w:type="dxa"/>
            <w:gridSpan w:val="15"/>
            <w:vAlign w:val="center"/>
            <w:hideMark/>
          </w:tcPr>
          <w:p w14:paraId="146C6B2D" w14:textId="087E478B" w:rsidR="00B14E2D" w:rsidRPr="00890B1C" w:rsidRDefault="00B14E2D" w:rsidP="00B14E2D">
            <w:pPr>
              <w:spacing w:after="0" w:line="240" w:lineRule="auto"/>
              <w:jc w:val="center"/>
              <w:rPr>
                <w:rFonts w:ascii="Calibri" w:eastAsia="Times New Roman" w:hAnsi="Calibri" w:cs="Calibri"/>
                <w:b/>
                <w:bCs/>
                <w:color w:val="000000"/>
                <w:kern w:val="0"/>
                <w:sz w:val="18"/>
                <w:szCs w:val="18"/>
                <w:lang w:eastAsia="en-GB"/>
                <w14:ligatures w14:val="none"/>
              </w:rPr>
            </w:pPr>
            <w:r w:rsidRPr="00890B1C">
              <w:rPr>
                <w:rFonts w:ascii="Calibri" w:eastAsia="Times New Roman" w:hAnsi="Calibri" w:cs="Calibri"/>
                <w:b/>
                <w:bCs/>
                <w:color w:val="000000"/>
                <w:kern w:val="0"/>
                <w:sz w:val="18"/>
                <w:szCs w:val="18"/>
                <w:lang w:eastAsia="en-GB"/>
                <w14:ligatures w14:val="none"/>
              </w:rPr>
              <w:t>EAC-WB Project- Summary of Planned Vs Accomplishment of DLIs for Verification</w:t>
            </w:r>
          </w:p>
        </w:tc>
      </w:tr>
      <w:tr w:rsidR="00B07D0F" w:rsidRPr="00B07D0F" w14:paraId="178CC042" w14:textId="77777777" w:rsidTr="00536CA8">
        <w:trPr>
          <w:trHeight w:val="300"/>
        </w:trPr>
        <w:tc>
          <w:tcPr>
            <w:tcW w:w="1828" w:type="dxa"/>
            <w:vMerge w:val="restart"/>
            <w:hideMark/>
          </w:tcPr>
          <w:p w14:paraId="407FD987" w14:textId="77777777" w:rsidR="00B07D0F" w:rsidRPr="00B07D0F" w:rsidRDefault="00B07D0F" w:rsidP="00B07D0F">
            <w:pPr>
              <w:spacing w:after="0" w:line="240" w:lineRule="auto"/>
              <w:jc w:val="center"/>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DLR</w:t>
            </w:r>
          </w:p>
        </w:tc>
        <w:tc>
          <w:tcPr>
            <w:tcW w:w="1185" w:type="dxa"/>
            <w:vMerge w:val="restart"/>
            <w:hideMark/>
          </w:tcPr>
          <w:p w14:paraId="03C8E0BF" w14:textId="77777777" w:rsidR="00B07D0F" w:rsidRPr="00B07D0F" w:rsidRDefault="00B07D0F" w:rsidP="00B07D0F">
            <w:pPr>
              <w:spacing w:after="0" w:line="240" w:lineRule="auto"/>
              <w:jc w:val="center"/>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Countries</w:t>
            </w:r>
          </w:p>
        </w:tc>
        <w:tc>
          <w:tcPr>
            <w:tcW w:w="2232" w:type="dxa"/>
            <w:gridSpan w:val="2"/>
            <w:vAlign w:val="center"/>
            <w:hideMark/>
          </w:tcPr>
          <w:p w14:paraId="4C62A48D" w14:textId="77777777" w:rsidR="00B07D0F" w:rsidRPr="00B07D0F" w:rsidRDefault="00B07D0F" w:rsidP="00B07D0F">
            <w:pPr>
              <w:spacing w:after="0" w:line="240" w:lineRule="auto"/>
              <w:jc w:val="center"/>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 xml:space="preserve">Year 1 </w:t>
            </w:r>
          </w:p>
        </w:tc>
        <w:tc>
          <w:tcPr>
            <w:tcW w:w="2302" w:type="dxa"/>
            <w:gridSpan w:val="2"/>
            <w:vAlign w:val="center"/>
            <w:hideMark/>
          </w:tcPr>
          <w:p w14:paraId="7F4F92A8" w14:textId="77777777" w:rsidR="00B07D0F" w:rsidRPr="00B07D0F" w:rsidRDefault="00B07D0F" w:rsidP="00B07D0F">
            <w:pPr>
              <w:spacing w:after="0" w:line="240" w:lineRule="auto"/>
              <w:jc w:val="center"/>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 xml:space="preserve">Year 2 </w:t>
            </w:r>
          </w:p>
        </w:tc>
        <w:tc>
          <w:tcPr>
            <w:tcW w:w="2475" w:type="dxa"/>
            <w:gridSpan w:val="2"/>
            <w:vAlign w:val="center"/>
            <w:hideMark/>
          </w:tcPr>
          <w:p w14:paraId="2ABA2447" w14:textId="77777777" w:rsidR="00B07D0F" w:rsidRPr="00B07D0F" w:rsidRDefault="00B07D0F" w:rsidP="00B07D0F">
            <w:pPr>
              <w:spacing w:after="0" w:line="240" w:lineRule="auto"/>
              <w:jc w:val="center"/>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Year 3</w:t>
            </w:r>
          </w:p>
        </w:tc>
        <w:tc>
          <w:tcPr>
            <w:tcW w:w="576" w:type="dxa"/>
            <w:vAlign w:val="center"/>
            <w:hideMark/>
          </w:tcPr>
          <w:p w14:paraId="420E8B57" w14:textId="77777777" w:rsidR="00B07D0F" w:rsidRPr="00B07D0F" w:rsidRDefault="00B07D0F" w:rsidP="00B07D0F">
            <w:pPr>
              <w:spacing w:after="0" w:line="240" w:lineRule="auto"/>
              <w:jc w:val="center"/>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 </w:t>
            </w:r>
          </w:p>
        </w:tc>
        <w:tc>
          <w:tcPr>
            <w:tcW w:w="5845" w:type="dxa"/>
            <w:gridSpan w:val="7"/>
            <w:vAlign w:val="center"/>
            <w:hideMark/>
          </w:tcPr>
          <w:p w14:paraId="43045063" w14:textId="77777777" w:rsidR="00B07D0F" w:rsidRPr="00B07D0F" w:rsidRDefault="00B07D0F" w:rsidP="00B07D0F">
            <w:pPr>
              <w:spacing w:after="0" w:line="240" w:lineRule="auto"/>
              <w:jc w:val="center"/>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 </w:t>
            </w:r>
          </w:p>
        </w:tc>
      </w:tr>
      <w:tr w:rsidR="00B07D0F" w:rsidRPr="00B07D0F" w14:paraId="3F724681" w14:textId="77777777" w:rsidTr="003C1F56">
        <w:trPr>
          <w:trHeight w:val="190"/>
        </w:trPr>
        <w:tc>
          <w:tcPr>
            <w:tcW w:w="1828" w:type="dxa"/>
            <w:vMerge/>
            <w:vAlign w:val="center"/>
            <w:hideMark/>
          </w:tcPr>
          <w:p w14:paraId="0DB852BC" w14:textId="77777777" w:rsidR="00B07D0F" w:rsidRPr="00B07D0F" w:rsidRDefault="00B07D0F" w:rsidP="00B07D0F">
            <w:pPr>
              <w:spacing w:after="0" w:line="240" w:lineRule="auto"/>
              <w:rPr>
                <w:rFonts w:ascii="Calibri" w:eastAsia="Times New Roman" w:hAnsi="Calibri" w:cs="Calibri"/>
                <w:b/>
                <w:bCs/>
                <w:color w:val="000000"/>
                <w:kern w:val="0"/>
                <w:sz w:val="18"/>
                <w:szCs w:val="18"/>
                <w:lang w:eastAsia="en-GB"/>
                <w14:ligatures w14:val="none"/>
              </w:rPr>
            </w:pPr>
          </w:p>
        </w:tc>
        <w:tc>
          <w:tcPr>
            <w:tcW w:w="1185" w:type="dxa"/>
            <w:vMerge/>
            <w:vAlign w:val="center"/>
            <w:hideMark/>
          </w:tcPr>
          <w:p w14:paraId="734AB6F5" w14:textId="77777777" w:rsidR="00B07D0F" w:rsidRPr="00B07D0F" w:rsidRDefault="00B07D0F" w:rsidP="00B07D0F">
            <w:pPr>
              <w:spacing w:after="0" w:line="240" w:lineRule="auto"/>
              <w:rPr>
                <w:rFonts w:ascii="Calibri" w:eastAsia="Times New Roman" w:hAnsi="Calibri" w:cs="Calibri"/>
                <w:b/>
                <w:bCs/>
                <w:color w:val="000000"/>
                <w:kern w:val="0"/>
                <w:sz w:val="18"/>
                <w:szCs w:val="18"/>
                <w:lang w:eastAsia="en-GB"/>
                <w14:ligatures w14:val="none"/>
              </w:rPr>
            </w:pPr>
          </w:p>
        </w:tc>
        <w:tc>
          <w:tcPr>
            <w:tcW w:w="2232" w:type="dxa"/>
            <w:gridSpan w:val="2"/>
            <w:vAlign w:val="center"/>
            <w:hideMark/>
          </w:tcPr>
          <w:p w14:paraId="1459CBD8" w14:textId="77777777" w:rsidR="00B07D0F" w:rsidRPr="00B07D0F" w:rsidRDefault="00B07D0F" w:rsidP="00B07D0F">
            <w:pPr>
              <w:spacing w:after="0" w:line="240" w:lineRule="auto"/>
              <w:jc w:val="center"/>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(April 2024-March 2025</w:t>
            </w:r>
          </w:p>
        </w:tc>
        <w:tc>
          <w:tcPr>
            <w:tcW w:w="2302" w:type="dxa"/>
            <w:gridSpan w:val="2"/>
            <w:vAlign w:val="center"/>
            <w:hideMark/>
          </w:tcPr>
          <w:p w14:paraId="53EDD43E" w14:textId="77777777" w:rsidR="00B07D0F" w:rsidRPr="00B07D0F" w:rsidRDefault="00B07D0F" w:rsidP="00B07D0F">
            <w:pPr>
              <w:spacing w:after="0" w:line="240" w:lineRule="auto"/>
              <w:jc w:val="center"/>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(April 2025- March 2026)</w:t>
            </w:r>
          </w:p>
        </w:tc>
        <w:tc>
          <w:tcPr>
            <w:tcW w:w="2475" w:type="dxa"/>
            <w:gridSpan w:val="2"/>
            <w:vAlign w:val="center"/>
            <w:hideMark/>
          </w:tcPr>
          <w:p w14:paraId="65F41FE5" w14:textId="77777777" w:rsidR="00B07D0F" w:rsidRPr="00B07D0F" w:rsidRDefault="00B07D0F" w:rsidP="00B07D0F">
            <w:pPr>
              <w:spacing w:after="0" w:line="240" w:lineRule="auto"/>
              <w:jc w:val="center"/>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(April 2026- June 2026)</w:t>
            </w:r>
          </w:p>
        </w:tc>
        <w:tc>
          <w:tcPr>
            <w:tcW w:w="576" w:type="dxa"/>
            <w:vAlign w:val="center"/>
            <w:hideMark/>
          </w:tcPr>
          <w:p w14:paraId="61787812" w14:textId="77777777" w:rsidR="00B07D0F" w:rsidRPr="00B07D0F" w:rsidRDefault="00B07D0F" w:rsidP="00B07D0F">
            <w:pPr>
              <w:spacing w:after="0" w:line="240" w:lineRule="auto"/>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 xml:space="preserve">Plan </w:t>
            </w:r>
          </w:p>
        </w:tc>
        <w:tc>
          <w:tcPr>
            <w:tcW w:w="5845" w:type="dxa"/>
            <w:gridSpan w:val="7"/>
            <w:vAlign w:val="center"/>
            <w:hideMark/>
          </w:tcPr>
          <w:p w14:paraId="65A3293F" w14:textId="42744F26" w:rsidR="00B07D0F" w:rsidRPr="00B07D0F" w:rsidRDefault="00B07D0F" w:rsidP="00B07D0F">
            <w:pPr>
              <w:spacing w:after="0" w:line="240" w:lineRule="auto"/>
              <w:jc w:val="center"/>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Overall Performance (Year 1- Year 3</w:t>
            </w:r>
            <w:r w:rsidR="005A41B5">
              <w:rPr>
                <w:rFonts w:ascii="Calibri" w:eastAsia="Times New Roman" w:hAnsi="Calibri" w:cs="Calibri"/>
                <w:b/>
                <w:bCs/>
                <w:color w:val="000000"/>
                <w:kern w:val="0"/>
                <w:sz w:val="18"/>
                <w:szCs w:val="18"/>
                <w:lang w:eastAsia="en-GB"/>
                <w14:ligatures w14:val="none"/>
              </w:rPr>
              <w:t xml:space="preserve"> (Q1)</w:t>
            </w:r>
          </w:p>
        </w:tc>
      </w:tr>
      <w:tr w:rsidR="00B07D0F" w:rsidRPr="00B07D0F" w14:paraId="108D3964" w14:textId="77777777" w:rsidTr="00536CA8">
        <w:trPr>
          <w:trHeight w:val="1050"/>
        </w:trPr>
        <w:tc>
          <w:tcPr>
            <w:tcW w:w="1828" w:type="dxa"/>
            <w:vMerge/>
            <w:vAlign w:val="center"/>
            <w:hideMark/>
          </w:tcPr>
          <w:p w14:paraId="1E079CEE" w14:textId="77777777" w:rsidR="00B07D0F" w:rsidRPr="00B07D0F" w:rsidRDefault="00B07D0F" w:rsidP="00B07D0F">
            <w:pPr>
              <w:spacing w:after="0" w:line="240" w:lineRule="auto"/>
              <w:rPr>
                <w:rFonts w:ascii="Calibri" w:eastAsia="Times New Roman" w:hAnsi="Calibri" w:cs="Calibri"/>
                <w:b/>
                <w:bCs/>
                <w:color w:val="000000"/>
                <w:kern w:val="0"/>
                <w:sz w:val="18"/>
                <w:szCs w:val="18"/>
                <w:lang w:eastAsia="en-GB"/>
                <w14:ligatures w14:val="none"/>
              </w:rPr>
            </w:pPr>
          </w:p>
        </w:tc>
        <w:tc>
          <w:tcPr>
            <w:tcW w:w="1185" w:type="dxa"/>
            <w:vMerge/>
            <w:vAlign w:val="center"/>
            <w:hideMark/>
          </w:tcPr>
          <w:p w14:paraId="251C16AD" w14:textId="77777777" w:rsidR="00B07D0F" w:rsidRPr="00B07D0F" w:rsidRDefault="00B07D0F" w:rsidP="00B07D0F">
            <w:pPr>
              <w:spacing w:after="0" w:line="240" w:lineRule="auto"/>
              <w:rPr>
                <w:rFonts w:ascii="Calibri" w:eastAsia="Times New Roman" w:hAnsi="Calibri" w:cs="Calibri"/>
                <w:b/>
                <w:bCs/>
                <w:color w:val="000000"/>
                <w:kern w:val="0"/>
                <w:sz w:val="18"/>
                <w:szCs w:val="18"/>
                <w:lang w:eastAsia="en-GB"/>
                <w14:ligatures w14:val="none"/>
              </w:rPr>
            </w:pPr>
          </w:p>
        </w:tc>
        <w:tc>
          <w:tcPr>
            <w:tcW w:w="989" w:type="dxa"/>
            <w:hideMark/>
          </w:tcPr>
          <w:p w14:paraId="419EB7E0" w14:textId="498907D5" w:rsidR="00B07D0F" w:rsidRPr="00B07D0F" w:rsidRDefault="00B07D0F" w:rsidP="00B07D0F">
            <w:pPr>
              <w:spacing w:after="0" w:line="240" w:lineRule="auto"/>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 xml:space="preserve">DLIs planned </w:t>
            </w:r>
            <w:r w:rsidR="0006459F" w:rsidRPr="00B07D0F">
              <w:rPr>
                <w:rFonts w:ascii="Calibri" w:eastAsia="Times New Roman" w:hAnsi="Calibri" w:cs="Calibri"/>
                <w:b/>
                <w:bCs/>
                <w:color w:val="000000"/>
                <w:kern w:val="0"/>
                <w:sz w:val="18"/>
                <w:szCs w:val="18"/>
                <w:lang w:eastAsia="en-GB"/>
                <w14:ligatures w14:val="none"/>
              </w:rPr>
              <w:t>by countries</w:t>
            </w:r>
          </w:p>
        </w:tc>
        <w:tc>
          <w:tcPr>
            <w:tcW w:w="1243" w:type="dxa"/>
            <w:hideMark/>
          </w:tcPr>
          <w:p w14:paraId="0100DBBA" w14:textId="77777777" w:rsidR="00B07D0F" w:rsidRPr="00B07D0F" w:rsidRDefault="00B07D0F" w:rsidP="00B07D0F">
            <w:pPr>
              <w:spacing w:after="0" w:line="240" w:lineRule="auto"/>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 xml:space="preserve"> DLIs Presented by Countries and Verified by ECA)</w:t>
            </w:r>
          </w:p>
        </w:tc>
        <w:tc>
          <w:tcPr>
            <w:tcW w:w="989" w:type="dxa"/>
            <w:hideMark/>
          </w:tcPr>
          <w:p w14:paraId="18FA2FC3" w14:textId="1F5205CF" w:rsidR="00B07D0F" w:rsidRPr="00B07D0F" w:rsidRDefault="00B07D0F" w:rsidP="00B07D0F">
            <w:pPr>
              <w:spacing w:after="0" w:line="240" w:lineRule="auto"/>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 xml:space="preserve">DLIs planned </w:t>
            </w:r>
            <w:r w:rsidR="0006459F" w:rsidRPr="00B07D0F">
              <w:rPr>
                <w:rFonts w:ascii="Calibri" w:eastAsia="Times New Roman" w:hAnsi="Calibri" w:cs="Calibri"/>
                <w:b/>
                <w:bCs/>
                <w:color w:val="000000"/>
                <w:kern w:val="0"/>
                <w:sz w:val="18"/>
                <w:szCs w:val="18"/>
                <w:lang w:eastAsia="en-GB"/>
                <w14:ligatures w14:val="none"/>
              </w:rPr>
              <w:t>by countries</w:t>
            </w:r>
          </w:p>
        </w:tc>
        <w:tc>
          <w:tcPr>
            <w:tcW w:w="1313" w:type="dxa"/>
            <w:hideMark/>
          </w:tcPr>
          <w:p w14:paraId="5107005D" w14:textId="77777777" w:rsidR="00B07D0F" w:rsidRPr="00B07D0F" w:rsidRDefault="00B07D0F" w:rsidP="00B07D0F">
            <w:pPr>
              <w:spacing w:after="0" w:line="240" w:lineRule="auto"/>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DLIs Presented by Countries and Verified by ECA)</w:t>
            </w:r>
          </w:p>
        </w:tc>
        <w:tc>
          <w:tcPr>
            <w:tcW w:w="1136" w:type="dxa"/>
            <w:hideMark/>
          </w:tcPr>
          <w:p w14:paraId="14A5E1CB" w14:textId="57A62110" w:rsidR="00B07D0F" w:rsidRPr="00B07D0F" w:rsidRDefault="00B07D0F" w:rsidP="00B07D0F">
            <w:pPr>
              <w:spacing w:after="0" w:line="240" w:lineRule="auto"/>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 xml:space="preserve">DLIs planned </w:t>
            </w:r>
            <w:r w:rsidR="0006459F" w:rsidRPr="00B07D0F">
              <w:rPr>
                <w:rFonts w:ascii="Calibri" w:eastAsia="Times New Roman" w:hAnsi="Calibri" w:cs="Calibri"/>
                <w:b/>
                <w:bCs/>
                <w:color w:val="000000"/>
                <w:kern w:val="0"/>
                <w:sz w:val="18"/>
                <w:szCs w:val="18"/>
                <w:lang w:eastAsia="en-GB"/>
                <w14:ligatures w14:val="none"/>
              </w:rPr>
              <w:t>by countries</w:t>
            </w:r>
          </w:p>
        </w:tc>
        <w:tc>
          <w:tcPr>
            <w:tcW w:w="1339" w:type="dxa"/>
            <w:hideMark/>
          </w:tcPr>
          <w:p w14:paraId="3AD3D70D" w14:textId="77777777" w:rsidR="00B07D0F" w:rsidRPr="00B07D0F" w:rsidRDefault="00B07D0F" w:rsidP="00B07D0F">
            <w:pPr>
              <w:spacing w:after="0" w:line="240" w:lineRule="auto"/>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DLIs Presented by Countries and Verified by ECA)</w:t>
            </w:r>
          </w:p>
        </w:tc>
        <w:tc>
          <w:tcPr>
            <w:tcW w:w="586" w:type="dxa"/>
            <w:gridSpan w:val="2"/>
            <w:hideMark/>
          </w:tcPr>
          <w:p w14:paraId="6BEDF14D" w14:textId="77777777" w:rsidR="00B07D0F" w:rsidRPr="00B07D0F" w:rsidRDefault="00B07D0F" w:rsidP="00B07D0F">
            <w:pPr>
              <w:spacing w:after="0" w:line="240" w:lineRule="auto"/>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 xml:space="preserve">Plan </w:t>
            </w:r>
          </w:p>
        </w:tc>
        <w:tc>
          <w:tcPr>
            <w:tcW w:w="1113" w:type="dxa"/>
            <w:vAlign w:val="center"/>
            <w:hideMark/>
          </w:tcPr>
          <w:p w14:paraId="224F002D" w14:textId="0133EFE9" w:rsidR="00B07D0F" w:rsidRPr="00B07D0F" w:rsidRDefault="0006459F" w:rsidP="00B07D0F">
            <w:pPr>
              <w:spacing w:after="0" w:line="240" w:lineRule="auto"/>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Distinct</w:t>
            </w:r>
            <w:r w:rsidR="00B07D0F" w:rsidRPr="00B07D0F">
              <w:rPr>
                <w:rFonts w:ascii="Calibri" w:eastAsia="Times New Roman" w:hAnsi="Calibri" w:cs="Calibri"/>
                <w:b/>
                <w:bCs/>
                <w:color w:val="000000"/>
                <w:kern w:val="0"/>
                <w:sz w:val="18"/>
                <w:szCs w:val="18"/>
                <w:lang w:eastAsia="en-GB"/>
                <w14:ligatures w14:val="none"/>
              </w:rPr>
              <w:t xml:space="preserve"> DLI </w:t>
            </w:r>
            <w:r w:rsidR="003C1F56" w:rsidRPr="00B07D0F">
              <w:rPr>
                <w:rFonts w:ascii="Calibri" w:eastAsia="Times New Roman" w:hAnsi="Calibri" w:cs="Calibri"/>
                <w:b/>
                <w:bCs/>
                <w:color w:val="000000"/>
                <w:kern w:val="0"/>
                <w:sz w:val="18"/>
                <w:szCs w:val="18"/>
                <w:lang w:eastAsia="en-GB"/>
                <w14:ligatures w14:val="none"/>
              </w:rPr>
              <w:t>verified</w:t>
            </w:r>
            <w:r w:rsidR="00B07D0F" w:rsidRPr="00B07D0F">
              <w:rPr>
                <w:rFonts w:ascii="Calibri" w:eastAsia="Times New Roman" w:hAnsi="Calibri" w:cs="Calibri"/>
                <w:b/>
                <w:bCs/>
                <w:color w:val="000000"/>
                <w:kern w:val="0"/>
                <w:sz w:val="18"/>
                <w:szCs w:val="18"/>
                <w:lang w:eastAsia="en-GB"/>
                <w14:ligatures w14:val="none"/>
              </w:rPr>
              <w:t xml:space="preserve"> (Number of DLIs  </w:t>
            </w:r>
          </w:p>
        </w:tc>
        <w:tc>
          <w:tcPr>
            <w:tcW w:w="1013" w:type="dxa"/>
            <w:vAlign w:val="center"/>
            <w:hideMark/>
          </w:tcPr>
          <w:p w14:paraId="4BC672B9" w14:textId="77777777" w:rsidR="00B07D0F" w:rsidRPr="00B07D0F" w:rsidRDefault="00B07D0F" w:rsidP="00B07D0F">
            <w:pPr>
              <w:spacing w:after="0" w:line="240" w:lineRule="auto"/>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DLIs Repeated</w:t>
            </w:r>
          </w:p>
        </w:tc>
        <w:tc>
          <w:tcPr>
            <w:tcW w:w="1182" w:type="dxa"/>
            <w:vAlign w:val="center"/>
            <w:hideMark/>
          </w:tcPr>
          <w:p w14:paraId="172BFBC6" w14:textId="53FAB123" w:rsidR="00B07D0F" w:rsidRPr="00B07D0F" w:rsidRDefault="00B07D0F" w:rsidP="00B07D0F">
            <w:pPr>
              <w:spacing w:after="0" w:line="240" w:lineRule="auto"/>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Total DLI (</w:t>
            </w:r>
            <w:r w:rsidR="0006459F" w:rsidRPr="00B07D0F">
              <w:rPr>
                <w:rFonts w:ascii="Calibri" w:eastAsia="Times New Roman" w:hAnsi="Calibri" w:cs="Calibri"/>
                <w:b/>
                <w:bCs/>
                <w:color w:val="000000"/>
                <w:kern w:val="0"/>
                <w:sz w:val="18"/>
                <w:szCs w:val="18"/>
                <w:lang w:eastAsia="en-GB"/>
                <w14:ligatures w14:val="none"/>
              </w:rPr>
              <w:t>Distinct</w:t>
            </w:r>
            <w:r w:rsidRPr="00B07D0F">
              <w:rPr>
                <w:rFonts w:ascii="Calibri" w:eastAsia="Times New Roman" w:hAnsi="Calibri" w:cs="Calibri"/>
                <w:b/>
                <w:bCs/>
                <w:color w:val="000000"/>
                <w:kern w:val="0"/>
                <w:sz w:val="18"/>
                <w:szCs w:val="18"/>
                <w:lang w:eastAsia="en-GB"/>
                <w14:ligatures w14:val="none"/>
              </w:rPr>
              <w:t xml:space="preserve"> + Repeated) Performance </w:t>
            </w:r>
          </w:p>
        </w:tc>
        <w:tc>
          <w:tcPr>
            <w:tcW w:w="1182" w:type="dxa"/>
            <w:vAlign w:val="center"/>
            <w:hideMark/>
          </w:tcPr>
          <w:p w14:paraId="0D66A93C" w14:textId="3300732F" w:rsidR="00B07D0F" w:rsidRPr="00B07D0F" w:rsidRDefault="00B07D0F" w:rsidP="00B07D0F">
            <w:pPr>
              <w:spacing w:after="0" w:line="240" w:lineRule="auto"/>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 xml:space="preserve">Project Performance (Plan vs </w:t>
            </w:r>
            <w:r w:rsidR="0006459F" w:rsidRPr="00B07D0F">
              <w:rPr>
                <w:rFonts w:ascii="Calibri" w:eastAsia="Times New Roman" w:hAnsi="Calibri" w:cs="Calibri"/>
                <w:b/>
                <w:bCs/>
                <w:color w:val="000000"/>
                <w:kern w:val="0"/>
                <w:sz w:val="18"/>
                <w:szCs w:val="18"/>
                <w:lang w:eastAsia="en-GB"/>
                <w14:ligatures w14:val="none"/>
              </w:rPr>
              <w:t>Distinct</w:t>
            </w:r>
            <w:r w:rsidRPr="00B07D0F">
              <w:rPr>
                <w:rFonts w:ascii="Calibri" w:eastAsia="Times New Roman" w:hAnsi="Calibri" w:cs="Calibri"/>
                <w:b/>
                <w:bCs/>
                <w:color w:val="000000"/>
                <w:kern w:val="0"/>
                <w:sz w:val="18"/>
                <w:szCs w:val="18"/>
                <w:lang w:eastAsia="en-GB"/>
                <w14:ligatures w14:val="none"/>
              </w:rPr>
              <w:t xml:space="preserve"> DLI) %</w:t>
            </w:r>
          </w:p>
        </w:tc>
        <w:tc>
          <w:tcPr>
            <w:tcW w:w="1345" w:type="dxa"/>
            <w:gridSpan w:val="2"/>
            <w:vAlign w:val="center"/>
            <w:hideMark/>
          </w:tcPr>
          <w:p w14:paraId="36770F28" w14:textId="77777777" w:rsidR="00B07D0F" w:rsidRPr="00B07D0F" w:rsidRDefault="00B07D0F" w:rsidP="00B07D0F">
            <w:pPr>
              <w:spacing w:after="0" w:line="240" w:lineRule="auto"/>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Actual Performance (Plan vs Total DLI performance)</w:t>
            </w:r>
          </w:p>
        </w:tc>
      </w:tr>
      <w:tr w:rsidR="00B07D0F" w:rsidRPr="00B07D0F" w14:paraId="3B49B53D" w14:textId="77777777" w:rsidTr="00536CA8">
        <w:trPr>
          <w:trHeight w:val="300"/>
        </w:trPr>
        <w:tc>
          <w:tcPr>
            <w:tcW w:w="1828" w:type="dxa"/>
            <w:vMerge w:val="restart"/>
            <w:vAlign w:val="center"/>
            <w:hideMark/>
          </w:tcPr>
          <w:p w14:paraId="14DF6C3A" w14:textId="77777777" w:rsidR="00B07D0F" w:rsidRPr="00B07D0F" w:rsidRDefault="00B07D0F" w:rsidP="00B07D0F">
            <w:pPr>
              <w:spacing w:after="0" w:line="240" w:lineRule="auto"/>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DLI 1.1-: Improved harmonization &amp; quality of statistics</w:t>
            </w:r>
          </w:p>
        </w:tc>
        <w:tc>
          <w:tcPr>
            <w:tcW w:w="1185" w:type="dxa"/>
            <w:shd w:val="clear" w:color="000000" w:fill="83CCEB"/>
            <w:vAlign w:val="center"/>
            <w:hideMark/>
          </w:tcPr>
          <w:p w14:paraId="5A4797B4" w14:textId="77777777" w:rsidR="00B07D0F" w:rsidRPr="00B07D0F" w:rsidRDefault="00B07D0F" w:rsidP="00B07D0F">
            <w:pPr>
              <w:spacing w:after="0" w:line="240" w:lineRule="auto"/>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 xml:space="preserve">Kenya </w:t>
            </w:r>
          </w:p>
        </w:tc>
        <w:tc>
          <w:tcPr>
            <w:tcW w:w="989" w:type="dxa"/>
            <w:shd w:val="clear" w:color="000000" w:fill="83CCEB"/>
            <w:vAlign w:val="center"/>
            <w:hideMark/>
          </w:tcPr>
          <w:p w14:paraId="0793BBCC"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0</w:t>
            </w:r>
          </w:p>
        </w:tc>
        <w:tc>
          <w:tcPr>
            <w:tcW w:w="1243" w:type="dxa"/>
            <w:shd w:val="clear" w:color="000000" w:fill="83CCEB"/>
            <w:vAlign w:val="center"/>
            <w:hideMark/>
          </w:tcPr>
          <w:p w14:paraId="499827B2"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0</w:t>
            </w:r>
          </w:p>
        </w:tc>
        <w:tc>
          <w:tcPr>
            <w:tcW w:w="989" w:type="dxa"/>
            <w:shd w:val="clear" w:color="000000" w:fill="83CCEB"/>
            <w:vAlign w:val="center"/>
            <w:hideMark/>
          </w:tcPr>
          <w:p w14:paraId="6D37C668"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0</w:t>
            </w:r>
          </w:p>
        </w:tc>
        <w:tc>
          <w:tcPr>
            <w:tcW w:w="1313" w:type="dxa"/>
            <w:shd w:val="clear" w:color="000000" w:fill="83CCEB"/>
            <w:vAlign w:val="center"/>
            <w:hideMark/>
          </w:tcPr>
          <w:p w14:paraId="0FC36F75"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0</w:t>
            </w:r>
          </w:p>
        </w:tc>
        <w:tc>
          <w:tcPr>
            <w:tcW w:w="1136" w:type="dxa"/>
            <w:shd w:val="clear" w:color="000000" w:fill="83CCEB"/>
            <w:vAlign w:val="center"/>
            <w:hideMark/>
          </w:tcPr>
          <w:p w14:paraId="57978FBA"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1</w:t>
            </w:r>
          </w:p>
        </w:tc>
        <w:tc>
          <w:tcPr>
            <w:tcW w:w="1339" w:type="dxa"/>
            <w:shd w:val="clear" w:color="000000" w:fill="83CCEB"/>
            <w:vAlign w:val="center"/>
            <w:hideMark/>
          </w:tcPr>
          <w:p w14:paraId="6C71C38F"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0</w:t>
            </w:r>
          </w:p>
        </w:tc>
        <w:tc>
          <w:tcPr>
            <w:tcW w:w="586" w:type="dxa"/>
            <w:gridSpan w:val="2"/>
            <w:shd w:val="clear" w:color="000000" w:fill="83CCEB"/>
            <w:vAlign w:val="center"/>
            <w:hideMark/>
          </w:tcPr>
          <w:p w14:paraId="636841DA"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1</w:t>
            </w:r>
          </w:p>
        </w:tc>
        <w:tc>
          <w:tcPr>
            <w:tcW w:w="1113" w:type="dxa"/>
            <w:shd w:val="clear" w:color="000000" w:fill="83CCEB"/>
            <w:vAlign w:val="center"/>
            <w:hideMark/>
          </w:tcPr>
          <w:p w14:paraId="31B3409B"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0</w:t>
            </w:r>
          </w:p>
        </w:tc>
        <w:tc>
          <w:tcPr>
            <w:tcW w:w="1013" w:type="dxa"/>
            <w:shd w:val="clear" w:color="000000" w:fill="83CCEB"/>
            <w:vAlign w:val="center"/>
            <w:hideMark/>
          </w:tcPr>
          <w:p w14:paraId="44C2502D"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0</w:t>
            </w:r>
          </w:p>
        </w:tc>
        <w:tc>
          <w:tcPr>
            <w:tcW w:w="1182" w:type="dxa"/>
            <w:shd w:val="clear" w:color="000000" w:fill="83CCEB"/>
            <w:vAlign w:val="center"/>
            <w:hideMark/>
          </w:tcPr>
          <w:p w14:paraId="6D8AAE54"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0</w:t>
            </w:r>
          </w:p>
        </w:tc>
        <w:tc>
          <w:tcPr>
            <w:tcW w:w="1182" w:type="dxa"/>
            <w:shd w:val="clear" w:color="000000" w:fill="83CCEB"/>
            <w:vAlign w:val="bottom"/>
            <w:hideMark/>
          </w:tcPr>
          <w:p w14:paraId="7C4EC080" w14:textId="77777777" w:rsidR="00B07D0F" w:rsidRPr="00B07D0F" w:rsidRDefault="00B07D0F" w:rsidP="00B07D0F">
            <w:pPr>
              <w:spacing w:after="0" w:line="240" w:lineRule="auto"/>
              <w:jc w:val="right"/>
              <w:rPr>
                <w:rFonts w:ascii="Aptos Narrow" w:eastAsia="Times New Roman" w:hAnsi="Aptos Narrow" w:cs="Times New Roman"/>
                <w:color w:val="000000"/>
                <w:kern w:val="0"/>
                <w:sz w:val="18"/>
                <w:szCs w:val="18"/>
                <w:lang w:eastAsia="en-GB"/>
                <w14:ligatures w14:val="none"/>
              </w:rPr>
            </w:pPr>
            <w:r w:rsidRPr="00B07D0F">
              <w:rPr>
                <w:rFonts w:ascii="Aptos Narrow" w:eastAsia="Times New Roman" w:hAnsi="Aptos Narrow" w:cs="Times New Roman"/>
                <w:color w:val="000000"/>
                <w:kern w:val="0"/>
                <w:sz w:val="18"/>
                <w:szCs w:val="18"/>
                <w:lang w:eastAsia="en-GB"/>
                <w14:ligatures w14:val="none"/>
              </w:rPr>
              <w:t>0%</w:t>
            </w:r>
          </w:p>
        </w:tc>
        <w:tc>
          <w:tcPr>
            <w:tcW w:w="1345" w:type="dxa"/>
            <w:gridSpan w:val="2"/>
            <w:shd w:val="clear" w:color="000000" w:fill="83CCEB"/>
            <w:noWrap/>
            <w:vAlign w:val="bottom"/>
            <w:hideMark/>
          </w:tcPr>
          <w:p w14:paraId="743BF598" w14:textId="77777777" w:rsidR="00B07D0F" w:rsidRPr="00B07D0F" w:rsidRDefault="00B07D0F" w:rsidP="00B07D0F">
            <w:pPr>
              <w:spacing w:after="0" w:line="240" w:lineRule="auto"/>
              <w:jc w:val="right"/>
              <w:rPr>
                <w:rFonts w:ascii="Aptos Narrow" w:eastAsia="Times New Roman" w:hAnsi="Aptos Narrow" w:cs="Times New Roman"/>
                <w:color w:val="000000"/>
                <w:kern w:val="0"/>
                <w:sz w:val="18"/>
                <w:szCs w:val="18"/>
                <w:lang w:eastAsia="en-GB"/>
                <w14:ligatures w14:val="none"/>
              </w:rPr>
            </w:pPr>
            <w:r w:rsidRPr="00B07D0F">
              <w:rPr>
                <w:rFonts w:ascii="Aptos Narrow" w:eastAsia="Times New Roman" w:hAnsi="Aptos Narrow" w:cs="Times New Roman"/>
                <w:color w:val="000000"/>
                <w:kern w:val="0"/>
                <w:sz w:val="18"/>
                <w:szCs w:val="18"/>
                <w:lang w:eastAsia="en-GB"/>
                <w14:ligatures w14:val="none"/>
              </w:rPr>
              <w:t>0%</w:t>
            </w:r>
          </w:p>
        </w:tc>
      </w:tr>
      <w:tr w:rsidR="00B07D0F" w:rsidRPr="00B07D0F" w14:paraId="1072EC31" w14:textId="77777777" w:rsidTr="000F044B">
        <w:trPr>
          <w:trHeight w:val="241"/>
        </w:trPr>
        <w:tc>
          <w:tcPr>
            <w:tcW w:w="1828" w:type="dxa"/>
            <w:vMerge/>
            <w:vAlign w:val="center"/>
            <w:hideMark/>
          </w:tcPr>
          <w:p w14:paraId="15BACA17" w14:textId="77777777" w:rsidR="00B07D0F" w:rsidRPr="00B07D0F" w:rsidRDefault="00B07D0F" w:rsidP="00B07D0F">
            <w:pPr>
              <w:spacing w:after="0" w:line="240" w:lineRule="auto"/>
              <w:rPr>
                <w:rFonts w:ascii="Calibri" w:eastAsia="Times New Roman" w:hAnsi="Calibri" w:cs="Calibri"/>
                <w:b/>
                <w:bCs/>
                <w:color w:val="000000"/>
                <w:kern w:val="0"/>
                <w:sz w:val="18"/>
                <w:szCs w:val="18"/>
                <w:lang w:eastAsia="en-GB"/>
                <w14:ligatures w14:val="none"/>
              </w:rPr>
            </w:pPr>
          </w:p>
        </w:tc>
        <w:tc>
          <w:tcPr>
            <w:tcW w:w="1185" w:type="dxa"/>
            <w:vAlign w:val="center"/>
            <w:hideMark/>
          </w:tcPr>
          <w:p w14:paraId="39E7A188" w14:textId="77777777" w:rsidR="00B07D0F" w:rsidRPr="00B07D0F" w:rsidRDefault="00B07D0F" w:rsidP="00B07D0F">
            <w:pPr>
              <w:spacing w:after="0" w:line="240" w:lineRule="auto"/>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Tanzania</w:t>
            </w:r>
          </w:p>
        </w:tc>
        <w:tc>
          <w:tcPr>
            <w:tcW w:w="989" w:type="dxa"/>
            <w:vAlign w:val="center"/>
            <w:hideMark/>
          </w:tcPr>
          <w:p w14:paraId="062CBBB2"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1</w:t>
            </w:r>
          </w:p>
        </w:tc>
        <w:tc>
          <w:tcPr>
            <w:tcW w:w="1243" w:type="dxa"/>
            <w:vAlign w:val="center"/>
            <w:hideMark/>
          </w:tcPr>
          <w:p w14:paraId="7D29549B"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3</w:t>
            </w:r>
          </w:p>
        </w:tc>
        <w:tc>
          <w:tcPr>
            <w:tcW w:w="989" w:type="dxa"/>
            <w:vAlign w:val="center"/>
            <w:hideMark/>
          </w:tcPr>
          <w:p w14:paraId="359FC04F"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1</w:t>
            </w:r>
          </w:p>
        </w:tc>
        <w:tc>
          <w:tcPr>
            <w:tcW w:w="1313" w:type="dxa"/>
            <w:vAlign w:val="center"/>
            <w:hideMark/>
          </w:tcPr>
          <w:p w14:paraId="4CA1763B"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1</w:t>
            </w:r>
          </w:p>
        </w:tc>
        <w:tc>
          <w:tcPr>
            <w:tcW w:w="1136" w:type="dxa"/>
            <w:vAlign w:val="center"/>
            <w:hideMark/>
          </w:tcPr>
          <w:p w14:paraId="6941A5F9"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0</w:t>
            </w:r>
          </w:p>
        </w:tc>
        <w:tc>
          <w:tcPr>
            <w:tcW w:w="1339" w:type="dxa"/>
            <w:vAlign w:val="center"/>
            <w:hideMark/>
          </w:tcPr>
          <w:p w14:paraId="16893AEB"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0</w:t>
            </w:r>
          </w:p>
        </w:tc>
        <w:tc>
          <w:tcPr>
            <w:tcW w:w="586" w:type="dxa"/>
            <w:gridSpan w:val="2"/>
            <w:vAlign w:val="center"/>
            <w:hideMark/>
          </w:tcPr>
          <w:p w14:paraId="29A60DB5"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2</w:t>
            </w:r>
          </w:p>
        </w:tc>
        <w:tc>
          <w:tcPr>
            <w:tcW w:w="1113" w:type="dxa"/>
            <w:vAlign w:val="center"/>
            <w:hideMark/>
          </w:tcPr>
          <w:p w14:paraId="6268A567"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3</w:t>
            </w:r>
          </w:p>
        </w:tc>
        <w:tc>
          <w:tcPr>
            <w:tcW w:w="1013" w:type="dxa"/>
            <w:vAlign w:val="center"/>
            <w:hideMark/>
          </w:tcPr>
          <w:p w14:paraId="639E59A6"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1</w:t>
            </w:r>
          </w:p>
        </w:tc>
        <w:tc>
          <w:tcPr>
            <w:tcW w:w="1182" w:type="dxa"/>
            <w:vAlign w:val="center"/>
            <w:hideMark/>
          </w:tcPr>
          <w:p w14:paraId="4CE23176"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4</w:t>
            </w:r>
          </w:p>
        </w:tc>
        <w:tc>
          <w:tcPr>
            <w:tcW w:w="1182" w:type="dxa"/>
            <w:vAlign w:val="bottom"/>
            <w:hideMark/>
          </w:tcPr>
          <w:p w14:paraId="1C9054E2" w14:textId="77777777" w:rsidR="00B07D0F" w:rsidRPr="00B07D0F" w:rsidRDefault="00B07D0F" w:rsidP="00B07D0F">
            <w:pPr>
              <w:spacing w:after="0" w:line="240" w:lineRule="auto"/>
              <w:jc w:val="right"/>
              <w:rPr>
                <w:rFonts w:ascii="Aptos Narrow" w:eastAsia="Times New Roman" w:hAnsi="Aptos Narrow" w:cs="Times New Roman"/>
                <w:color w:val="000000"/>
                <w:kern w:val="0"/>
                <w:sz w:val="18"/>
                <w:szCs w:val="18"/>
                <w:lang w:eastAsia="en-GB"/>
                <w14:ligatures w14:val="none"/>
              </w:rPr>
            </w:pPr>
            <w:r w:rsidRPr="00B07D0F">
              <w:rPr>
                <w:rFonts w:ascii="Aptos Narrow" w:eastAsia="Times New Roman" w:hAnsi="Aptos Narrow" w:cs="Times New Roman"/>
                <w:color w:val="000000"/>
                <w:kern w:val="0"/>
                <w:sz w:val="18"/>
                <w:szCs w:val="18"/>
                <w:lang w:eastAsia="en-GB"/>
                <w14:ligatures w14:val="none"/>
              </w:rPr>
              <w:t>150%</w:t>
            </w:r>
          </w:p>
        </w:tc>
        <w:tc>
          <w:tcPr>
            <w:tcW w:w="1345" w:type="dxa"/>
            <w:gridSpan w:val="2"/>
            <w:noWrap/>
            <w:vAlign w:val="bottom"/>
            <w:hideMark/>
          </w:tcPr>
          <w:p w14:paraId="681533D9" w14:textId="77777777" w:rsidR="00B07D0F" w:rsidRPr="00B07D0F" w:rsidRDefault="00B07D0F" w:rsidP="00B07D0F">
            <w:pPr>
              <w:spacing w:after="0" w:line="240" w:lineRule="auto"/>
              <w:jc w:val="right"/>
              <w:rPr>
                <w:rFonts w:ascii="Aptos Narrow" w:eastAsia="Times New Roman" w:hAnsi="Aptos Narrow" w:cs="Times New Roman"/>
                <w:color w:val="000000"/>
                <w:kern w:val="0"/>
                <w:sz w:val="18"/>
                <w:szCs w:val="18"/>
                <w:lang w:eastAsia="en-GB"/>
                <w14:ligatures w14:val="none"/>
              </w:rPr>
            </w:pPr>
            <w:r w:rsidRPr="00B07D0F">
              <w:rPr>
                <w:rFonts w:ascii="Aptos Narrow" w:eastAsia="Times New Roman" w:hAnsi="Aptos Narrow" w:cs="Times New Roman"/>
                <w:color w:val="000000"/>
                <w:kern w:val="0"/>
                <w:sz w:val="18"/>
                <w:szCs w:val="18"/>
                <w:lang w:eastAsia="en-GB"/>
                <w14:ligatures w14:val="none"/>
              </w:rPr>
              <w:t>200%</w:t>
            </w:r>
          </w:p>
        </w:tc>
      </w:tr>
      <w:tr w:rsidR="00B07D0F" w:rsidRPr="00B07D0F" w14:paraId="17B88F47" w14:textId="77777777" w:rsidTr="003C1F56">
        <w:trPr>
          <w:trHeight w:val="203"/>
        </w:trPr>
        <w:tc>
          <w:tcPr>
            <w:tcW w:w="1828" w:type="dxa"/>
            <w:vMerge/>
            <w:vAlign w:val="center"/>
            <w:hideMark/>
          </w:tcPr>
          <w:p w14:paraId="23DBDDE8" w14:textId="77777777" w:rsidR="00B07D0F" w:rsidRPr="00B07D0F" w:rsidRDefault="00B07D0F" w:rsidP="00B07D0F">
            <w:pPr>
              <w:spacing w:after="0" w:line="240" w:lineRule="auto"/>
              <w:rPr>
                <w:rFonts w:ascii="Calibri" w:eastAsia="Times New Roman" w:hAnsi="Calibri" w:cs="Calibri"/>
                <w:b/>
                <w:bCs/>
                <w:color w:val="000000"/>
                <w:kern w:val="0"/>
                <w:sz w:val="18"/>
                <w:szCs w:val="18"/>
                <w:lang w:eastAsia="en-GB"/>
                <w14:ligatures w14:val="none"/>
              </w:rPr>
            </w:pPr>
          </w:p>
        </w:tc>
        <w:tc>
          <w:tcPr>
            <w:tcW w:w="1185" w:type="dxa"/>
            <w:shd w:val="clear" w:color="000000" w:fill="83E28E"/>
            <w:vAlign w:val="center"/>
            <w:hideMark/>
          </w:tcPr>
          <w:p w14:paraId="44DCD969" w14:textId="77777777" w:rsidR="00B07D0F" w:rsidRPr="00B07D0F" w:rsidRDefault="00B07D0F" w:rsidP="00B07D0F">
            <w:pPr>
              <w:spacing w:after="0" w:line="240" w:lineRule="auto"/>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 xml:space="preserve">Rwanda </w:t>
            </w:r>
          </w:p>
        </w:tc>
        <w:tc>
          <w:tcPr>
            <w:tcW w:w="989" w:type="dxa"/>
            <w:shd w:val="clear" w:color="000000" w:fill="83E28E"/>
            <w:vAlign w:val="center"/>
            <w:hideMark/>
          </w:tcPr>
          <w:p w14:paraId="678D5999"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0</w:t>
            </w:r>
          </w:p>
        </w:tc>
        <w:tc>
          <w:tcPr>
            <w:tcW w:w="1243" w:type="dxa"/>
            <w:shd w:val="clear" w:color="000000" w:fill="83E28E"/>
            <w:vAlign w:val="center"/>
            <w:hideMark/>
          </w:tcPr>
          <w:p w14:paraId="34B33539"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1</w:t>
            </w:r>
          </w:p>
        </w:tc>
        <w:tc>
          <w:tcPr>
            <w:tcW w:w="989" w:type="dxa"/>
            <w:shd w:val="clear" w:color="000000" w:fill="83E28E"/>
            <w:vAlign w:val="center"/>
            <w:hideMark/>
          </w:tcPr>
          <w:p w14:paraId="5A0DA219"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1</w:t>
            </w:r>
          </w:p>
        </w:tc>
        <w:tc>
          <w:tcPr>
            <w:tcW w:w="1313" w:type="dxa"/>
            <w:shd w:val="clear" w:color="000000" w:fill="83E28E"/>
            <w:vAlign w:val="center"/>
            <w:hideMark/>
          </w:tcPr>
          <w:p w14:paraId="5810837B"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0</w:t>
            </w:r>
          </w:p>
        </w:tc>
        <w:tc>
          <w:tcPr>
            <w:tcW w:w="1136" w:type="dxa"/>
            <w:shd w:val="clear" w:color="000000" w:fill="83E28E"/>
            <w:vAlign w:val="center"/>
            <w:hideMark/>
          </w:tcPr>
          <w:p w14:paraId="0C90DCD4"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0</w:t>
            </w:r>
          </w:p>
        </w:tc>
        <w:tc>
          <w:tcPr>
            <w:tcW w:w="1339" w:type="dxa"/>
            <w:shd w:val="clear" w:color="000000" w:fill="83E28E"/>
            <w:vAlign w:val="center"/>
            <w:hideMark/>
          </w:tcPr>
          <w:p w14:paraId="2C746E02"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0</w:t>
            </w:r>
          </w:p>
        </w:tc>
        <w:tc>
          <w:tcPr>
            <w:tcW w:w="586" w:type="dxa"/>
            <w:gridSpan w:val="2"/>
            <w:shd w:val="clear" w:color="000000" w:fill="83E28E"/>
            <w:vAlign w:val="center"/>
            <w:hideMark/>
          </w:tcPr>
          <w:p w14:paraId="09AD1706"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1</w:t>
            </w:r>
          </w:p>
        </w:tc>
        <w:tc>
          <w:tcPr>
            <w:tcW w:w="1113" w:type="dxa"/>
            <w:shd w:val="clear" w:color="000000" w:fill="83E28E"/>
            <w:vAlign w:val="center"/>
            <w:hideMark/>
          </w:tcPr>
          <w:p w14:paraId="505901EB"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1</w:t>
            </w:r>
          </w:p>
        </w:tc>
        <w:tc>
          <w:tcPr>
            <w:tcW w:w="1013" w:type="dxa"/>
            <w:shd w:val="clear" w:color="000000" w:fill="83E28E"/>
            <w:vAlign w:val="center"/>
            <w:hideMark/>
          </w:tcPr>
          <w:p w14:paraId="01AB6BD1"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0</w:t>
            </w:r>
          </w:p>
        </w:tc>
        <w:tc>
          <w:tcPr>
            <w:tcW w:w="1182" w:type="dxa"/>
            <w:shd w:val="clear" w:color="000000" w:fill="83E28E"/>
            <w:vAlign w:val="center"/>
            <w:hideMark/>
          </w:tcPr>
          <w:p w14:paraId="2853E36E"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1</w:t>
            </w:r>
          </w:p>
        </w:tc>
        <w:tc>
          <w:tcPr>
            <w:tcW w:w="1182" w:type="dxa"/>
            <w:shd w:val="clear" w:color="000000" w:fill="83E28E"/>
            <w:vAlign w:val="bottom"/>
            <w:hideMark/>
          </w:tcPr>
          <w:p w14:paraId="3548B6C6" w14:textId="77777777" w:rsidR="00B07D0F" w:rsidRPr="00B07D0F" w:rsidRDefault="00B07D0F" w:rsidP="00B07D0F">
            <w:pPr>
              <w:spacing w:after="0" w:line="240" w:lineRule="auto"/>
              <w:jc w:val="right"/>
              <w:rPr>
                <w:rFonts w:ascii="Aptos Narrow" w:eastAsia="Times New Roman" w:hAnsi="Aptos Narrow" w:cs="Times New Roman"/>
                <w:color w:val="000000"/>
                <w:kern w:val="0"/>
                <w:sz w:val="18"/>
                <w:szCs w:val="18"/>
                <w:lang w:eastAsia="en-GB"/>
                <w14:ligatures w14:val="none"/>
              </w:rPr>
            </w:pPr>
            <w:r w:rsidRPr="00B07D0F">
              <w:rPr>
                <w:rFonts w:ascii="Aptos Narrow" w:eastAsia="Times New Roman" w:hAnsi="Aptos Narrow" w:cs="Times New Roman"/>
                <w:color w:val="000000"/>
                <w:kern w:val="0"/>
                <w:sz w:val="18"/>
                <w:szCs w:val="18"/>
                <w:lang w:eastAsia="en-GB"/>
                <w14:ligatures w14:val="none"/>
              </w:rPr>
              <w:t>100%</w:t>
            </w:r>
          </w:p>
        </w:tc>
        <w:tc>
          <w:tcPr>
            <w:tcW w:w="1345" w:type="dxa"/>
            <w:gridSpan w:val="2"/>
            <w:shd w:val="clear" w:color="000000" w:fill="83E28E"/>
            <w:noWrap/>
            <w:vAlign w:val="bottom"/>
            <w:hideMark/>
          </w:tcPr>
          <w:p w14:paraId="4198A32B" w14:textId="77777777" w:rsidR="00B07D0F" w:rsidRPr="00B07D0F" w:rsidRDefault="00B07D0F" w:rsidP="00B07D0F">
            <w:pPr>
              <w:spacing w:after="0" w:line="240" w:lineRule="auto"/>
              <w:jc w:val="right"/>
              <w:rPr>
                <w:rFonts w:ascii="Aptos Narrow" w:eastAsia="Times New Roman" w:hAnsi="Aptos Narrow" w:cs="Times New Roman"/>
                <w:color w:val="000000"/>
                <w:kern w:val="0"/>
                <w:sz w:val="18"/>
                <w:szCs w:val="18"/>
                <w:lang w:eastAsia="en-GB"/>
                <w14:ligatures w14:val="none"/>
              </w:rPr>
            </w:pPr>
            <w:r w:rsidRPr="00B07D0F">
              <w:rPr>
                <w:rFonts w:ascii="Aptos Narrow" w:eastAsia="Times New Roman" w:hAnsi="Aptos Narrow" w:cs="Times New Roman"/>
                <w:color w:val="000000"/>
                <w:kern w:val="0"/>
                <w:sz w:val="18"/>
                <w:szCs w:val="18"/>
                <w:lang w:eastAsia="en-GB"/>
                <w14:ligatures w14:val="none"/>
              </w:rPr>
              <w:t>100%</w:t>
            </w:r>
          </w:p>
        </w:tc>
      </w:tr>
      <w:tr w:rsidR="00B07D0F" w:rsidRPr="00B07D0F" w14:paraId="0D92036B" w14:textId="77777777" w:rsidTr="000F044B">
        <w:trPr>
          <w:trHeight w:val="178"/>
        </w:trPr>
        <w:tc>
          <w:tcPr>
            <w:tcW w:w="1828" w:type="dxa"/>
            <w:vMerge w:val="restart"/>
            <w:vAlign w:val="center"/>
            <w:hideMark/>
          </w:tcPr>
          <w:p w14:paraId="1E5D446D" w14:textId="77777777" w:rsidR="00B07D0F" w:rsidRPr="00B07D0F" w:rsidRDefault="00B07D0F" w:rsidP="00B07D0F">
            <w:pPr>
              <w:spacing w:after="0" w:line="240" w:lineRule="auto"/>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DLI 2.2-: Improved availability of enterprise-based survey data</w:t>
            </w:r>
          </w:p>
        </w:tc>
        <w:tc>
          <w:tcPr>
            <w:tcW w:w="1185" w:type="dxa"/>
            <w:shd w:val="clear" w:color="000000" w:fill="83CCEB"/>
            <w:vAlign w:val="center"/>
            <w:hideMark/>
          </w:tcPr>
          <w:p w14:paraId="7B16D4D3" w14:textId="77777777" w:rsidR="00B07D0F" w:rsidRPr="00B07D0F" w:rsidRDefault="00B07D0F" w:rsidP="00B07D0F">
            <w:pPr>
              <w:spacing w:after="0" w:line="240" w:lineRule="auto"/>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 xml:space="preserve">Kenya </w:t>
            </w:r>
          </w:p>
        </w:tc>
        <w:tc>
          <w:tcPr>
            <w:tcW w:w="989" w:type="dxa"/>
            <w:shd w:val="clear" w:color="000000" w:fill="83CCEB"/>
            <w:vAlign w:val="center"/>
            <w:hideMark/>
          </w:tcPr>
          <w:p w14:paraId="35EF8A94"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1</w:t>
            </w:r>
          </w:p>
        </w:tc>
        <w:tc>
          <w:tcPr>
            <w:tcW w:w="1243" w:type="dxa"/>
            <w:shd w:val="clear" w:color="000000" w:fill="83CCEB"/>
            <w:vAlign w:val="center"/>
            <w:hideMark/>
          </w:tcPr>
          <w:p w14:paraId="41A42735"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1</w:t>
            </w:r>
          </w:p>
        </w:tc>
        <w:tc>
          <w:tcPr>
            <w:tcW w:w="989" w:type="dxa"/>
            <w:shd w:val="clear" w:color="000000" w:fill="83CCEB"/>
            <w:vAlign w:val="center"/>
            <w:hideMark/>
          </w:tcPr>
          <w:p w14:paraId="5180F51E"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5</w:t>
            </w:r>
          </w:p>
        </w:tc>
        <w:tc>
          <w:tcPr>
            <w:tcW w:w="1313" w:type="dxa"/>
            <w:shd w:val="clear" w:color="000000" w:fill="83CCEB"/>
            <w:vAlign w:val="center"/>
            <w:hideMark/>
          </w:tcPr>
          <w:p w14:paraId="5B486A12"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4</w:t>
            </w:r>
          </w:p>
        </w:tc>
        <w:tc>
          <w:tcPr>
            <w:tcW w:w="1136" w:type="dxa"/>
            <w:shd w:val="clear" w:color="000000" w:fill="83CCEB"/>
            <w:vAlign w:val="center"/>
            <w:hideMark/>
          </w:tcPr>
          <w:p w14:paraId="041A1D25"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2</w:t>
            </w:r>
          </w:p>
        </w:tc>
        <w:tc>
          <w:tcPr>
            <w:tcW w:w="1339" w:type="dxa"/>
            <w:shd w:val="clear" w:color="000000" w:fill="83CCEB"/>
            <w:vAlign w:val="center"/>
            <w:hideMark/>
          </w:tcPr>
          <w:p w14:paraId="78DCB76E"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0</w:t>
            </w:r>
          </w:p>
        </w:tc>
        <w:tc>
          <w:tcPr>
            <w:tcW w:w="586" w:type="dxa"/>
            <w:gridSpan w:val="2"/>
            <w:shd w:val="clear" w:color="000000" w:fill="83CCEB"/>
            <w:vAlign w:val="center"/>
            <w:hideMark/>
          </w:tcPr>
          <w:p w14:paraId="4675F07F"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8</w:t>
            </w:r>
          </w:p>
        </w:tc>
        <w:tc>
          <w:tcPr>
            <w:tcW w:w="1113" w:type="dxa"/>
            <w:shd w:val="clear" w:color="000000" w:fill="83CCEB"/>
            <w:vAlign w:val="center"/>
            <w:hideMark/>
          </w:tcPr>
          <w:p w14:paraId="35980397"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4</w:t>
            </w:r>
          </w:p>
        </w:tc>
        <w:tc>
          <w:tcPr>
            <w:tcW w:w="1013" w:type="dxa"/>
            <w:shd w:val="clear" w:color="000000" w:fill="83CCEB"/>
            <w:vAlign w:val="center"/>
            <w:hideMark/>
          </w:tcPr>
          <w:p w14:paraId="23CE8E53"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1</w:t>
            </w:r>
          </w:p>
        </w:tc>
        <w:tc>
          <w:tcPr>
            <w:tcW w:w="1182" w:type="dxa"/>
            <w:shd w:val="clear" w:color="000000" w:fill="83CCEB"/>
            <w:vAlign w:val="center"/>
            <w:hideMark/>
          </w:tcPr>
          <w:p w14:paraId="4636D128"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5</w:t>
            </w:r>
          </w:p>
        </w:tc>
        <w:tc>
          <w:tcPr>
            <w:tcW w:w="1182" w:type="dxa"/>
            <w:shd w:val="clear" w:color="000000" w:fill="83CCEB"/>
            <w:vAlign w:val="bottom"/>
            <w:hideMark/>
          </w:tcPr>
          <w:p w14:paraId="4002BE8D" w14:textId="77777777" w:rsidR="00B07D0F" w:rsidRPr="00B07D0F" w:rsidRDefault="00B07D0F" w:rsidP="00B07D0F">
            <w:pPr>
              <w:spacing w:after="0" w:line="240" w:lineRule="auto"/>
              <w:jc w:val="right"/>
              <w:rPr>
                <w:rFonts w:ascii="Aptos Narrow" w:eastAsia="Times New Roman" w:hAnsi="Aptos Narrow" w:cs="Times New Roman"/>
                <w:color w:val="000000"/>
                <w:kern w:val="0"/>
                <w:sz w:val="18"/>
                <w:szCs w:val="18"/>
                <w:lang w:eastAsia="en-GB"/>
                <w14:ligatures w14:val="none"/>
              </w:rPr>
            </w:pPr>
            <w:r w:rsidRPr="00B07D0F">
              <w:rPr>
                <w:rFonts w:ascii="Aptos Narrow" w:eastAsia="Times New Roman" w:hAnsi="Aptos Narrow" w:cs="Times New Roman"/>
                <w:color w:val="000000"/>
                <w:kern w:val="0"/>
                <w:sz w:val="18"/>
                <w:szCs w:val="18"/>
                <w:lang w:eastAsia="en-GB"/>
                <w14:ligatures w14:val="none"/>
              </w:rPr>
              <w:t>50%</w:t>
            </w:r>
          </w:p>
        </w:tc>
        <w:tc>
          <w:tcPr>
            <w:tcW w:w="1345" w:type="dxa"/>
            <w:gridSpan w:val="2"/>
            <w:shd w:val="clear" w:color="000000" w:fill="83CCEB"/>
            <w:noWrap/>
            <w:vAlign w:val="bottom"/>
            <w:hideMark/>
          </w:tcPr>
          <w:p w14:paraId="44550AF4" w14:textId="77777777" w:rsidR="00B07D0F" w:rsidRPr="00B07D0F" w:rsidRDefault="00B07D0F" w:rsidP="00B07D0F">
            <w:pPr>
              <w:spacing w:after="0" w:line="240" w:lineRule="auto"/>
              <w:jc w:val="right"/>
              <w:rPr>
                <w:rFonts w:ascii="Aptos Narrow" w:eastAsia="Times New Roman" w:hAnsi="Aptos Narrow" w:cs="Times New Roman"/>
                <w:color w:val="000000"/>
                <w:kern w:val="0"/>
                <w:sz w:val="18"/>
                <w:szCs w:val="18"/>
                <w:lang w:eastAsia="en-GB"/>
                <w14:ligatures w14:val="none"/>
              </w:rPr>
            </w:pPr>
            <w:r w:rsidRPr="00B07D0F">
              <w:rPr>
                <w:rFonts w:ascii="Aptos Narrow" w:eastAsia="Times New Roman" w:hAnsi="Aptos Narrow" w:cs="Times New Roman"/>
                <w:color w:val="000000"/>
                <w:kern w:val="0"/>
                <w:sz w:val="18"/>
                <w:szCs w:val="18"/>
                <w:lang w:eastAsia="en-GB"/>
                <w14:ligatures w14:val="none"/>
              </w:rPr>
              <w:t>63%</w:t>
            </w:r>
          </w:p>
        </w:tc>
      </w:tr>
      <w:tr w:rsidR="00B07D0F" w:rsidRPr="00B07D0F" w14:paraId="549B6025" w14:textId="77777777" w:rsidTr="00536CA8">
        <w:trPr>
          <w:trHeight w:val="300"/>
        </w:trPr>
        <w:tc>
          <w:tcPr>
            <w:tcW w:w="1828" w:type="dxa"/>
            <w:vMerge/>
            <w:vAlign w:val="center"/>
            <w:hideMark/>
          </w:tcPr>
          <w:p w14:paraId="3599CC01" w14:textId="77777777" w:rsidR="00B07D0F" w:rsidRPr="00B07D0F" w:rsidRDefault="00B07D0F" w:rsidP="00B07D0F">
            <w:pPr>
              <w:spacing w:after="0" w:line="240" w:lineRule="auto"/>
              <w:rPr>
                <w:rFonts w:ascii="Calibri" w:eastAsia="Times New Roman" w:hAnsi="Calibri" w:cs="Calibri"/>
                <w:b/>
                <w:bCs/>
                <w:color w:val="000000"/>
                <w:kern w:val="0"/>
                <w:sz w:val="18"/>
                <w:szCs w:val="18"/>
                <w:lang w:eastAsia="en-GB"/>
                <w14:ligatures w14:val="none"/>
              </w:rPr>
            </w:pPr>
          </w:p>
        </w:tc>
        <w:tc>
          <w:tcPr>
            <w:tcW w:w="1185" w:type="dxa"/>
            <w:vAlign w:val="center"/>
            <w:hideMark/>
          </w:tcPr>
          <w:p w14:paraId="68341BAD" w14:textId="77777777" w:rsidR="00B07D0F" w:rsidRPr="00B07D0F" w:rsidRDefault="00B07D0F" w:rsidP="00B07D0F">
            <w:pPr>
              <w:spacing w:after="0" w:line="240" w:lineRule="auto"/>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Tanzania</w:t>
            </w:r>
          </w:p>
        </w:tc>
        <w:tc>
          <w:tcPr>
            <w:tcW w:w="989" w:type="dxa"/>
            <w:vAlign w:val="center"/>
            <w:hideMark/>
          </w:tcPr>
          <w:p w14:paraId="3216A978"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0</w:t>
            </w:r>
          </w:p>
        </w:tc>
        <w:tc>
          <w:tcPr>
            <w:tcW w:w="1243" w:type="dxa"/>
            <w:vAlign w:val="center"/>
            <w:hideMark/>
          </w:tcPr>
          <w:p w14:paraId="2A703078"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1</w:t>
            </w:r>
          </w:p>
        </w:tc>
        <w:tc>
          <w:tcPr>
            <w:tcW w:w="989" w:type="dxa"/>
            <w:vAlign w:val="center"/>
            <w:hideMark/>
          </w:tcPr>
          <w:p w14:paraId="2D003733"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2</w:t>
            </w:r>
          </w:p>
        </w:tc>
        <w:tc>
          <w:tcPr>
            <w:tcW w:w="1313" w:type="dxa"/>
            <w:vAlign w:val="center"/>
            <w:hideMark/>
          </w:tcPr>
          <w:p w14:paraId="7C525D91"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4</w:t>
            </w:r>
          </w:p>
        </w:tc>
        <w:tc>
          <w:tcPr>
            <w:tcW w:w="1136" w:type="dxa"/>
            <w:vAlign w:val="center"/>
            <w:hideMark/>
          </w:tcPr>
          <w:p w14:paraId="7EDC6CCC"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2</w:t>
            </w:r>
          </w:p>
        </w:tc>
        <w:tc>
          <w:tcPr>
            <w:tcW w:w="1339" w:type="dxa"/>
            <w:vAlign w:val="center"/>
            <w:hideMark/>
          </w:tcPr>
          <w:p w14:paraId="6946C851"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0</w:t>
            </w:r>
          </w:p>
        </w:tc>
        <w:tc>
          <w:tcPr>
            <w:tcW w:w="586" w:type="dxa"/>
            <w:gridSpan w:val="2"/>
            <w:vAlign w:val="center"/>
            <w:hideMark/>
          </w:tcPr>
          <w:p w14:paraId="5B7FAF27"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4</w:t>
            </w:r>
          </w:p>
        </w:tc>
        <w:tc>
          <w:tcPr>
            <w:tcW w:w="1113" w:type="dxa"/>
            <w:vAlign w:val="center"/>
            <w:hideMark/>
          </w:tcPr>
          <w:p w14:paraId="4C6F624E"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3</w:t>
            </w:r>
          </w:p>
        </w:tc>
        <w:tc>
          <w:tcPr>
            <w:tcW w:w="1013" w:type="dxa"/>
            <w:vAlign w:val="center"/>
            <w:hideMark/>
          </w:tcPr>
          <w:p w14:paraId="681B1CD4"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2</w:t>
            </w:r>
          </w:p>
        </w:tc>
        <w:tc>
          <w:tcPr>
            <w:tcW w:w="1182" w:type="dxa"/>
            <w:vAlign w:val="center"/>
            <w:hideMark/>
          </w:tcPr>
          <w:p w14:paraId="732DF0B1"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5</w:t>
            </w:r>
          </w:p>
        </w:tc>
        <w:tc>
          <w:tcPr>
            <w:tcW w:w="1182" w:type="dxa"/>
            <w:vAlign w:val="bottom"/>
            <w:hideMark/>
          </w:tcPr>
          <w:p w14:paraId="4477A3EC" w14:textId="77777777" w:rsidR="00B07D0F" w:rsidRPr="00B07D0F" w:rsidRDefault="00B07D0F" w:rsidP="00B07D0F">
            <w:pPr>
              <w:spacing w:after="0" w:line="240" w:lineRule="auto"/>
              <w:jc w:val="right"/>
              <w:rPr>
                <w:rFonts w:ascii="Aptos Narrow" w:eastAsia="Times New Roman" w:hAnsi="Aptos Narrow" w:cs="Times New Roman"/>
                <w:color w:val="000000"/>
                <w:kern w:val="0"/>
                <w:sz w:val="18"/>
                <w:szCs w:val="18"/>
                <w:lang w:eastAsia="en-GB"/>
                <w14:ligatures w14:val="none"/>
              </w:rPr>
            </w:pPr>
            <w:r w:rsidRPr="00B07D0F">
              <w:rPr>
                <w:rFonts w:ascii="Aptos Narrow" w:eastAsia="Times New Roman" w:hAnsi="Aptos Narrow" w:cs="Times New Roman"/>
                <w:color w:val="000000"/>
                <w:kern w:val="0"/>
                <w:sz w:val="18"/>
                <w:szCs w:val="18"/>
                <w:lang w:eastAsia="en-GB"/>
                <w14:ligatures w14:val="none"/>
              </w:rPr>
              <w:t>75%</w:t>
            </w:r>
          </w:p>
        </w:tc>
        <w:tc>
          <w:tcPr>
            <w:tcW w:w="1345" w:type="dxa"/>
            <w:gridSpan w:val="2"/>
            <w:noWrap/>
            <w:vAlign w:val="bottom"/>
            <w:hideMark/>
          </w:tcPr>
          <w:p w14:paraId="3CD864AF" w14:textId="77777777" w:rsidR="00B07D0F" w:rsidRPr="00B07D0F" w:rsidRDefault="00B07D0F" w:rsidP="00B07D0F">
            <w:pPr>
              <w:spacing w:after="0" w:line="240" w:lineRule="auto"/>
              <w:jc w:val="right"/>
              <w:rPr>
                <w:rFonts w:ascii="Aptos Narrow" w:eastAsia="Times New Roman" w:hAnsi="Aptos Narrow" w:cs="Times New Roman"/>
                <w:color w:val="000000"/>
                <w:kern w:val="0"/>
                <w:sz w:val="18"/>
                <w:szCs w:val="18"/>
                <w:lang w:eastAsia="en-GB"/>
                <w14:ligatures w14:val="none"/>
              </w:rPr>
            </w:pPr>
            <w:r w:rsidRPr="00B07D0F">
              <w:rPr>
                <w:rFonts w:ascii="Aptos Narrow" w:eastAsia="Times New Roman" w:hAnsi="Aptos Narrow" w:cs="Times New Roman"/>
                <w:color w:val="000000"/>
                <w:kern w:val="0"/>
                <w:sz w:val="18"/>
                <w:szCs w:val="18"/>
                <w:lang w:eastAsia="en-GB"/>
                <w14:ligatures w14:val="none"/>
              </w:rPr>
              <w:t>125%</w:t>
            </w:r>
          </w:p>
        </w:tc>
      </w:tr>
      <w:tr w:rsidR="00B07D0F" w:rsidRPr="00B07D0F" w14:paraId="515AD9AD" w14:textId="77777777" w:rsidTr="000F044B">
        <w:trPr>
          <w:trHeight w:val="213"/>
        </w:trPr>
        <w:tc>
          <w:tcPr>
            <w:tcW w:w="1828" w:type="dxa"/>
            <w:vMerge/>
            <w:vAlign w:val="center"/>
            <w:hideMark/>
          </w:tcPr>
          <w:p w14:paraId="67C44BB9" w14:textId="77777777" w:rsidR="00B07D0F" w:rsidRPr="00B07D0F" w:rsidRDefault="00B07D0F" w:rsidP="00B07D0F">
            <w:pPr>
              <w:spacing w:after="0" w:line="240" w:lineRule="auto"/>
              <w:rPr>
                <w:rFonts w:ascii="Calibri" w:eastAsia="Times New Roman" w:hAnsi="Calibri" w:cs="Calibri"/>
                <w:b/>
                <w:bCs/>
                <w:color w:val="000000"/>
                <w:kern w:val="0"/>
                <w:sz w:val="18"/>
                <w:szCs w:val="18"/>
                <w:lang w:eastAsia="en-GB"/>
                <w14:ligatures w14:val="none"/>
              </w:rPr>
            </w:pPr>
          </w:p>
        </w:tc>
        <w:tc>
          <w:tcPr>
            <w:tcW w:w="1185" w:type="dxa"/>
            <w:shd w:val="clear" w:color="000000" w:fill="83E28E"/>
            <w:vAlign w:val="center"/>
            <w:hideMark/>
          </w:tcPr>
          <w:p w14:paraId="7099E1B4" w14:textId="77777777" w:rsidR="00B07D0F" w:rsidRPr="00B07D0F" w:rsidRDefault="00B07D0F" w:rsidP="00B07D0F">
            <w:pPr>
              <w:spacing w:after="0" w:line="240" w:lineRule="auto"/>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 xml:space="preserve">Rwanda </w:t>
            </w:r>
          </w:p>
        </w:tc>
        <w:tc>
          <w:tcPr>
            <w:tcW w:w="989" w:type="dxa"/>
            <w:shd w:val="clear" w:color="000000" w:fill="83E28E"/>
            <w:vAlign w:val="center"/>
            <w:hideMark/>
          </w:tcPr>
          <w:p w14:paraId="5A74AD00"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1</w:t>
            </w:r>
          </w:p>
        </w:tc>
        <w:tc>
          <w:tcPr>
            <w:tcW w:w="1243" w:type="dxa"/>
            <w:shd w:val="clear" w:color="000000" w:fill="83E28E"/>
            <w:vAlign w:val="center"/>
            <w:hideMark/>
          </w:tcPr>
          <w:p w14:paraId="491DC785"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0</w:t>
            </w:r>
          </w:p>
        </w:tc>
        <w:tc>
          <w:tcPr>
            <w:tcW w:w="989" w:type="dxa"/>
            <w:shd w:val="clear" w:color="000000" w:fill="83E28E"/>
            <w:vAlign w:val="center"/>
            <w:hideMark/>
          </w:tcPr>
          <w:p w14:paraId="167C1016"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1</w:t>
            </w:r>
          </w:p>
        </w:tc>
        <w:tc>
          <w:tcPr>
            <w:tcW w:w="1313" w:type="dxa"/>
            <w:shd w:val="clear" w:color="000000" w:fill="83E28E"/>
            <w:vAlign w:val="center"/>
            <w:hideMark/>
          </w:tcPr>
          <w:p w14:paraId="3081DC82"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0</w:t>
            </w:r>
          </w:p>
        </w:tc>
        <w:tc>
          <w:tcPr>
            <w:tcW w:w="1136" w:type="dxa"/>
            <w:shd w:val="clear" w:color="000000" w:fill="83E28E"/>
            <w:vAlign w:val="center"/>
            <w:hideMark/>
          </w:tcPr>
          <w:p w14:paraId="00F529C4"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0</w:t>
            </w:r>
          </w:p>
        </w:tc>
        <w:tc>
          <w:tcPr>
            <w:tcW w:w="1339" w:type="dxa"/>
            <w:shd w:val="clear" w:color="000000" w:fill="83E28E"/>
            <w:vAlign w:val="center"/>
            <w:hideMark/>
          </w:tcPr>
          <w:p w14:paraId="58500311"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0</w:t>
            </w:r>
          </w:p>
        </w:tc>
        <w:tc>
          <w:tcPr>
            <w:tcW w:w="586" w:type="dxa"/>
            <w:gridSpan w:val="2"/>
            <w:shd w:val="clear" w:color="000000" w:fill="83E28E"/>
            <w:vAlign w:val="center"/>
            <w:hideMark/>
          </w:tcPr>
          <w:p w14:paraId="10928C3B"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2</w:t>
            </w:r>
          </w:p>
        </w:tc>
        <w:tc>
          <w:tcPr>
            <w:tcW w:w="1113" w:type="dxa"/>
            <w:shd w:val="clear" w:color="000000" w:fill="83E28E"/>
            <w:vAlign w:val="center"/>
            <w:hideMark/>
          </w:tcPr>
          <w:p w14:paraId="611A6556"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0</w:t>
            </w:r>
          </w:p>
        </w:tc>
        <w:tc>
          <w:tcPr>
            <w:tcW w:w="1013" w:type="dxa"/>
            <w:shd w:val="clear" w:color="000000" w:fill="83E28E"/>
            <w:vAlign w:val="center"/>
            <w:hideMark/>
          </w:tcPr>
          <w:p w14:paraId="4CAE6D08"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0</w:t>
            </w:r>
          </w:p>
        </w:tc>
        <w:tc>
          <w:tcPr>
            <w:tcW w:w="1182" w:type="dxa"/>
            <w:shd w:val="clear" w:color="000000" w:fill="83E28E"/>
            <w:vAlign w:val="center"/>
            <w:hideMark/>
          </w:tcPr>
          <w:p w14:paraId="5A99AF1C"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0</w:t>
            </w:r>
          </w:p>
        </w:tc>
        <w:tc>
          <w:tcPr>
            <w:tcW w:w="1182" w:type="dxa"/>
            <w:shd w:val="clear" w:color="000000" w:fill="83E28E"/>
            <w:vAlign w:val="bottom"/>
            <w:hideMark/>
          </w:tcPr>
          <w:p w14:paraId="54DFB1E4" w14:textId="77777777" w:rsidR="00B07D0F" w:rsidRPr="00B07D0F" w:rsidRDefault="00B07D0F" w:rsidP="00B07D0F">
            <w:pPr>
              <w:spacing w:after="0" w:line="240" w:lineRule="auto"/>
              <w:jc w:val="right"/>
              <w:rPr>
                <w:rFonts w:ascii="Aptos Narrow" w:eastAsia="Times New Roman" w:hAnsi="Aptos Narrow" w:cs="Times New Roman"/>
                <w:color w:val="000000"/>
                <w:kern w:val="0"/>
                <w:sz w:val="18"/>
                <w:szCs w:val="18"/>
                <w:lang w:eastAsia="en-GB"/>
                <w14:ligatures w14:val="none"/>
              </w:rPr>
            </w:pPr>
            <w:r w:rsidRPr="00B07D0F">
              <w:rPr>
                <w:rFonts w:ascii="Aptos Narrow" w:eastAsia="Times New Roman" w:hAnsi="Aptos Narrow" w:cs="Times New Roman"/>
                <w:color w:val="000000"/>
                <w:kern w:val="0"/>
                <w:sz w:val="18"/>
                <w:szCs w:val="18"/>
                <w:lang w:eastAsia="en-GB"/>
                <w14:ligatures w14:val="none"/>
              </w:rPr>
              <w:t>0%</w:t>
            </w:r>
          </w:p>
        </w:tc>
        <w:tc>
          <w:tcPr>
            <w:tcW w:w="1345" w:type="dxa"/>
            <w:gridSpan w:val="2"/>
            <w:shd w:val="clear" w:color="000000" w:fill="83E28E"/>
            <w:noWrap/>
            <w:vAlign w:val="bottom"/>
            <w:hideMark/>
          </w:tcPr>
          <w:p w14:paraId="24B8672C" w14:textId="77777777" w:rsidR="00B07D0F" w:rsidRPr="00B07D0F" w:rsidRDefault="00B07D0F" w:rsidP="00B07D0F">
            <w:pPr>
              <w:spacing w:after="0" w:line="240" w:lineRule="auto"/>
              <w:jc w:val="right"/>
              <w:rPr>
                <w:rFonts w:ascii="Aptos Narrow" w:eastAsia="Times New Roman" w:hAnsi="Aptos Narrow" w:cs="Times New Roman"/>
                <w:color w:val="000000"/>
                <w:kern w:val="0"/>
                <w:sz w:val="18"/>
                <w:szCs w:val="18"/>
                <w:lang w:eastAsia="en-GB"/>
                <w14:ligatures w14:val="none"/>
              </w:rPr>
            </w:pPr>
            <w:r w:rsidRPr="00B07D0F">
              <w:rPr>
                <w:rFonts w:ascii="Aptos Narrow" w:eastAsia="Times New Roman" w:hAnsi="Aptos Narrow" w:cs="Times New Roman"/>
                <w:color w:val="000000"/>
                <w:kern w:val="0"/>
                <w:sz w:val="18"/>
                <w:szCs w:val="18"/>
                <w:lang w:eastAsia="en-GB"/>
                <w14:ligatures w14:val="none"/>
              </w:rPr>
              <w:t>0%</w:t>
            </w:r>
          </w:p>
        </w:tc>
      </w:tr>
      <w:tr w:rsidR="00B07D0F" w:rsidRPr="00B07D0F" w14:paraId="7AB7D80D" w14:textId="77777777" w:rsidTr="00536CA8">
        <w:trPr>
          <w:trHeight w:val="300"/>
        </w:trPr>
        <w:tc>
          <w:tcPr>
            <w:tcW w:w="1828" w:type="dxa"/>
            <w:vMerge w:val="restart"/>
            <w:vAlign w:val="center"/>
            <w:hideMark/>
          </w:tcPr>
          <w:p w14:paraId="255DA1C2" w14:textId="77777777" w:rsidR="00B07D0F" w:rsidRPr="00B07D0F" w:rsidRDefault="00B07D0F" w:rsidP="00B07D0F">
            <w:pPr>
              <w:spacing w:after="0" w:line="240" w:lineRule="auto"/>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DLI 2.3 : Improved availability of agricultural data</w:t>
            </w:r>
          </w:p>
        </w:tc>
        <w:tc>
          <w:tcPr>
            <w:tcW w:w="1185" w:type="dxa"/>
            <w:shd w:val="clear" w:color="000000" w:fill="83CCEB"/>
            <w:vAlign w:val="center"/>
            <w:hideMark/>
          </w:tcPr>
          <w:p w14:paraId="14135623" w14:textId="77777777" w:rsidR="00B07D0F" w:rsidRPr="00B07D0F" w:rsidRDefault="00B07D0F" w:rsidP="00B07D0F">
            <w:pPr>
              <w:spacing w:after="0" w:line="240" w:lineRule="auto"/>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 xml:space="preserve">Kenya </w:t>
            </w:r>
          </w:p>
        </w:tc>
        <w:tc>
          <w:tcPr>
            <w:tcW w:w="989" w:type="dxa"/>
            <w:shd w:val="clear" w:color="000000" w:fill="83CCEB"/>
            <w:vAlign w:val="center"/>
            <w:hideMark/>
          </w:tcPr>
          <w:p w14:paraId="44DC3B34"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0</w:t>
            </w:r>
          </w:p>
        </w:tc>
        <w:tc>
          <w:tcPr>
            <w:tcW w:w="1243" w:type="dxa"/>
            <w:shd w:val="clear" w:color="000000" w:fill="83CCEB"/>
            <w:vAlign w:val="center"/>
            <w:hideMark/>
          </w:tcPr>
          <w:p w14:paraId="4FD82676"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0</w:t>
            </w:r>
          </w:p>
        </w:tc>
        <w:tc>
          <w:tcPr>
            <w:tcW w:w="989" w:type="dxa"/>
            <w:shd w:val="clear" w:color="000000" w:fill="83CCEB"/>
            <w:vAlign w:val="center"/>
            <w:hideMark/>
          </w:tcPr>
          <w:p w14:paraId="32485E46"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1</w:t>
            </w:r>
          </w:p>
        </w:tc>
        <w:tc>
          <w:tcPr>
            <w:tcW w:w="1313" w:type="dxa"/>
            <w:shd w:val="clear" w:color="000000" w:fill="83CCEB"/>
            <w:vAlign w:val="center"/>
            <w:hideMark/>
          </w:tcPr>
          <w:p w14:paraId="1D55825E"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2</w:t>
            </w:r>
          </w:p>
        </w:tc>
        <w:tc>
          <w:tcPr>
            <w:tcW w:w="1136" w:type="dxa"/>
            <w:shd w:val="clear" w:color="000000" w:fill="83CCEB"/>
            <w:vAlign w:val="center"/>
            <w:hideMark/>
          </w:tcPr>
          <w:p w14:paraId="747708F1"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1</w:t>
            </w:r>
          </w:p>
        </w:tc>
        <w:tc>
          <w:tcPr>
            <w:tcW w:w="1339" w:type="dxa"/>
            <w:shd w:val="clear" w:color="000000" w:fill="83CCEB"/>
            <w:vAlign w:val="center"/>
            <w:hideMark/>
          </w:tcPr>
          <w:p w14:paraId="159EF99E"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0</w:t>
            </w:r>
          </w:p>
        </w:tc>
        <w:tc>
          <w:tcPr>
            <w:tcW w:w="586" w:type="dxa"/>
            <w:gridSpan w:val="2"/>
            <w:shd w:val="clear" w:color="000000" w:fill="83CCEB"/>
            <w:vAlign w:val="center"/>
            <w:hideMark/>
          </w:tcPr>
          <w:p w14:paraId="0EDAE3D0"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2</w:t>
            </w:r>
          </w:p>
        </w:tc>
        <w:tc>
          <w:tcPr>
            <w:tcW w:w="1113" w:type="dxa"/>
            <w:shd w:val="clear" w:color="000000" w:fill="83CCEB"/>
            <w:vAlign w:val="center"/>
            <w:hideMark/>
          </w:tcPr>
          <w:p w14:paraId="7E626BFD"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2</w:t>
            </w:r>
          </w:p>
        </w:tc>
        <w:tc>
          <w:tcPr>
            <w:tcW w:w="1013" w:type="dxa"/>
            <w:shd w:val="clear" w:color="000000" w:fill="83CCEB"/>
            <w:vAlign w:val="center"/>
            <w:hideMark/>
          </w:tcPr>
          <w:p w14:paraId="20D5C96A"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0</w:t>
            </w:r>
          </w:p>
        </w:tc>
        <w:tc>
          <w:tcPr>
            <w:tcW w:w="1182" w:type="dxa"/>
            <w:shd w:val="clear" w:color="000000" w:fill="83CCEB"/>
            <w:vAlign w:val="center"/>
            <w:hideMark/>
          </w:tcPr>
          <w:p w14:paraId="449CAEC4"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2</w:t>
            </w:r>
          </w:p>
        </w:tc>
        <w:tc>
          <w:tcPr>
            <w:tcW w:w="1182" w:type="dxa"/>
            <w:shd w:val="clear" w:color="000000" w:fill="83CCEB"/>
            <w:vAlign w:val="bottom"/>
            <w:hideMark/>
          </w:tcPr>
          <w:p w14:paraId="49E96514" w14:textId="77777777" w:rsidR="00B07D0F" w:rsidRPr="00B07D0F" w:rsidRDefault="00B07D0F" w:rsidP="00B07D0F">
            <w:pPr>
              <w:spacing w:after="0" w:line="240" w:lineRule="auto"/>
              <w:jc w:val="right"/>
              <w:rPr>
                <w:rFonts w:ascii="Aptos Narrow" w:eastAsia="Times New Roman" w:hAnsi="Aptos Narrow" w:cs="Times New Roman"/>
                <w:color w:val="000000"/>
                <w:kern w:val="0"/>
                <w:sz w:val="18"/>
                <w:szCs w:val="18"/>
                <w:lang w:eastAsia="en-GB"/>
                <w14:ligatures w14:val="none"/>
              </w:rPr>
            </w:pPr>
            <w:r w:rsidRPr="00B07D0F">
              <w:rPr>
                <w:rFonts w:ascii="Aptos Narrow" w:eastAsia="Times New Roman" w:hAnsi="Aptos Narrow" w:cs="Times New Roman"/>
                <w:color w:val="000000"/>
                <w:kern w:val="0"/>
                <w:sz w:val="18"/>
                <w:szCs w:val="18"/>
                <w:lang w:eastAsia="en-GB"/>
                <w14:ligatures w14:val="none"/>
              </w:rPr>
              <w:t>100%</w:t>
            </w:r>
          </w:p>
        </w:tc>
        <w:tc>
          <w:tcPr>
            <w:tcW w:w="1345" w:type="dxa"/>
            <w:gridSpan w:val="2"/>
            <w:shd w:val="clear" w:color="000000" w:fill="83CCEB"/>
            <w:noWrap/>
            <w:vAlign w:val="bottom"/>
            <w:hideMark/>
          </w:tcPr>
          <w:p w14:paraId="19D77BDF" w14:textId="77777777" w:rsidR="00B07D0F" w:rsidRPr="00B07D0F" w:rsidRDefault="00B07D0F" w:rsidP="00B07D0F">
            <w:pPr>
              <w:spacing w:after="0" w:line="240" w:lineRule="auto"/>
              <w:jc w:val="right"/>
              <w:rPr>
                <w:rFonts w:ascii="Aptos Narrow" w:eastAsia="Times New Roman" w:hAnsi="Aptos Narrow" w:cs="Times New Roman"/>
                <w:color w:val="000000"/>
                <w:kern w:val="0"/>
                <w:sz w:val="18"/>
                <w:szCs w:val="18"/>
                <w:lang w:eastAsia="en-GB"/>
                <w14:ligatures w14:val="none"/>
              </w:rPr>
            </w:pPr>
            <w:r w:rsidRPr="00B07D0F">
              <w:rPr>
                <w:rFonts w:ascii="Aptos Narrow" w:eastAsia="Times New Roman" w:hAnsi="Aptos Narrow" w:cs="Times New Roman"/>
                <w:color w:val="000000"/>
                <w:kern w:val="0"/>
                <w:sz w:val="18"/>
                <w:szCs w:val="18"/>
                <w:lang w:eastAsia="en-GB"/>
                <w14:ligatures w14:val="none"/>
              </w:rPr>
              <w:t>100%</w:t>
            </w:r>
          </w:p>
        </w:tc>
      </w:tr>
      <w:tr w:rsidR="00B07D0F" w:rsidRPr="00B07D0F" w14:paraId="36AA1DD7" w14:textId="77777777" w:rsidTr="00536CA8">
        <w:trPr>
          <w:trHeight w:val="300"/>
        </w:trPr>
        <w:tc>
          <w:tcPr>
            <w:tcW w:w="1828" w:type="dxa"/>
            <w:vMerge/>
            <w:vAlign w:val="center"/>
            <w:hideMark/>
          </w:tcPr>
          <w:p w14:paraId="79E853D8" w14:textId="77777777" w:rsidR="00B07D0F" w:rsidRPr="00B07D0F" w:rsidRDefault="00B07D0F" w:rsidP="00B07D0F">
            <w:pPr>
              <w:spacing w:after="0" w:line="240" w:lineRule="auto"/>
              <w:rPr>
                <w:rFonts w:ascii="Calibri" w:eastAsia="Times New Roman" w:hAnsi="Calibri" w:cs="Calibri"/>
                <w:b/>
                <w:bCs/>
                <w:color w:val="000000"/>
                <w:kern w:val="0"/>
                <w:sz w:val="18"/>
                <w:szCs w:val="18"/>
                <w:lang w:eastAsia="en-GB"/>
                <w14:ligatures w14:val="none"/>
              </w:rPr>
            </w:pPr>
          </w:p>
        </w:tc>
        <w:tc>
          <w:tcPr>
            <w:tcW w:w="1185" w:type="dxa"/>
            <w:vAlign w:val="center"/>
            <w:hideMark/>
          </w:tcPr>
          <w:p w14:paraId="60E57FAD" w14:textId="77777777" w:rsidR="00B07D0F" w:rsidRPr="00B07D0F" w:rsidRDefault="00B07D0F" w:rsidP="00B07D0F">
            <w:pPr>
              <w:spacing w:after="0" w:line="240" w:lineRule="auto"/>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Tanzania</w:t>
            </w:r>
          </w:p>
        </w:tc>
        <w:tc>
          <w:tcPr>
            <w:tcW w:w="989" w:type="dxa"/>
            <w:vAlign w:val="center"/>
            <w:hideMark/>
          </w:tcPr>
          <w:p w14:paraId="5F5FF393"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0</w:t>
            </w:r>
          </w:p>
        </w:tc>
        <w:tc>
          <w:tcPr>
            <w:tcW w:w="1243" w:type="dxa"/>
            <w:vAlign w:val="center"/>
            <w:hideMark/>
          </w:tcPr>
          <w:p w14:paraId="7F104589"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0</w:t>
            </w:r>
          </w:p>
        </w:tc>
        <w:tc>
          <w:tcPr>
            <w:tcW w:w="989" w:type="dxa"/>
            <w:vAlign w:val="center"/>
            <w:hideMark/>
          </w:tcPr>
          <w:p w14:paraId="2E4891A1"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0</w:t>
            </w:r>
          </w:p>
        </w:tc>
        <w:tc>
          <w:tcPr>
            <w:tcW w:w="1313" w:type="dxa"/>
            <w:vAlign w:val="center"/>
            <w:hideMark/>
          </w:tcPr>
          <w:p w14:paraId="3107A6E1"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2</w:t>
            </w:r>
          </w:p>
        </w:tc>
        <w:tc>
          <w:tcPr>
            <w:tcW w:w="1136" w:type="dxa"/>
            <w:vAlign w:val="center"/>
            <w:hideMark/>
          </w:tcPr>
          <w:p w14:paraId="0D99D3F8"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0</w:t>
            </w:r>
          </w:p>
        </w:tc>
        <w:tc>
          <w:tcPr>
            <w:tcW w:w="1339" w:type="dxa"/>
            <w:vAlign w:val="center"/>
            <w:hideMark/>
          </w:tcPr>
          <w:p w14:paraId="6165767B"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0</w:t>
            </w:r>
          </w:p>
        </w:tc>
        <w:tc>
          <w:tcPr>
            <w:tcW w:w="586" w:type="dxa"/>
            <w:gridSpan w:val="2"/>
            <w:vAlign w:val="center"/>
            <w:hideMark/>
          </w:tcPr>
          <w:p w14:paraId="0C7F3F07"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0</w:t>
            </w:r>
          </w:p>
        </w:tc>
        <w:tc>
          <w:tcPr>
            <w:tcW w:w="1113" w:type="dxa"/>
            <w:vAlign w:val="center"/>
            <w:hideMark/>
          </w:tcPr>
          <w:p w14:paraId="08A1AA11"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1</w:t>
            </w:r>
          </w:p>
        </w:tc>
        <w:tc>
          <w:tcPr>
            <w:tcW w:w="1013" w:type="dxa"/>
            <w:vAlign w:val="center"/>
            <w:hideMark/>
          </w:tcPr>
          <w:p w14:paraId="3D05FC55"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1</w:t>
            </w:r>
          </w:p>
        </w:tc>
        <w:tc>
          <w:tcPr>
            <w:tcW w:w="1182" w:type="dxa"/>
            <w:vAlign w:val="center"/>
            <w:hideMark/>
          </w:tcPr>
          <w:p w14:paraId="29AE1E86"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2</w:t>
            </w:r>
          </w:p>
        </w:tc>
        <w:tc>
          <w:tcPr>
            <w:tcW w:w="1182" w:type="dxa"/>
            <w:vAlign w:val="bottom"/>
            <w:hideMark/>
          </w:tcPr>
          <w:p w14:paraId="17D5C5C3" w14:textId="77777777" w:rsidR="00B07D0F" w:rsidRPr="00B07D0F" w:rsidRDefault="00B07D0F" w:rsidP="00B07D0F">
            <w:pPr>
              <w:spacing w:after="0" w:line="240" w:lineRule="auto"/>
              <w:jc w:val="right"/>
              <w:rPr>
                <w:rFonts w:ascii="Aptos Narrow" w:eastAsia="Times New Roman" w:hAnsi="Aptos Narrow" w:cs="Times New Roman"/>
                <w:color w:val="000000"/>
                <w:kern w:val="0"/>
                <w:sz w:val="18"/>
                <w:szCs w:val="18"/>
                <w:lang w:eastAsia="en-GB"/>
                <w14:ligatures w14:val="none"/>
              </w:rPr>
            </w:pPr>
            <w:r w:rsidRPr="00B07D0F">
              <w:rPr>
                <w:rFonts w:ascii="Aptos Narrow" w:eastAsia="Times New Roman" w:hAnsi="Aptos Narrow" w:cs="Times New Roman"/>
                <w:color w:val="000000"/>
                <w:kern w:val="0"/>
                <w:sz w:val="18"/>
                <w:szCs w:val="18"/>
                <w:lang w:eastAsia="en-GB"/>
                <w14:ligatures w14:val="none"/>
              </w:rPr>
              <w:t>0%</w:t>
            </w:r>
          </w:p>
        </w:tc>
        <w:tc>
          <w:tcPr>
            <w:tcW w:w="1345" w:type="dxa"/>
            <w:gridSpan w:val="2"/>
            <w:noWrap/>
            <w:vAlign w:val="bottom"/>
            <w:hideMark/>
          </w:tcPr>
          <w:p w14:paraId="7F107D76" w14:textId="77777777" w:rsidR="00B07D0F" w:rsidRPr="00B07D0F" w:rsidRDefault="00B07D0F" w:rsidP="00B07D0F">
            <w:pPr>
              <w:spacing w:after="0" w:line="240" w:lineRule="auto"/>
              <w:jc w:val="right"/>
              <w:rPr>
                <w:rFonts w:ascii="Aptos Narrow" w:eastAsia="Times New Roman" w:hAnsi="Aptos Narrow" w:cs="Times New Roman"/>
                <w:color w:val="000000"/>
                <w:kern w:val="0"/>
                <w:sz w:val="18"/>
                <w:szCs w:val="18"/>
                <w:lang w:eastAsia="en-GB"/>
                <w14:ligatures w14:val="none"/>
              </w:rPr>
            </w:pPr>
            <w:r w:rsidRPr="00B07D0F">
              <w:rPr>
                <w:rFonts w:ascii="Aptos Narrow" w:eastAsia="Times New Roman" w:hAnsi="Aptos Narrow" w:cs="Times New Roman"/>
                <w:color w:val="000000"/>
                <w:kern w:val="0"/>
                <w:sz w:val="18"/>
                <w:szCs w:val="18"/>
                <w:lang w:eastAsia="en-GB"/>
                <w14:ligatures w14:val="none"/>
              </w:rPr>
              <w:t>0%</w:t>
            </w:r>
          </w:p>
        </w:tc>
      </w:tr>
      <w:tr w:rsidR="00B07D0F" w:rsidRPr="00B07D0F" w14:paraId="1F2F73AE" w14:textId="77777777" w:rsidTr="000F044B">
        <w:trPr>
          <w:trHeight w:val="85"/>
        </w:trPr>
        <w:tc>
          <w:tcPr>
            <w:tcW w:w="1828" w:type="dxa"/>
            <w:vMerge/>
            <w:vAlign w:val="center"/>
            <w:hideMark/>
          </w:tcPr>
          <w:p w14:paraId="37479241" w14:textId="77777777" w:rsidR="00B07D0F" w:rsidRPr="00B07D0F" w:rsidRDefault="00B07D0F" w:rsidP="00B07D0F">
            <w:pPr>
              <w:spacing w:after="0" w:line="240" w:lineRule="auto"/>
              <w:rPr>
                <w:rFonts w:ascii="Calibri" w:eastAsia="Times New Roman" w:hAnsi="Calibri" w:cs="Calibri"/>
                <w:b/>
                <w:bCs/>
                <w:color w:val="000000"/>
                <w:kern w:val="0"/>
                <w:sz w:val="18"/>
                <w:szCs w:val="18"/>
                <w:lang w:eastAsia="en-GB"/>
                <w14:ligatures w14:val="none"/>
              </w:rPr>
            </w:pPr>
          </w:p>
        </w:tc>
        <w:tc>
          <w:tcPr>
            <w:tcW w:w="1185" w:type="dxa"/>
            <w:shd w:val="clear" w:color="000000" w:fill="83E28E"/>
            <w:vAlign w:val="center"/>
            <w:hideMark/>
          </w:tcPr>
          <w:p w14:paraId="4FC29696" w14:textId="77777777" w:rsidR="00B07D0F" w:rsidRPr="00B07D0F" w:rsidRDefault="00B07D0F" w:rsidP="00B07D0F">
            <w:pPr>
              <w:spacing w:after="0" w:line="240" w:lineRule="auto"/>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 xml:space="preserve">Rwanda </w:t>
            </w:r>
          </w:p>
        </w:tc>
        <w:tc>
          <w:tcPr>
            <w:tcW w:w="989" w:type="dxa"/>
            <w:shd w:val="clear" w:color="000000" w:fill="83E28E"/>
            <w:vAlign w:val="center"/>
            <w:hideMark/>
          </w:tcPr>
          <w:p w14:paraId="7717E390"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0</w:t>
            </w:r>
          </w:p>
        </w:tc>
        <w:tc>
          <w:tcPr>
            <w:tcW w:w="1243" w:type="dxa"/>
            <w:shd w:val="clear" w:color="000000" w:fill="83E28E"/>
            <w:vAlign w:val="center"/>
            <w:hideMark/>
          </w:tcPr>
          <w:p w14:paraId="6A81FACE"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0</w:t>
            </w:r>
          </w:p>
        </w:tc>
        <w:tc>
          <w:tcPr>
            <w:tcW w:w="989" w:type="dxa"/>
            <w:shd w:val="clear" w:color="000000" w:fill="83E28E"/>
            <w:vAlign w:val="center"/>
            <w:hideMark/>
          </w:tcPr>
          <w:p w14:paraId="177F9578"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1</w:t>
            </w:r>
          </w:p>
        </w:tc>
        <w:tc>
          <w:tcPr>
            <w:tcW w:w="1313" w:type="dxa"/>
            <w:shd w:val="clear" w:color="000000" w:fill="83E28E"/>
            <w:vAlign w:val="center"/>
            <w:hideMark/>
          </w:tcPr>
          <w:p w14:paraId="1495CDE6"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0</w:t>
            </w:r>
          </w:p>
        </w:tc>
        <w:tc>
          <w:tcPr>
            <w:tcW w:w="1136" w:type="dxa"/>
            <w:shd w:val="clear" w:color="000000" w:fill="83E28E"/>
            <w:vAlign w:val="center"/>
            <w:hideMark/>
          </w:tcPr>
          <w:p w14:paraId="5208B7F6"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0</w:t>
            </w:r>
          </w:p>
        </w:tc>
        <w:tc>
          <w:tcPr>
            <w:tcW w:w="1339" w:type="dxa"/>
            <w:shd w:val="clear" w:color="000000" w:fill="83E28E"/>
            <w:vAlign w:val="center"/>
            <w:hideMark/>
          </w:tcPr>
          <w:p w14:paraId="3386362E"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0</w:t>
            </w:r>
          </w:p>
        </w:tc>
        <w:tc>
          <w:tcPr>
            <w:tcW w:w="586" w:type="dxa"/>
            <w:gridSpan w:val="2"/>
            <w:shd w:val="clear" w:color="000000" w:fill="83E28E"/>
            <w:vAlign w:val="center"/>
            <w:hideMark/>
          </w:tcPr>
          <w:p w14:paraId="3ED94612"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1</w:t>
            </w:r>
          </w:p>
        </w:tc>
        <w:tc>
          <w:tcPr>
            <w:tcW w:w="1113" w:type="dxa"/>
            <w:shd w:val="clear" w:color="000000" w:fill="83E28E"/>
            <w:vAlign w:val="center"/>
            <w:hideMark/>
          </w:tcPr>
          <w:p w14:paraId="306205B2"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0</w:t>
            </w:r>
          </w:p>
        </w:tc>
        <w:tc>
          <w:tcPr>
            <w:tcW w:w="1013" w:type="dxa"/>
            <w:shd w:val="clear" w:color="000000" w:fill="83E28E"/>
            <w:vAlign w:val="center"/>
            <w:hideMark/>
          </w:tcPr>
          <w:p w14:paraId="3B813962"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0</w:t>
            </w:r>
          </w:p>
        </w:tc>
        <w:tc>
          <w:tcPr>
            <w:tcW w:w="1182" w:type="dxa"/>
            <w:shd w:val="clear" w:color="000000" w:fill="83E28E"/>
            <w:vAlign w:val="center"/>
            <w:hideMark/>
          </w:tcPr>
          <w:p w14:paraId="67833586"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0</w:t>
            </w:r>
          </w:p>
        </w:tc>
        <w:tc>
          <w:tcPr>
            <w:tcW w:w="1182" w:type="dxa"/>
            <w:shd w:val="clear" w:color="000000" w:fill="83E28E"/>
            <w:vAlign w:val="bottom"/>
            <w:hideMark/>
          </w:tcPr>
          <w:p w14:paraId="2FA9361D" w14:textId="77777777" w:rsidR="00B07D0F" w:rsidRPr="00B07D0F" w:rsidRDefault="00B07D0F" w:rsidP="00B07D0F">
            <w:pPr>
              <w:spacing w:after="0" w:line="240" w:lineRule="auto"/>
              <w:jc w:val="right"/>
              <w:rPr>
                <w:rFonts w:ascii="Aptos Narrow" w:eastAsia="Times New Roman" w:hAnsi="Aptos Narrow" w:cs="Times New Roman"/>
                <w:color w:val="000000"/>
                <w:kern w:val="0"/>
                <w:sz w:val="18"/>
                <w:szCs w:val="18"/>
                <w:lang w:eastAsia="en-GB"/>
                <w14:ligatures w14:val="none"/>
              </w:rPr>
            </w:pPr>
            <w:r w:rsidRPr="00B07D0F">
              <w:rPr>
                <w:rFonts w:ascii="Aptos Narrow" w:eastAsia="Times New Roman" w:hAnsi="Aptos Narrow" w:cs="Times New Roman"/>
                <w:color w:val="000000"/>
                <w:kern w:val="0"/>
                <w:sz w:val="18"/>
                <w:szCs w:val="18"/>
                <w:lang w:eastAsia="en-GB"/>
                <w14:ligatures w14:val="none"/>
              </w:rPr>
              <w:t>0%</w:t>
            </w:r>
          </w:p>
        </w:tc>
        <w:tc>
          <w:tcPr>
            <w:tcW w:w="1345" w:type="dxa"/>
            <w:gridSpan w:val="2"/>
            <w:shd w:val="clear" w:color="000000" w:fill="83E28E"/>
            <w:noWrap/>
            <w:vAlign w:val="bottom"/>
            <w:hideMark/>
          </w:tcPr>
          <w:p w14:paraId="098DC79C" w14:textId="77777777" w:rsidR="00B07D0F" w:rsidRPr="00B07D0F" w:rsidRDefault="00B07D0F" w:rsidP="00B07D0F">
            <w:pPr>
              <w:spacing w:after="0" w:line="240" w:lineRule="auto"/>
              <w:jc w:val="right"/>
              <w:rPr>
                <w:rFonts w:ascii="Aptos Narrow" w:eastAsia="Times New Roman" w:hAnsi="Aptos Narrow" w:cs="Times New Roman"/>
                <w:color w:val="000000"/>
                <w:kern w:val="0"/>
                <w:sz w:val="18"/>
                <w:szCs w:val="18"/>
                <w:lang w:eastAsia="en-GB"/>
                <w14:ligatures w14:val="none"/>
              </w:rPr>
            </w:pPr>
            <w:r w:rsidRPr="00B07D0F">
              <w:rPr>
                <w:rFonts w:ascii="Aptos Narrow" w:eastAsia="Times New Roman" w:hAnsi="Aptos Narrow" w:cs="Times New Roman"/>
                <w:color w:val="000000"/>
                <w:kern w:val="0"/>
                <w:sz w:val="18"/>
                <w:szCs w:val="18"/>
                <w:lang w:eastAsia="en-GB"/>
                <w14:ligatures w14:val="none"/>
              </w:rPr>
              <w:t>0%</w:t>
            </w:r>
          </w:p>
        </w:tc>
      </w:tr>
      <w:tr w:rsidR="00B07D0F" w:rsidRPr="00B07D0F" w14:paraId="2DBA00E4" w14:textId="77777777" w:rsidTr="00536CA8">
        <w:trPr>
          <w:trHeight w:val="300"/>
        </w:trPr>
        <w:tc>
          <w:tcPr>
            <w:tcW w:w="1828" w:type="dxa"/>
            <w:vMerge w:val="restart"/>
            <w:vAlign w:val="center"/>
            <w:hideMark/>
          </w:tcPr>
          <w:p w14:paraId="7A75A30A" w14:textId="77777777" w:rsidR="00B07D0F" w:rsidRPr="00B07D0F" w:rsidRDefault="00B07D0F" w:rsidP="00B07D0F">
            <w:pPr>
              <w:spacing w:after="0" w:line="240" w:lineRule="auto"/>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DLI 2.4-: Improved availability of administrative data</w:t>
            </w:r>
          </w:p>
        </w:tc>
        <w:tc>
          <w:tcPr>
            <w:tcW w:w="1185" w:type="dxa"/>
            <w:shd w:val="clear" w:color="000000" w:fill="83CCEB"/>
            <w:vAlign w:val="center"/>
            <w:hideMark/>
          </w:tcPr>
          <w:p w14:paraId="0DFCA5C1" w14:textId="77777777" w:rsidR="00B07D0F" w:rsidRPr="00B07D0F" w:rsidRDefault="00B07D0F" w:rsidP="00B07D0F">
            <w:pPr>
              <w:spacing w:after="0" w:line="240" w:lineRule="auto"/>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 xml:space="preserve">Kenya </w:t>
            </w:r>
          </w:p>
        </w:tc>
        <w:tc>
          <w:tcPr>
            <w:tcW w:w="989" w:type="dxa"/>
            <w:shd w:val="clear" w:color="000000" w:fill="83CCEB"/>
            <w:vAlign w:val="center"/>
            <w:hideMark/>
          </w:tcPr>
          <w:p w14:paraId="306F9EFA"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1</w:t>
            </w:r>
          </w:p>
        </w:tc>
        <w:tc>
          <w:tcPr>
            <w:tcW w:w="1243" w:type="dxa"/>
            <w:shd w:val="clear" w:color="000000" w:fill="83CCEB"/>
            <w:vAlign w:val="center"/>
            <w:hideMark/>
          </w:tcPr>
          <w:p w14:paraId="4532A9B2"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0</w:t>
            </w:r>
          </w:p>
        </w:tc>
        <w:tc>
          <w:tcPr>
            <w:tcW w:w="989" w:type="dxa"/>
            <w:shd w:val="clear" w:color="000000" w:fill="83CCEB"/>
            <w:vAlign w:val="center"/>
            <w:hideMark/>
          </w:tcPr>
          <w:p w14:paraId="43A4F971"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1</w:t>
            </w:r>
          </w:p>
        </w:tc>
        <w:tc>
          <w:tcPr>
            <w:tcW w:w="1313" w:type="dxa"/>
            <w:shd w:val="clear" w:color="000000" w:fill="83CCEB"/>
            <w:vAlign w:val="center"/>
            <w:hideMark/>
          </w:tcPr>
          <w:p w14:paraId="2B022D7B"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3</w:t>
            </w:r>
          </w:p>
        </w:tc>
        <w:tc>
          <w:tcPr>
            <w:tcW w:w="1136" w:type="dxa"/>
            <w:shd w:val="clear" w:color="000000" w:fill="83CCEB"/>
            <w:vAlign w:val="center"/>
            <w:hideMark/>
          </w:tcPr>
          <w:p w14:paraId="0D97A1D3"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2</w:t>
            </w:r>
          </w:p>
        </w:tc>
        <w:tc>
          <w:tcPr>
            <w:tcW w:w="1339" w:type="dxa"/>
            <w:shd w:val="clear" w:color="000000" w:fill="83CCEB"/>
            <w:vAlign w:val="center"/>
            <w:hideMark/>
          </w:tcPr>
          <w:p w14:paraId="0D27E2D6"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2</w:t>
            </w:r>
          </w:p>
        </w:tc>
        <w:tc>
          <w:tcPr>
            <w:tcW w:w="586" w:type="dxa"/>
            <w:gridSpan w:val="2"/>
            <w:shd w:val="clear" w:color="000000" w:fill="83CCEB"/>
            <w:vAlign w:val="center"/>
            <w:hideMark/>
          </w:tcPr>
          <w:p w14:paraId="4E35F4A6"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4</w:t>
            </w:r>
          </w:p>
        </w:tc>
        <w:tc>
          <w:tcPr>
            <w:tcW w:w="1113" w:type="dxa"/>
            <w:shd w:val="clear" w:color="000000" w:fill="83CCEB"/>
            <w:vAlign w:val="center"/>
            <w:hideMark/>
          </w:tcPr>
          <w:p w14:paraId="06F75408"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4</w:t>
            </w:r>
          </w:p>
        </w:tc>
        <w:tc>
          <w:tcPr>
            <w:tcW w:w="1013" w:type="dxa"/>
            <w:shd w:val="clear" w:color="000000" w:fill="83CCEB"/>
            <w:vAlign w:val="center"/>
            <w:hideMark/>
          </w:tcPr>
          <w:p w14:paraId="595F7492"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1</w:t>
            </w:r>
          </w:p>
        </w:tc>
        <w:tc>
          <w:tcPr>
            <w:tcW w:w="1182" w:type="dxa"/>
            <w:shd w:val="clear" w:color="000000" w:fill="83CCEB"/>
            <w:vAlign w:val="center"/>
            <w:hideMark/>
          </w:tcPr>
          <w:p w14:paraId="3E07F1AF"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5</w:t>
            </w:r>
          </w:p>
        </w:tc>
        <w:tc>
          <w:tcPr>
            <w:tcW w:w="1182" w:type="dxa"/>
            <w:shd w:val="clear" w:color="000000" w:fill="83CCEB"/>
            <w:vAlign w:val="bottom"/>
            <w:hideMark/>
          </w:tcPr>
          <w:p w14:paraId="51CFAEF3" w14:textId="77777777" w:rsidR="00B07D0F" w:rsidRPr="00B07D0F" w:rsidRDefault="00B07D0F" w:rsidP="00B07D0F">
            <w:pPr>
              <w:spacing w:after="0" w:line="240" w:lineRule="auto"/>
              <w:jc w:val="right"/>
              <w:rPr>
                <w:rFonts w:ascii="Aptos Narrow" w:eastAsia="Times New Roman" w:hAnsi="Aptos Narrow" w:cs="Times New Roman"/>
                <w:color w:val="000000"/>
                <w:kern w:val="0"/>
                <w:sz w:val="18"/>
                <w:szCs w:val="18"/>
                <w:lang w:eastAsia="en-GB"/>
                <w14:ligatures w14:val="none"/>
              </w:rPr>
            </w:pPr>
            <w:r w:rsidRPr="00B07D0F">
              <w:rPr>
                <w:rFonts w:ascii="Aptos Narrow" w:eastAsia="Times New Roman" w:hAnsi="Aptos Narrow" w:cs="Times New Roman"/>
                <w:color w:val="000000"/>
                <w:kern w:val="0"/>
                <w:sz w:val="18"/>
                <w:szCs w:val="18"/>
                <w:lang w:eastAsia="en-GB"/>
                <w14:ligatures w14:val="none"/>
              </w:rPr>
              <w:t>100%</w:t>
            </w:r>
          </w:p>
        </w:tc>
        <w:tc>
          <w:tcPr>
            <w:tcW w:w="1345" w:type="dxa"/>
            <w:gridSpan w:val="2"/>
            <w:shd w:val="clear" w:color="000000" w:fill="83CCEB"/>
            <w:noWrap/>
            <w:vAlign w:val="bottom"/>
            <w:hideMark/>
          </w:tcPr>
          <w:p w14:paraId="27777B18" w14:textId="77777777" w:rsidR="00B07D0F" w:rsidRPr="00B07D0F" w:rsidRDefault="00B07D0F" w:rsidP="00B07D0F">
            <w:pPr>
              <w:spacing w:after="0" w:line="240" w:lineRule="auto"/>
              <w:jc w:val="right"/>
              <w:rPr>
                <w:rFonts w:ascii="Aptos Narrow" w:eastAsia="Times New Roman" w:hAnsi="Aptos Narrow" w:cs="Times New Roman"/>
                <w:color w:val="000000"/>
                <w:kern w:val="0"/>
                <w:sz w:val="18"/>
                <w:szCs w:val="18"/>
                <w:lang w:eastAsia="en-GB"/>
                <w14:ligatures w14:val="none"/>
              </w:rPr>
            </w:pPr>
            <w:r w:rsidRPr="00B07D0F">
              <w:rPr>
                <w:rFonts w:ascii="Aptos Narrow" w:eastAsia="Times New Roman" w:hAnsi="Aptos Narrow" w:cs="Times New Roman"/>
                <w:color w:val="000000"/>
                <w:kern w:val="0"/>
                <w:sz w:val="18"/>
                <w:szCs w:val="18"/>
                <w:lang w:eastAsia="en-GB"/>
                <w14:ligatures w14:val="none"/>
              </w:rPr>
              <w:t>125%</w:t>
            </w:r>
          </w:p>
        </w:tc>
      </w:tr>
      <w:tr w:rsidR="00B07D0F" w:rsidRPr="00B07D0F" w14:paraId="51C994CB" w14:textId="77777777" w:rsidTr="00536CA8">
        <w:trPr>
          <w:trHeight w:val="300"/>
        </w:trPr>
        <w:tc>
          <w:tcPr>
            <w:tcW w:w="1828" w:type="dxa"/>
            <w:vMerge/>
            <w:vAlign w:val="center"/>
            <w:hideMark/>
          </w:tcPr>
          <w:p w14:paraId="53C0F502" w14:textId="77777777" w:rsidR="00B07D0F" w:rsidRPr="00B07D0F" w:rsidRDefault="00B07D0F" w:rsidP="00B07D0F">
            <w:pPr>
              <w:spacing w:after="0" w:line="240" w:lineRule="auto"/>
              <w:rPr>
                <w:rFonts w:ascii="Calibri" w:eastAsia="Times New Roman" w:hAnsi="Calibri" w:cs="Calibri"/>
                <w:b/>
                <w:bCs/>
                <w:color w:val="000000"/>
                <w:kern w:val="0"/>
                <w:sz w:val="18"/>
                <w:szCs w:val="18"/>
                <w:lang w:eastAsia="en-GB"/>
                <w14:ligatures w14:val="none"/>
              </w:rPr>
            </w:pPr>
          </w:p>
        </w:tc>
        <w:tc>
          <w:tcPr>
            <w:tcW w:w="1185" w:type="dxa"/>
            <w:vAlign w:val="center"/>
            <w:hideMark/>
          </w:tcPr>
          <w:p w14:paraId="2C8420D3" w14:textId="77777777" w:rsidR="00B07D0F" w:rsidRPr="00B07D0F" w:rsidRDefault="00B07D0F" w:rsidP="00B07D0F">
            <w:pPr>
              <w:spacing w:after="0" w:line="240" w:lineRule="auto"/>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Tanzania</w:t>
            </w:r>
          </w:p>
        </w:tc>
        <w:tc>
          <w:tcPr>
            <w:tcW w:w="989" w:type="dxa"/>
            <w:vAlign w:val="center"/>
            <w:hideMark/>
          </w:tcPr>
          <w:p w14:paraId="63EC02FC"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4</w:t>
            </w:r>
          </w:p>
        </w:tc>
        <w:tc>
          <w:tcPr>
            <w:tcW w:w="1243" w:type="dxa"/>
            <w:vAlign w:val="center"/>
            <w:hideMark/>
          </w:tcPr>
          <w:p w14:paraId="703B708F"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3</w:t>
            </w:r>
          </w:p>
        </w:tc>
        <w:tc>
          <w:tcPr>
            <w:tcW w:w="989" w:type="dxa"/>
            <w:vAlign w:val="center"/>
            <w:hideMark/>
          </w:tcPr>
          <w:p w14:paraId="335A172F"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1</w:t>
            </w:r>
          </w:p>
        </w:tc>
        <w:tc>
          <w:tcPr>
            <w:tcW w:w="1313" w:type="dxa"/>
            <w:vAlign w:val="center"/>
            <w:hideMark/>
          </w:tcPr>
          <w:p w14:paraId="22383C05"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1</w:t>
            </w:r>
          </w:p>
        </w:tc>
        <w:tc>
          <w:tcPr>
            <w:tcW w:w="1136" w:type="dxa"/>
            <w:vAlign w:val="center"/>
            <w:hideMark/>
          </w:tcPr>
          <w:p w14:paraId="62634C67"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2</w:t>
            </w:r>
          </w:p>
        </w:tc>
        <w:tc>
          <w:tcPr>
            <w:tcW w:w="1339" w:type="dxa"/>
            <w:vAlign w:val="center"/>
            <w:hideMark/>
          </w:tcPr>
          <w:p w14:paraId="1676FB4A"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0</w:t>
            </w:r>
          </w:p>
        </w:tc>
        <w:tc>
          <w:tcPr>
            <w:tcW w:w="586" w:type="dxa"/>
            <w:gridSpan w:val="2"/>
            <w:vAlign w:val="center"/>
            <w:hideMark/>
          </w:tcPr>
          <w:p w14:paraId="6D9300A0"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7</w:t>
            </w:r>
          </w:p>
        </w:tc>
        <w:tc>
          <w:tcPr>
            <w:tcW w:w="1113" w:type="dxa"/>
            <w:vAlign w:val="center"/>
            <w:hideMark/>
          </w:tcPr>
          <w:p w14:paraId="3B8BE38D"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4</w:t>
            </w:r>
          </w:p>
        </w:tc>
        <w:tc>
          <w:tcPr>
            <w:tcW w:w="1013" w:type="dxa"/>
            <w:vAlign w:val="center"/>
            <w:hideMark/>
          </w:tcPr>
          <w:p w14:paraId="00A56195"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0</w:t>
            </w:r>
          </w:p>
        </w:tc>
        <w:tc>
          <w:tcPr>
            <w:tcW w:w="1182" w:type="dxa"/>
            <w:vAlign w:val="center"/>
            <w:hideMark/>
          </w:tcPr>
          <w:p w14:paraId="639D3DEF"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4</w:t>
            </w:r>
          </w:p>
        </w:tc>
        <w:tc>
          <w:tcPr>
            <w:tcW w:w="1182" w:type="dxa"/>
            <w:vAlign w:val="bottom"/>
            <w:hideMark/>
          </w:tcPr>
          <w:p w14:paraId="225DEB7E" w14:textId="77777777" w:rsidR="00B07D0F" w:rsidRPr="00B07D0F" w:rsidRDefault="00B07D0F" w:rsidP="00B07D0F">
            <w:pPr>
              <w:spacing w:after="0" w:line="240" w:lineRule="auto"/>
              <w:jc w:val="right"/>
              <w:rPr>
                <w:rFonts w:ascii="Aptos Narrow" w:eastAsia="Times New Roman" w:hAnsi="Aptos Narrow" w:cs="Times New Roman"/>
                <w:color w:val="000000"/>
                <w:kern w:val="0"/>
                <w:sz w:val="18"/>
                <w:szCs w:val="18"/>
                <w:lang w:eastAsia="en-GB"/>
                <w14:ligatures w14:val="none"/>
              </w:rPr>
            </w:pPr>
            <w:r w:rsidRPr="00B07D0F">
              <w:rPr>
                <w:rFonts w:ascii="Aptos Narrow" w:eastAsia="Times New Roman" w:hAnsi="Aptos Narrow" w:cs="Times New Roman"/>
                <w:color w:val="000000"/>
                <w:kern w:val="0"/>
                <w:sz w:val="18"/>
                <w:szCs w:val="18"/>
                <w:lang w:eastAsia="en-GB"/>
                <w14:ligatures w14:val="none"/>
              </w:rPr>
              <w:t>57%</w:t>
            </w:r>
          </w:p>
        </w:tc>
        <w:tc>
          <w:tcPr>
            <w:tcW w:w="1345" w:type="dxa"/>
            <w:gridSpan w:val="2"/>
            <w:noWrap/>
            <w:vAlign w:val="bottom"/>
            <w:hideMark/>
          </w:tcPr>
          <w:p w14:paraId="082014C6" w14:textId="77777777" w:rsidR="00B07D0F" w:rsidRPr="00B07D0F" w:rsidRDefault="00B07D0F" w:rsidP="00B07D0F">
            <w:pPr>
              <w:spacing w:after="0" w:line="240" w:lineRule="auto"/>
              <w:jc w:val="right"/>
              <w:rPr>
                <w:rFonts w:ascii="Aptos Narrow" w:eastAsia="Times New Roman" w:hAnsi="Aptos Narrow" w:cs="Times New Roman"/>
                <w:color w:val="000000"/>
                <w:kern w:val="0"/>
                <w:sz w:val="18"/>
                <w:szCs w:val="18"/>
                <w:lang w:eastAsia="en-GB"/>
                <w14:ligatures w14:val="none"/>
              </w:rPr>
            </w:pPr>
            <w:r w:rsidRPr="00B07D0F">
              <w:rPr>
                <w:rFonts w:ascii="Aptos Narrow" w:eastAsia="Times New Roman" w:hAnsi="Aptos Narrow" w:cs="Times New Roman"/>
                <w:color w:val="000000"/>
                <w:kern w:val="0"/>
                <w:sz w:val="18"/>
                <w:szCs w:val="18"/>
                <w:lang w:eastAsia="en-GB"/>
                <w14:ligatures w14:val="none"/>
              </w:rPr>
              <w:t>57%</w:t>
            </w:r>
          </w:p>
        </w:tc>
      </w:tr>
      <w:tr w:rsidR="00B07D0F" w:rsidRPr="00B07D0F" w14:paraId="39D0BC99" w14:textId="77777777" w:rsidTr="003C1F56">
        <w:trPr>
          <w:trHeight w:val="143"/>
        </w:trPr>
        <w:tc>
          <w:tcPr>
            <w:tcW w:w="1828" w:type="dxa"/>
            <w:vMerge/>
            <w:vAlign w:val="center"/>
            <w:hideMark/>
          </w:tcPr>
          <w:p w14:paraId="3D5E17AC" w14:textId="77777777" w:rsidR="00B07D0F" w:rsidRPr="00B07D0F" w:rsidRDefault="00B07D0F" w:rsidP="00B07D0F">
            <w:pPr>
              <w:spacing w:after="0" w:line="240" w:lineRule="auto"/>
              <w:rPr>
                <w:rFonts w:ascii="Calibri" w:eastAsia="Times New Roman" w:hAnsi="Calibri" w:cs="Calibri"/>
                <w:b/>
                <w:bCs/>
                <w:color w:val="000000"/>
                <w:kern w:val="0"/>
                <w:sz w:val="18"/>
                <w:szCs w:val="18"/>
                <w:lang w:eastAsia="en-GB"/>
                <w14:ligatures w14:val="none"/>
              </w:rPr>
            </w:pPr>
          </w:p>
        </w:tc>
        <w:tc>
          <w:tcPr>
            <w:tcW w:w="1185" w:type="dxa"/>
            <w:shd w:val="clear" w:color="000000" w:fill="83E28E"/>
            <w:vAlign w:val="center"/>
            <w:hideMark/>
          </w:tcPr>
          <w:p w14:paraId="5DBEF8D9" w14:textId="77777777" w:rsidR="00B07D0F" w:rsidRPr="00B07D0F" w:rsidRDefault="00B07D0F" w:rsidP="00B07D0F">
            <w:pPr>
              <w:spacing w:after="0" w:line="240" w:lineRule="auto"/>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 xml:space="preserve">Rwanda </w:t>
            </w:r>
          </w:p>
        </w:tc>
        <w:tc>
          <w:tcPr>
            <w:tcW w:w="989" w:type="dxa"/>
            <w:shd w:val="clear" w:color="000000" w:fill="83E28E"/>
            <w:vAlign w:val="center"/>
            <w:hideMark/>
          </w:tcPr>
          <w:p w14:paraId="025D9519"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0</w:t>
            </w:r>
          </w:p>
        </w:tc>
        <w:tc>
          <w:tcPr>
            <w:tcW w:w="1243" w:type="dxa"/>
            <w:shd w:val="clear" w:color="000000" w:fill="83E28E"/>
            <w:vAlign w:val="center"/>
            <w:hideMark/>
          </w:tcPr>
          <w:p w14:paraId="5B2D81A6"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2</w:t>
            </w:r>
          </w:p>
        </w:tc>
        <w:tc>
          <w:tcPr>
            <w:tcW w:w="989" w:type="dxa"/>
            <w:shd w:val="clear" w:color="000000" w:fill="83E28E"/>
            <w:vAlign w:val="center"/>
            <w:hideMark/>
          </w:tcPr>
          <w:p w14:paraId="7BD3A587"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1</w:t>
            </w:r>
          </w:p>
        </w:tc>
        <w:tc>
          <w:tcPr>
            <w:tcW w:w="1313" w:type="dxa"/>
            <w:shd w:val="clear" w:color="000000" w:fill="83E28E"/>
            <w:vAlign w:val="center"/>
            <w:hideMark/>
          </w:tcPr>
          <w:p w14:paraId="0182364A"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0</w:t>
            </w:r>
          </w:p>
        </w:tc>
        <w:tc>
          <w:tcPr>
            <w:tcW w:w="1136" w:type="dxa"/>
            <w:shd w:val="clear" w:color="000000" w:fill="83E28E"/>
            <w:vAlign w:val="center"/>
            <w:hideMark/>
          </w:tcPr>
          <w:p w14:paraId="7B696D4D"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2</w:t>
            </w:r>
          </w:p>
        </w:tc>
        <w:tc>
          <w:tcPr>
            <w:tcW w:w="1339" w:type="dxa"/>
            <w:shd w:val="clear" w:color="000000" w:fill="83E28E"/>
            <w:vAlign w:val="center"/>
            <w:hideMark/>
          </w:tcPr>
          <w:p w14:paraId="16931A90"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0</w:t>
            </w:r>
          </w:p>
        </w:tc>
        <w:tc>
          <w:tcPr>
            <w:tcW w:w="586" w:type="dxa"/>
            <w:gridSpan w:val="2"/>
            <w:shd w:val="clear" w:color="000000" w:fill="83E28E"/>
            <w:vAlign w:val="center"/>
            <w:hideMark/>
          </w:tcPr>
          <w:p w14:paraId="246EC16F"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3</w:t>
            </w:r>
          </w:p>
        </w:tc>
        <w:tc>
          <w:tcPr>
            <w:tcW w:w="1113" w:type="dxa"/>
            <w:shd w:val="clear" w:color="000000" w:fill="83E28E"/>
            <w:vAlign w:val="center"/>
            <w:hideMark/>
          </w:tcPr>
          <w:p w14:paraId="47FF7EDD"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2</w:t>
            </w:r>
          </w:p>
        </w:tc>
        <w:tc>
          <w:tcPr>
            <w:tcW w:w="1013" w:type="dxa"/>
            <w:shd w:val="clear" w:color="000000" w:fill="83E28E"/>
            <w:vAlign w:val="center"/>
            <w:hideMark/>
          </w:tcPr>
          <w:p w14:paraId="2FB2BF53"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0</w:t>
            </w:r>
          </w:p>
        </w:tc>
        <w:tc>
          <w:tcPr>
            <w:tcW w:w="1182" w:type="dxa"/>
            <w:shd w:val="clear" w:color="000000" w:fill="83E28E"/>
            <w:vAlign w:val="center"/>
            <w:hideMark/>
          </w:tcPr>
          <w:p w14:paraId="7762A139"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2</w:t>
            </w:r>
          </w:p>
        </w:tc>
        <w:tc>
          <w:tcPr>
            <w:tcW w:w="1182" w:type="dxa"/>
            <w:shd w:val="clear" w:color="000000" w:fill="83E28E"/>
            <w:vAlign w:val="bottom"/>
            <w:hideMark/>
          </w:tcPr>
          <w:p w14:paraId="1DD01240" w14:textId="77777777" w:rsidR="00B07D0F" w:rsidRPr="00B07D0F" w:rsidRDefault="00B07D0F" w:rsidP="00B07D0F">
            <w:pPr>
              <w:spacing w:after="0" w:line="240" w:lineRule="auto"/>
              <w:jc w:val="right"/>
              <w:rPr>
                <w:rFonts w:ascii="Aptos Narrow" w:eastAsia="Times New Roman" w:hAnsi="Aptos Narrow" w:cs="Times New Roman"/>
                <w:color w:val="000000"/>
                <w:kern w:val="0"/>
                <w:sz w:val="18"/>
                <w:szCs w:val="18"/>
                <w:lang w:eastAsia="en-GB"/>
                <w14:ligatures w14:val="none"/>
              </w:rPr>
            </w:pPr>
            <w:r w:rsidRPr="00B07D0F">
              <w:rPr>
                <w:rFonts w:ascii="Aptos Narrow" w:eastAsia="Times New Roman" w:hAnsi="Aptos Narrow" w:cs="Times New Roman"/>
                <w:color w:val="000000"/>
                <w:kern w:val="0"/>
                <w:sz w:val="18"/>
                <w:szCs w:val="18"/>
                <w:lang w:eastAsia="en-GB"/>
                <w14:ligatures w14:val="none"/>
              </w:rPr>
              <w:t>67%</w:t>
            </w:r>
          </w:p>
        </w:tc>
        <w:tc>
          <w:tcPr>
            <w:tcW w:w="1345" w:type="dxa"/>
            <w:gridSpan w:val="2"/>
            <w:shd w:val="clear" w:color="000000" w:fill="83E28E"/>
            <w:noWrap/>
            <w:vAlign w:val="bottom"/>
            <w:hideMark/>
          </w:tcPr>
          <w:p w14:paraId="5258F58B" w14:textId="77777777" w:rsidR="00B07D0F" w:rsidRPr="00B07D0F" w:rsidRDefault="00B07D0F" w:rsidP="00B07D0F">
            <w:pPr>
              <w:spacing w:after="0" w:line="240" w:lineRule="auto"/>
              <w:jc w:val="right"/>
              <w:rPr>
                <w:rFonts w:ascii="Aptos Narrow" w:eastAsia="Times New Roman" w:hAnsi="Aptos Narrow" w:cs="Times New Roman"/>
                <w:color w:val="000000"/>
                <w:kern w:val="0"/>
                <w:sz w:val="18"/>
                <w:szCs w:val="18"/>
                <w:lang w:eastAsia="en-GB"/>
                <w14:ligatures w14:val="none"/>
              </w:rPr>
            </w:pPr>
            <w:r w:rsidRPr="00B07D0F">
              <w:rPr>
                <w:rFonts w:ascii="Aptos Narrow" w:eastAsia="Times New Roman" w:hAnsi="Aptos Narrow" w:cs="Times New Roman"/>
                <w:color w:val="000000"/>
                <w:kern w:val="0"/>
                <w:sz w:val="18"/>
                <w:szCs w:val="18"/>
                <w:lang w:eastAsia="en-GB"/>
                <w14:ligatures w14:val="none"/>
              </w:rPr>
              <w:t>67%</w:t>
            </w:r>
          </w:p>
        </w:tc>
      </w:tr>
      <w:tr w:rsidR="00B07D0F" w:rsidRPr="00B07D0F" w14:paraId="463E8872" w14:textId="77777777" w:rsidTr="003C1F56">
        <w:trPr>
          <w:trHeight w:val="247"/>
        </w:trPr>
        <w:tc>
          <w:tcPr>
            <w:tcW w:w="1828" w:type="dxa"/>
            <w:vMerge w:val="restart"/>
            <w:vAlign w:val="center"/>
            <w:hideMark/>
          </w:tcPr>
          <w:p w14:paraId="17E01107" w14:textId="77777777" w:rsidR="00B07D0F" w:rsidRPr="00B07D0F" w:rsidRDefault="00B07D0F" w:rsidP="00B07D0F">
            <w:pPr>
              <w:spacing w:after="0" w:line="240" w:lineRule="auto"/>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DLI 2.5-: Improved availability of price &amp; macro-economic</w:t>
            </w:r>
          </w:p>
        </w:tc>
        <w:tc>
          <w:tcPr>
            <w:tcW w:w="1185" w:type="dxa"/>
            <w:shd w:val="clear" w:color="000000" w:fill="83CCEB"/>
            <w:vAlign w:val="center"/>
            <w:hideMark/>
          </w:tcPr>
          <w:p w14:paraId="09F9EC0C" w14:textId="77777777" w:rsidR="00B07D0F" w:rsidRPr="00B07D0F" w:rsidRDefault="00B07D0F" w:rsidP="00B07D0F">
            <w:pPr>
              <w:spacing w:after="0" w:line="240" w:lineRule="auto"/>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 xml:space="preserve">Kenya </w:t>
            </w:r>
          </w:p>
        </w:tc>
        <w:tc>
          <w:tcPr>
            <w:tcW w:w="989" w:type="dxa"/>
            <w:shd w:val="clear" w:color="000000" w:fill="83CCEB"/>
            <w:vAlign w:val="center"/>
            <w:hideMark/>
          </w:tcPr>
          <w:p w14:paraId="53E14C2B"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1</w:t>
            </w:r>
          </w:p>
        </w:tc>
        <w:tc>
          <w:tcPr>
            <w:tcW w:w="1243" w:type="dxa"/>
            <w:shd w:val="clear" w:color="000000" w:fill="83CCEB"/>
            <w:vAlign w:val="center"/>
            <w:hideMark/>
          </w:tcPr>
          <w:p w14:paraId="0533F63A"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3</w:t>
            </w:r>
          </w:p>
        </w:tc>
        <w:tc>
          <w:tcPr>
            <w:tcW w:w="989" w:type="dxa"/>
            <w:shd w:val="clear" w:color="000000" w:fill="83CCEB"/>
            <w:vAlign w:val="center"/>
            <w:hideMark/>
          </w:tcPr>
          <w:p w14:paraId="3579B210"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0</w:t>
            </w:r>
          </w:p>
        </w:tc>
        <w:tc>
          <w:tcPr>
            <w:tcW w:w="1313" w:type="dxa"/>
            <w:shd w:val="clear" w:color="000000" w:fill="83CCEB"/>
            <w:vAlign w:val="center"/>
            <w:hideMark/>
          </w:tcPr>
          <w:p w14:paraId="18B0E2FC"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2</w:t>
            </w:r>
          </w:p>
        </w:tc>
        <w:tc>
          <w:tcPr>
            <w:tcW w:w="1136" w:type="dxa"/>
            <w:shd w:val="clear" w:color="000000" w:fill="83CCEB"/>
            <w:vAlign w:val="center"/>
            <w:hideMark/>
          </w:tcPr>
          <w:p w14:paraId="5500A8D9"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2</w:t>
            </w:r>
          </w:p>
        </w:tc>
        <w:tc>
          <w:tcPr>
            <w:tcW w:w="1339" w:type="dxa"/>
            <w:shd w:val="clear" w:color="000000" w:fill="83CCEB"/>
            <w:vAlign w:val="center"/>
            <w:hideMark/>
          </w:tcPr>
          <w:p w14:paraId="155A7BBB"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1</w:t>
            </w:r>
          </w:p>
        </w:tc>
        <w:tc>
          <w:tcPr>
            <w:tcW w:w="586" w:type="dxa"/>
            <w:gridSpan w:val="2"/>
            <w:shd w:val="clear" w:color="000000" w:fill="83CCEB"/>
            <w:vAlign w:val="center"/>
            <w:hideMark/>
          </w:tcPr>
          <w:p w14:paraId="4B4961D1"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3</w:t>
            </w:r>
          </w:p>
        </w:tc>
        <w:tc>
          <w:tcPr>
            <w:tcW w:w="1113" w:type="dxa"/>
            <w:shd w:val="clear" w:color="000000" w:fill="83CCEB"/>
            <w:vAlign w:val="center"/>
            <w:hideMark/>
          </w:tcPr>
          <w:p w14:paraId="593A6132"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2</w:t>
            </w:r>
          </w:p>
        </w:tc>
        <w:tc>
          <w:tcPr>
            <w:tcW w:w="1013" w:type="dxa"/>
            <w:shd w:val="clear" w:color="000000" w:fill="83CCEB"/>
            <w:vAlign w:val="center"/>
            <w:hideMark/>
          </w:tcPr>
          <w:p w14:paraId="2FAFA5F0"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4</w:t>
            </w:r>
          </w:p>
        </w:tc>
        <w:tc>
          <w:tcPr>
            <w:tcW w:w="1182" w:type="dxa"/>
            <w:shd w:val="clear" w:color="000000" w:fill="83CCEB"/>
            <w:vAlign w:val="center"/>
            <w:hideMark/>
          </w:tcPr>
          <w:p w14:paraId="007DBBD0"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6</w:t>
            </w:r>
          </w:p>
        </w:tc>
        <w:tc>
          <w:tcPr>
            <w:tcW w:w="1182" w:type="dxa"/>
            <w:shd w:val="clear" w:color="000000" w:fill="83CCEB"/>
            <w:vAlign w:val="bottom"/>
            <w:hideMark/>
          </w:tcPr>
          <w:p w14:paraId="729AC2F2" w14:textId="77777777" w:rsidR="00B07D0F" w:rsidRPr="00B07D0F" w:rsidRDefault="00B07D0F" w:rsidP="00B07D0F">
            <w:pPr>
              <w:spacing w:after="0" w:line="240" w:lineRule="auto"/>
              <w:jc w:val="right"/>
              <w:rPr>
                <w:rFonts w:ascii="Aptos Narrow" w:eastAsia="Times New Roman" w:hAnsi="Aptos Narrow" w:cs="Times New Roman"/>
                <w:color w:val="000000"/>
                <w:kern w:val="0"/>
                <w:sz w:val="18"/>
                <w:szCs w:val="18"/>
                <w:lang w:eastAsia="en-GB"/>
                <w14:ligatures w14:val="none"/>
              </w:rPr>
            </w:pPr>
            <w:r w:rsidRPr="00B07D0F">
              <w:rPr>
                <w:rFonts w:ascii="Aptos Narrow" w:eastAsia="Times New Roman" w:hAnsi="Aptos Narrow" w:cs="Times New Roman"/>
                <w:color w:val="000000"/>
                <w:kern w:val="0"/>
                <w:sz w:val="18"/>
                <w:szCs w:val="18"/>
                <w:lang w:eastAsia="en-GB"/>
                <w14:ligatures w14:val="none"/>
              </w:rPr>
              <w:t>67%</w:t>
            </w:r>
          </w:p>
        </w:tc>
        <w:tc>
          <w:tcPr>
            <w:tcW w:w="1345" w:type="dxa"/>
            <w:gridSpan w:val="2"/>
            <w:shd w:val="clear" w:color="000000" w:fill="83CCEB"/>
            <w:noWrap/>
            <w:vAlign w:val="bottom"/>
            <w:hideMark/>
          </w:tcPr>
          <w:p w14:paraId="3635BA72" w14:textId="77777777" w:rsidR="00B07D0F" w:rsidRPr="00B07D0F" w:rsidRDefault="00B07D0F" w:rsidP="00B07D0F">
            <w:pPr>
              <w:spacing w:after="0" w:line="240" w:lineRule="auto"/>
              <w:jc w:val="right"/>
              <w:rPr>
                <w:rFonts w:ascii="Aptos Narrow" w:eastAsia="Times New Roman" w:hAnsi="Aptos Narrow" w:cs="Times New Roman"/>
                <w:color w:val="000000"/>
                <w:kern w:val="0"/>
                <w:sz w:val="18"/>
                <w:szCs w:val="18"/>
                <w:lang w:eastAsia="en-GB"/>
                <w14:ligatures w14:val="none"/>
              </w:rPr>
            </w:pPr>
            <w:r w:rsidRPr="00B07D0F">
              <w:rPr>
                <w:rFonts w:ascii="Aptos Narrow" w:eastAsia="Times New Roman" w:hAnsi="Aptos Narrow" w:cs="Times New Roman"/>
                <w:color w:val="000000"/>
                <w:kern w:val="0"/>
                <w:sz w:val="18"/>
                <w:szCs w:val="18"/>
                <w:lang w:eastAsia="en-GB"/>
                <w14:ligatures w14:val="none"/>
              </w:rPr>
              <w:t>200%</w:t>
            </w:r>
          </w:p>
        </w:tc>
      </w:tr>
      <w:tr w:rsidR="00B07D0F" w:rsidRPr="00B07D0F" w14:paraId="76DB6CFE" w14:textId="77777777" w:rsidTr="000F044B">
        <w:trPr>
          <w:trHeight w:val="305"/>
        </w:trPr>
        <w:tc>
          <w:tcPr>
            <w:tcW w:w="1828" w:type="dxa"/>
            <w:vMerge/>
            <w:vAlign w:val="center"/>
            <w:hideMark/>
          </w:tcPr>
          <w:p w14:paraId="68055FDE" w14:textId="77777777" w:rsidR="00B07D0F" w:rsidRPr="00B07D0F" w:rsidRDefault="00B07D0F" w:rsidP="00B07D0F">
            <w:pPr>
              <w:spacing w:after="0" w:line="240" w:lineRule="auto"/>
              <w:rPr>
                <w:rFonts w:ascii="Calibri" w:eastAsia="Times New Roman" w:hAnsi="Calibri" w:cs="Calibri"/>
                <w:b/>
                <w:bCs/>
                <w:color w:val="000000"/>
                <w:kern w:val="0"/>
                <w:sz w:val="18"/>
                <w:szCs w:val="18"/>
                <w:lang w:eastAsia="en-GB"/>
                <w14:ligatures w14:val="none"/>
              </w:rPr>
            </w:pPr>
          </w:p>
        </w:tc>
        <w:tc>
          <w:tcPr>
            <w:tcW w:w="1185" w:type="dxa"/>
            <w:vAlign w:val="center"/>
            <w:hideMark/>
          </w:tcPr>
          <w:p w14:paraId="313BBB6A" w14:textId="77777777" w:rsidR="00B07D0F" w:rsidRPr="00B07D0F" w:rsidRDefault="00B07D0F" w:rsidP="00B07D0F">
            <w:pPr>
              <w:spacing w:after="0" w:line="240" w:lineRule="auto"/>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Tanzania</w:t>
            </w:r>
          </w:p>
        </w:tc>
        <w:tc>
          <w:tcPr>
            <w:tcW w:w="989" w:type="dxa"/>
            <w:vAlign w:val="center"/>
            <w:hideMark/>
          </w:tcPr>
          <w:p w14:paraId="5B919D55"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1</w:t>
            </w:r>
          </w:p>
        </w:tc>
        <w:tc>
          <w:tcPr>
            <w:tcW w:w="1243" w:type="dxa"/>
            <w:vAlign w:val="center"/>
            <w:hideMark/>
          </w:tcPr>
          <w:p w14:paraId="7C4DBF2F"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0</w:t>
            </w:r>
          </w:p>
        </w:tc>
        <w:tc>
          <w:tcPr>
            <w:tcW w:w="989" w:type="dxa"/>
            <w:vAlign w:val="center"/>
            <w:hideMark/>
          </w:tcPr>
          <w:p w14:paraId="4DAC7133"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1</w:t>
            </w:r>
          </w:p>
        </w:tc>
        <w:tc>
          <w:tcPr>
            <w:tcW w:w="1313" w:type="dxa"/>
            <w:vAlign w:val="center"/>
            <w:hideMark/>
          </w:tcPr>
          <w:p w14:paraId="6B7F8692"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0</w:t>
            </w:r>
          </w:p>
        </w:tc>
        <w:tc>
          <w:tcPr>
            <w:tcW w:w="1136" w:type="dxa"/>
            <w:vAlign w:val="center"/>
            <w:hideMark/>
          </w:tcPr>
          <w:p w14:paraId="165A6F1A"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1</w:t>
            </w:r>
          </w:p>
        </w:tc>
        <w:tc>
          <w:tcPr>
            <w:tcW w:w="1339" w:type="dxa"/>
            <w:vAlign w:val="center"/>
            <w:hideMark/>
          </w:tcPr>
          <w:p w14:paraId="2664E6D4"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0</w:t>
            </w:r>
          </w:p>
        </w:tc>
        <w:tc>
          <w:tcPr>
            <w:tcW w:w="586" w:type="dxa"/>
            <w:gridSpan w:val="2"/>
            <w:vAlign w:val="center"/>
            <w:hideMark/>
          </w:tcPr>
          <w:p w14:paraId="07F81734"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3</w:t>
            </w:r>
          </w:p>
        </w:tc>
        <w:tc>
          <w:tcPr>
            <w:tcW w:w="1113" w:type="dxa"/>
            <w:vAlign w:val="center"/>
            <w:hideMark/>
          </w:tcPr>
          <w:p w14:paraId="539EE49B"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0</w:t>
            </w:r>
          </w:p>
        </w:tc>
        <w:tc>
          <w:tcPr>
            <w:tcW w:w="1013" w:type="dxa"/>
            <w:vAlign w:val="center"/>
            <w:hideMark/>
          </w:tcPr>
          <w:p w14:paraId="11B4E96D"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0</w:t>
            </w:r>
          </w:p>
        </w:tc>
        <w:tc>
          <w:tcPr>
            <w:tcW w:w="1182" w:type="dxa"/>
            <w:vAlign w:val="center"/>
            <w:hideMark/>
          </w:tcPr>
          <w:p w14:paraId="646BA947"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0</w:t>
            </w:r>
          </w:p>
        </w:tc>
        <w:tc>
          <w:tcPr>
            <w:tcW w:w="1182" w:type="dxa"/>
            <w:vAlign w:val="bottom"/>
            <w:hideMark/>
          </w:tcPr>
          <w:p w14:paraId="1149E8DB" w14:textId="77777777" w:rsidR="00B07D0F" w:rsidRPr="00B07D0F" w:rsidRDefault="00B07D0F" w:rsidP="00B07D0F">
            <w:pPr>
              <w:spacing w:after="0" w:line="240" w:lineRule="auto"/>
              <w:jc w:val="right"/>
              <w:rPr>
                <w:rFonts w:ascii="Aptos Narrow" w:eastAsia="Times New Roman" w:hAnsi="Aptos Narrow" w:cs="Times New Roman"/>
                <w:color w:val="000000"/>
                <w:kern w:val="0"/>
                <w:sz w:val="18"/>
                <w:szCs w:val="18"/>
                <w:lang w:eastAsia="en-GB"/>
                <w14:ligatures w14:val="none"/>
              </w:rPr>
            </w:pPr>
            <w:r w:rsidRPr="00B07D0F">
              <w:rPr>
                <w:rFonts w:ascii="Aptos Narrow" w:eastAsia="Times New Roman" w:hAnsi="Aptos Narrow" w:cs="Times New Roman"/>
                <w:color w:val="000000"/>
                <w:kern w:val="0"/>
                <w:sz w:val="18"/>
                <w:szCs w:val="18"/>
                <w:lang w:eastAsia="en-GB"/>
                <w14:ligatures w14:val="none"/>
              </w:rPr>
              <w:t>0%</w:t>
            </w:r>
          </w:p>
        </w:tc>
        <w:tc>
          <w:tcPr>
            <w:tcW w:w="1345" w:type="dxa"/>
            <w:gridSpan w:val="2"/>
            <w:noWrap/>
            <w:vAlign w:val="bottom"/>
            <w:hideMark/>
          </w:tcPr>
          <w:p w14:paraId="5B76C7CA" w14:textId="77777777" w:rsidR="00B07D0F" w:rsidRPr="00B07D0F" w:rsidRDefault="00B07D0F" w:rsidP="00B07D0F">
            <w:pPr>
              <w:spacing w:after="0" w:line="240" w:lineRule="auto"/>
              <w:jc w:val="right"/>
              <w:rPr>
                <w:rFonts w:ascii="Aptos Narrow" w:eastAsia="Times New Roman" w:hAnsi="Aptos Narrow" w:cs="Times New Roman"/>
                <w:color w:val="000000"/>
                <w:kern w:val="0"/>
                <w:sz w:val="18"/>
                <w:szCs w:val="18"/>
                <w:lang w:eastAsia="en-GB"/>
                <w14:ligatures w14:val="none"/>
              </w:rPr>
            </w:pPr>
            <w:r w:rsidRPr="00B07D0F">
              <w:rPr>
                <w:rFonts w:ascii="Aptos Narrow" w:eastAsia="Times New Roman" w:hAnsi="Aptos Narrow" w:cs="Times New Roman"/>
                <w:color w:val="000000"/>
                <w:kern w:val="0"/>
                <w:sz w:val="18"/>
                <w:szCs w:val="18"/>
                <w:lang w:eastAsia="en-GB"/>
                <w14:ligatures w14:val="none"/>
              </w:rPr>
              <w:t>0%</w:t>
            </w:r>
          </w:p>
        </w:tc>
      </w:tr>
      <w:tr w:rsidR="00B07D0F" w:rsidRPr="00B07D0F" w14:paraId="00E0632D" w14:textId="77777777" w:rsidTr="00536CA8">
        <w:trPr>
          <w:trHeight w:val="300"/>
        </w:trPr>
        <w:tc>
          <w:tcPr>
            <w:tcW w:w="1828" w:type="dxa"/>
            <w:vMerge/>
            <w:vAlign w:val="center"/>
            <w:hideMark/>
          </w:tcPr>
          <w:p w14:paraId="5AF13998" w14:textId="77777777" w:rsidR="00B07D0F" w:rsidRPr="00B07D0F" w:rsidRDefault="00B07D0F" w:rsidP="00B07D0F">
            <w:pPr>
              <w:spacing w:after="0" w:line="240" w:lineRule="auto"/>
              <w:rPr>
                <w:rFonts w:ascii="Calibri" w:eastAsia="Times New Roman" w:hAnsi="Calibri" w:cs="Calibri"/>
                <w:b/>
                <w:bCs/>
                <w:color w:val="000000"/>
                <w:kern w:val="0"/>
                <w:sz w:val="18"/>
                <w:szCs w:val="18"/>
                <w:lang w:eastAsia="en-GB"/>
                <w14:ligatures w14:val="none"/>
              </w:rPr>
            </w:pPr>
          </w:p>
        </w:tc>
        <w:tc>
          <w:tcPr>
            <w:tcW w:w="1185" w:type="dxa"/>
            <w:shd w:val="clear" w:color="000000" w:fill="83E28E"/>
            <w:vAlign w:val="center"/>
            <w:hideMark/>
          </w:tcPr>
          <w:p w14:paraId="733B56A8" w14:textId="77777777" w:rsidR="00B07D0F" w:rsidRPr="00B07D0F" w:rsidRDefault="00B07D0F" w:rsidP="00B07D0F">
            <w:pPr>
              <w:spacing w:after="0" w:line="240" w:lineRule="auto"/>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 xml:space="preserve">Rwanda </w:t>
            </w:r>
          </w:p>
        </w:tc>
        <w:tc>
          <w:tcPr>
            <w:tcW w:w="989" w:type="dxa"/>
            <w:shd w:val="clear" w:color="000000" w:fill="83E28E"/>
            <w:vAlign w:val="center"/>
            <w:hideMark/>
          </w:tcPr>
          <w:p w14:paraId="46784E16"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0</w:t>
            </w:r>
          </w:p>
        </w:tc>
        <w:tc>
          <w:tcPr>
            <w:tcW w:w="1243" w:type="dxa"/>
            <w:shd w:val="clear" w:color="000000" w:fill="83E28E"/>
            <w:vAlign w:val="center"/>
            <w:hideMark/>
          </w:tcPr>
          <w:p w14:paraId="105880EE"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2</w:t>
            </w:r>
          </w:p>
        </w:tc>
        <w:tc>
          <w:tcPr>
            <w:tcW w:w="989" w:type="dxa"/>
            <w:shd w:val="clear" w:color="000000" w:fill="83E28E"/>
            <w:vAlign w:val="center"/>
            <w:hideMark/>
          </w:tcPr>
          <w:p w14:paraId="2E56E342"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1</w:t>
            </w:r>
          </w:p>
        </w:tc>
        <w:tc>
          <w:tcPr>
            <w:tcW w:w="1313" w:type="dxa"/>
            <w:shd w:val="clear" w:color="000000" w:fill="83E28E"/>
            <w:vAlign w:val="center"/>
            <w:hideMark/>
          </w:tcPr>
          <w:p w14:paraId="565928AD"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0</w:t>
            </w:r>
          </w:p>
        </w:tc>
        <w:tc>
          <w:tcPr>
            <w:tcW w:w="1136" w:type="dxa"/>
            <w:shd w:val="clear" w:color="000000" w:fill="83E28E"/>
            <w:vAlign w:val="center"/>
            <w:hideMark/>
          </w:tcPr>
          <w:p w14:paraId="357A5C8D"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2</w:t>
            </w:r>
          </w:p>
        </w:tc>
        <w:tc>
          <w:tcPr>
            <w:tcW w:w="1339" w:type="dxa"/>
            <w:shd w:val="clear" w:color="000000" w:fill="83E28E"/>
            <w:vAlign w:val="center"/>
            <w:hideMark/>
          </w:tcPr>
          <w:p w14:paraId="323D4FAF"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0</w:t>
            </w:r>
          </w:p>
        </w:tc>
        <w:tc>
          <w:tcPr>
            <w:tcW w:w="586" w:type="dxa"/>
            <w:gridSpan w:val="2"/>
            <w:shd w:val="clear" w:color="000000" w:fill="83E28E"/>
            <w:vAlign w:val="center"/>
            <w:hideMark/>
          </w:tcPr>
          <w:p w14:paraId="7526CAD5"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3</w:t>
            </w:r>
          </w:p>
        </w:tc>
        <w:tc>
          <w:tcPr>
            <w:tcW w:w="1113" w:type="dxa"/>
            <w:shd w:val="clear" w:color="000000" w:fill="83E28E"/>
            <w:vAlign w:val="center"/>
            <w:hideMark/>
          </w:tcPr>
          <w:p w14:paraId="6C403A8C"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2</w:t>
            </w:r>
          </w:p>
        </w:tc>
        <w:tc>
          <w:tcPr>
            <w:tcW w:w="1013" w:type="dxa"/>
            <w:shd w:val="clear" w:color="000000" w:fill="83E28E"/>
            <w:vAlign w:val="center"/>
            <w:hideMark/>
          </w:tcPr>
          <w:p w14:paraId="7712FFB9"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0</w:t>
            </w:r>
          </w:p>
        </w:tc>
        <w:tc>
          <w:tcPr>
            <w:tcW w:w="1182" w:type="dxa"/>
            <w:shd w:val="clear" w:color="000000" w:fill="83E28E"/>
            <w:vAlign w:val="center"/>
            <w:hideMark/>
          </w:tcPr>
          <w:p w14:paraId="2EE94795"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2</w:t>
            </w:r>
          </w:p>
        </w:tc>
        <w:tc>
          <w:tcPr>
            <w:tcW w:w="1182" w:type="dxa"/>
            <w:shd w:val="clear" w:color="000000" w:fill="83E28E"/>
            <w:vAlign w:val="bottom"/>
            <w:hideMark/>
          </w:tcPr>
          <w:p w14:paraId="466BDDD8" w14:textId="77777777" w:rsidR="00B07D0F" w:rsidRPr="00B07D0F" w:rsidRDefault="00B07D0F" w:rsidP="00B07D0F">
            <w:pPr>
              <w:spacing w:after="0" w:line="240" w:lineRule="auto"/>
              <w:jc w:val="right"/>
              <w:rPr>
                <w:rFonts w:ascii="Aptos Narrow" w:eastAsia="Times New Roman" w:hAnsi="Aptos Narrow" w:cs="Times New Roman"/>
                <w:color w:val="000000"/>
                <w:kern w:val="0"/>
                <w:sz w:val="18"/>
                <w:szCs w:val="18"/>
                <w:lang w:eastAsia="en-GB"/>
                <w14:ligatures w14:val="none"/>
              </w:rPr>
            </w:pPr>
            <w:r w:rsidRPr="00B07D0F">
              <w:rPr>
                <w:rFonts w:ascii="Aptos Narrow" w:eastAsia="Times New Roman" w:hAnsi="Aptos Narrow" w:cs="Times New Roman"/>
                <w:color w:val="000000"/>
                <w:kern w:val="0"/>
                <w:sz w:val="18"/>
                <w:szCs w:val="18"/>
                <w:lang w:eastAsia="en-GB"/>
                <w14:ligatures w14:val="none"/>
              </w:rPr>
              <w:t>67%</w:t>
            </w:r>
          </w:p>
        </w:tc>
        <w:tc>
          <w:tcPr>
            <w:tcW w:w="1345" w:type="dxa"/>
            <w:gridSpan w:val="2"/>
            <w:shd w:val="clear" w:color="000000" w:fill="83E28E"/>
            <w:noWrap/>
            <w:vAlign w:val="bottom"/>
            <w:hideMark/>
          </w:tcPr>
          <w:p w14:paraId="332A8295" w14:textId="77777777" w:rsidR="00B07D0F" w:rsidRPr="00B07D0F" w:rsidRDefault="00B07D0F" w:rsidP="00B07D0F">
            <w:pPr>
              <w:spacing w:after="0" w:line="240" w:lineRule="auto"/>
              <w:jc w:val="right"/>
              <w:rPr>
                <w:rFonts w:ascii="Aptos Narrow" w:eastAsia="Times New Roman" w:hAnsi="Aptos Narrow" w:cs="Times New Roman"/>
                <w:color w:val="000000"/>
                <w:kern w:val="0"/>
                <w:sz w:val="18"/>
                <w:szCs w:val="18"/>
                <w:lang w:eastAsia="en-GB"/>
                <w14:ligatures w14:val="none"/>
              </w:rPr>
            </w:pPr>
            <w:r w:rsidRPr="00B07D0F">
              <w:rPr>
                <w:rFonts w:ascii="Aptos Narrow" w:eastAsia="Times New Roman" w:hAnsi="Aptos Narrow" w:cs="Times New Roman"/>
                <w:color w:val="000000"/>
                <w:kern w:val="0"/>
                <w:sz w:val="18"/>
                <w:szCs w:val="18"/>
                <w:lang w:eastAsia="en-GB"/>
                <w14:ligatures w14:val="none"/>
              </w:rPr>
              <w:t>67%</w:t>
            </w:r>
          </w:p>
        </w:tc>
      </w:tr>
      <w:tr w:rsidR="00B07D0F" w:rsidRPr="00B07D0F" w14:paraId="097FD106" w14:textId="77777777" w:rsidTr="000F044B">
        <w:trPr>
          <w:trHeight w:val="243"/>
        </w:trPr>
        <w:tc>
          <w:tcPr>
            <w:tcW w:w="1828" w:type="dxa"/>
            <w:vMerge w:val="restart"/>
            <w:vAlign w:val="center"/>
            <w:hideMark/>
          </w:tcPr>
          <w:p w14:paraId="3B496F0B" w14:textId="77777777" w:rsidR="00B07D0F" w:rsidRPr="00B07D0F" w:rsidRDefault="00B07D0F" w:rsidP="00B07D0F">
            <w:pPr>
              <w:spacing w:after="0" w:line="240" w:lineRule="auto"/>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DLI 2.6- Gained experience with big data sources and new technologies</w:t>
            </w:r>
          </w:p>
        </w:tc>
        <w:tc>
          <w:tcPr>
            <w:tcW w:w="1185" w:type="dxa"/>
            <w:shd w:val="clear" w:color="000000" w:fill="83CCEB"/>
            <w:vAlign w:val="center"/>
            <w:hideMark/>
          </w:tcPr>
          <w:p w14:paraId="0B35CD98" w14:textId="77777777" w:rsidR="00B07D0F" w:rsidRPr="00B07D0F" w:rsidRDefault="00B07D0F" w:rsidP="00B07D0F">
            <w:pPr>
              <w:spacing w:after="0" w:line="240" w:lineRule="auto"/>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 xml:space="preserve">Kenya </w:t>
            </w:r>
          </w:p>
        </w:tc>
        <w:tc>
          <w:tcPr>
            <w:tcW w:w="989" w:type="dxa"/>
            <w:shd w:val="clear" w:color="000000" w:fill="83CCEB"/>
            <w:vAlign w:val="center"/>
            <w:hideMark/>
          </w:tcPr>
          <w:p w14:paraId="2A1D01EF"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0</w:t>
            </w:r>
          </w:p>
        </w:tc>
        <w:tc>
          <w:tcPr>
            <w:tcW w:w="1243" w:type="dxa"/>
            <w:shd w:val="clear" w:color="000000" w:fill="83CCEB"/>
            <w:vAlign w:val="center"/>
            <w:hideMark/>
          </w:tcPr>
          <w:p w14:paraId="35DFECC4"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0</w:t>
            </w:r>
          </w:p>
        </w:tc>
        <w:tc>
          <w:tcPr>
            <w:tcW w:w="989" w:type="dxa"/>
            <w:shd w:val="clear" w:color="000000" w:fill="83CCEB"/>
            <w:vAlign w:val="center"/>
            <w:hideMark/>
          </w:tcPr>
          <w:p w14:paraId="6A8AE4DB"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1</w:t>
            </w:r>
          </w:p>
        </w:tc>
        <w:tc>
          <w:tcPr>
            <w:tcW w:w="1313" w:type="dxa"/>
            <w:shd w:val="clear" w:color="000000" w:fill="83CCEB"/>
            <w:vAlign w:val="center"/>
            <w:hideMark/>
          </w:tcPr>
          <w:p w14:paraId="6D7A949A"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0</w:t>
            </w:r>
          </w:p>
        </w:tc>
        <w:tc>
          <w:tcPr>
            <w:tcW w:w="1136" w:type="dxa"/>
            <w:shd w:val="clear" w:color="000000" w:fill="83CCEB"/>
            <w:vAlign w:val="center"/>
            <w:hideMark/>
          </w:tcPr>
          <w:p w14:paraId="12A3B921"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1</w:t>
            </w:r>
          </w:p>
        </w:tc>
        <w:tc>
          <w:tcPr>
            <w:tcW w:w="1339" w:type="dxa"/>
            <w:shd w:val="clear" w:color="000000" w:fill="83CCEB"/>
            <w:vAlign w:val="center"/>
            <w:hideMark/>
          </w:tcPr>
          <w:p w14:paraId="2E01F118"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0</w:t>
            </w:r>
          </w:p>
        </w:tc>
        <w:tc>
          <w:tcPr>
            <w:tcW w:w="586" w:type="dxa"/>
            <w:gridSpan w:val="2"/>
            <w:shd w:val="clear" w:color="000000" w:fill="83CCEB"/>
            <w:vAlign w:val="center"/>
            <w:hideMark/>
          </w:tcPr>
          <w:p w14:paraId="1B8AF1D9"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2</w:t>
            </w:r>
          </w:p>
        </w:tc>
        <w:tc>
          <w:tcPr>
            <w:tcW w:w="1113" w:type="dxa"/>
            <w:shd w:val="clear" w:color="000000" w:fill="83CCEB"/>
            <w:vAlign w:val="center"/>
            <w:hideMark/>
          </w:tcPr>
          <w:p w14:paraId="3C6CDA4A"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0</w:t>
            </w:r>
          </w:p>
        </w:tc>
        <w:tc>
          <w:tcPr>
            <w:tcW w:w="1013" w:type="dxa"/>
            <w:shd w:val="clear" w:color="000000" w:fill="83CCEB"/>
            <w:vAlign w:val="center"/>
            <w:hideMark/>
          </w:tcPr>
          <w:p w14:paraId="36FF1529"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0</w:t>
            </w:r>
          </w:p>
        </w:tc>
        <w:tc>
          <w:tcPr>
            <w:tcW w:w="1182" w:type="dxa"/>
            <w:shd w:val="clear" w:color="000000" w:fill="83CCEB"/>
            <w:vAlign w:val="center"/>
            <w:hideMark/>
          </w:tcPr>
          <w:p w14:paraId="72DB9C49"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0</w:t>
            </w:r>
          </w:p>
        </w:tc>
        <w:tc>
          <w:tcPr>
            <w:tcW w:w="1182" w:type="dxa"/>
            <w:shd w:val="clear" w:color="000000" w:fill="83CCEB"/>
            <w:vAlign w:val="bottom"/>
            <w:hideMark/>
          </w:tcPr>
          <w:p w14:paraId="6E0786EA" w14:textId="77777777" w:rsidR="00B07D0F" w:rsidRPr="00B07D0F" w:rsidRDefault="00B07D0F" w:rsidP="00B07D0F">
            <w:pPr>
              <w:spacing w:after="0" w:line="240" w:lineRule="auto"/>
              <w:jc w:val="right"/>
              <w:rPr>
                <w:rFonts w:ascii="Aptos Narrow" w:eastAsia="Times New Roman" w:hAnsi="Aptos Narrow" w:cs="Times New Roman"/>
                <w:color w:val="000000"/>
                <w:kern w:val="0"/>
                <w:sz w:val="18"/>
                <w:szCs w:val="18"/>
                <w:lang w:eastAsia="en-GB"/>
                <w14:ligatures w14:val="none"/>
              </w:rPr>
            </w:pPr>
            <w:r w:rsidRPr="00B07D0F">
              <w:rPr>
                <w:rFonts w:ascii="Aptos Narrow" w:eastAsia="Times New Roman" w:hAnsi="Aptos Narrow" w:cs="Times New Roman"/>
                <w:color w:val="000000"/>
                <w:kern w:val="0"/>
                <w:sz w:val="18"/>
                <w:szCs w:val="18"/>
                <w:lang w:eastAsia="en-GB"/>
                <w14:ligatures w14:val="none"/>
              </w:rPr>
              <w:t>0%</w:t>
            </w:r>
          </w:p>
        </w:tc>
        <w:tc>
          <w:tcPr>
            <w:tcW w:w="1345" w:type="dxa"/>
            <w:gridSpan w:val="2"/>
            <w:shd w:val="clear" w:color="000000" w:fill="83CCEB"/>
            <w:noWrap/>
            <w:vAlign w:val="bottom"/>
            <w:hideMark/>
          </w:tcPr>
          <w:p w14:paraId="31CFBC84" w14:textId="77777777" w:rsidR="00B07D0F" w:rsidRPr="00B07D0F" w:rsidRDefault="00B07D0F" w:rsidP="00B07D0F">
            <w:pPr>
              <w:spacing w:after="0" w:line="240" w:lineRule="auto"/>
              <w:jc w:val="right"/>
              <w:rPr>
                <w:rFonts w:ascii="Aptos Narrow" w:eastAsia="Times New Roman" w:hAnsi="Aptos Narrow" w:cs="Times New Roman"/>
                <w:color w:val="000000"/>
                <w:kern w:val="0"/>
                <w:sz w:val="18"/>
                <w:szCs w:val="18"/>
                <w:lang w:eastAsia="en-GB"/>
                <w14:ligatures w14:val="none"/>
              </w:rPr>
            </w:pPr>
            <w:r w:rsidRPr="00B07D0F">
              <w:rPr>
                <w:rFonts w:ascii="Aptos Narrow" w:eastAsia="Times New Roman" w:hAnsi="Aptos Narrow" w:cs="Times New Roman"/>
                <w:color w:val="000000"/>
                <w:kern w:val="0"/>
                <w:sz w:val="18"/>
                <w:szCs w:val="18"/>
                <w:lang w:eastAsia="en-GB"/>
                <w14:ligatures w14:val="none"/>
              </w:rPr>
              <w:t>0%</w:t>
            </w:r>
          </w:p>
        </w:tc>
      </w:tr>
      <w:tr w:rsidR="00B07D0F" w:rsidRPr="00B07D0F" w14:paraId="7B1546FE" w14:textId="77777777" w:rsidTr="003C1F56">
        <w:trPr>
          <w:trHeight w:val="277"/>
        </w:trPr>
        <w:tc>
          <w:tcPr>
            <w:tcW w:w="1828" w:type="dxa"/>
            <w:vMerge/>
            <w:vAlign w:val="center"/>
            <w:hideMark/>
          </w:tcPr>
          <w:p w14:paraId="07828815" w14:textId="77777777" w:rsidR="00B07D0F" w:rsidRPr="00B07D0F" w:rsidRDefault="00B07D0F" w:rsidP="00B07D0F">
            <w:pPr>
              <w:spacing w:after="0" w:line="240" w:lineRule="auto"/>
              <w:rPr>
                <w:rFonts w:ascii="Calibri" w:eastAsia="Times New Roman" w:hAnsi="Calibri" w:cs="Calibri"/>
                <w:b/>
                <w:bCs/>
                <w:color w:val="000000"/>
                <w:kern w:val="0"/>
                <w:sz w:val="18"/>
                <w:szCs w:val="18"/>
                <w:lang w:eastAsia="en-GB"/>
                <w14:ligatures w14:val="none"/>
              </w:rPr>
            </w:pPr>
          </w:p>
        </w:tc>
        <w:tc>
          <w:tcPr>
            <w:tcW w:w="1185" w:type="dxa"/>
            <w:vAlign w:val="center"/>
            <w:hideMark/>
          </w:tcPr>
          <w:p w14:paraId="35AB4A3F" w14:textId="77777777" w:rsidR="00B07D0F" w:rsidRPr="00B07D0F" w:rsidRDefault="00B07D0F" w:rsidP="00B07D0F">
            <w:pPr>
              <w:spacing w:after="0" w:line="240" w:lineRule="auto"/>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Tanzania</w:t>
            </w:r>
          </w:p>
        </w:tc>
        <w:tc>
          <w:tcPr>
            <w:tcW w:w="989" w:type="dxa"/>
            <w:vAlign w:val="center"/>
            <w:hideMark/>
          </w:tcPr>
          <w:p w14:paraId="074C2AB5"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1</w:t>
            </w:r>
          </w:p>
        </w:tc>
        <w:tc>
          <w:tcPr>
            <w:tcW w:w="1243" w:type="dxa"/>
            <w:vAlign w:val="center"/>
            <w:hideMark/>
          </w:tcPr>
          <w:p w14:paraId="100F10BD"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0</w:t>
            </w:r>
          </w:p>
        </w:tc>
        <w:tc>
          <w:tcPr>
            <w:tcW w:w="989" w:type="dxa"/>
            <w:vAlign w:val="center"/>
            <w:hideMark/>
          </w:tcPr>
          <w:p w14:paraId="2D01D1DE"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1</w:t>
            </w:r>
          </w:p>
        </w:tc>
        <w:tc>
          <w:tcPr>
            <w:tcW w:w="1313" w:type="dxa"/>
            <w:vAlign w:val="center"/>
            <w:hideMark/>
          </w:tcPr>
          <w:p w14:paraId="39DCF5C2"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3</w:t>
            </w:r>
          </w:p>
        </w:tc>
        <w:tc>
          <w:tcPr>
            <w:tcW w:w="1136" w:type="dxa"/>
            <w:vAlign w:val="center"/>
            <w:hideMark/>
          </w:tcPr>
          <w:p w14:paraId="6CCCF196"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0</w:t>
            </w:r>
          </w:p>
        </w:tc>
        <w:tc>
          <w:tcPr>
            <w:tcW w:w="1339" w:type="dxa"/>
            <w:vAlign w:val="center"/>
            <w:hideMark/>
          </w:tcPr>
          <w:p w14:paraId="0D5CE6BB"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0</w:t>
            </w:r>
          </w:p>
        </w:tc>
        <w:tc>
          <w:tcPr>
            <w:tcW w:w="586" w:type="dxa"/>
            <w:gridSpan w:val="2"/>
            <w:vAlign w:val="center"/>
            <w:hideMark/>
          </w:tcPr>
          <w:p w14:paraId="400C4251"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2</w:t>
            </w:r>
          </w:p>
        </w:tc>
        <w:tc>
          <w:tcPr>
            <w:tcW w:w="1113" w:type="dxa"/>
            <w:vAlign w:val="center"/>
            <w:hideMark/>
          </w:tcPr>
          <w:p w14:paraId="3158E19D"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3</w:t>
            </w:r>
          </w:p>
        </w:tc>
        <w:tc>
          <w:tcPr>
            <w:tcW w:w="1013" w:type="dxa"/>
            <w:vAlign w:val="center"/>
            <w:hideMark/>
          </w:tcPr>
          <w:p w14:paraId="39D402C0"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0</w:t>
            </w:r>
          </w:p>
        </w:tc>
        <w:tc>
          <w:tcPr>
            <w:tcW w:w="1182" w:type="dxa"/>
            <w:vAlign w:val="center"/>
            <w:hideMark/>
          </w:tcPr>
          <w:p w14:paraId="157A5ADE"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3</w:t>
            </w:r>
          </w:p>
        </w:tc>
        <w:tc>
          <w:tcPr>
            <w:tcW w:w="1182" w:type="dxa"/>
            <w:vAlign w:val="bottom"/>
            <w:hideMark/>
          </w:tcPr>
          <w:p w14:paraId="11FCA555" w14:textId="77777777" w:rsidR="00B07D0F" w:rsidRPr="00B07D0F" w:rsidRDefault="00B07D0F" w:rsidP="00B07D0F">
            <w:pPr>
              <w:spacing w:after="0" w:line="240" w:lineRule="auto"/>
              <w:jc w:val="right"/>
              <w:rPr>
                <w:rFonts w:ascii="Aptos Narrow" w:eastAsia="Times New Roman" w:hAnsi="Aptos Narrow" w:cs="Times New Roman"/>
                <w:color w:val="000000"/>
                <w:kern w:val="0"/>
                <w:sz w:val="18"/>
                <w:szCs w:val="18"/>
                <w:lang w:eastAsia="en-GB"/>
                <w14:ligatures w14:val="none"/>
              </w:rPr>
            </w:pPr>
            <w:r w:rsidRPr="00B07D0F">
              <w:rPr>
                <w:rFonts w:ascii="Aptos Narrow" w:eastAsia="Times New Roman" w:hAnsi="Aptos Narrow" w:cs="Times New Roman"/>
                <w:color w:val="000000"/>
                <w:kern w:val="0"/>
                <w:sz w:val="18"/>
                <w:szCs w:val="18"/>
                <w:lang w:eastAsia="en-GB"/>
                <w14:ligatures w14:val="none"/>
              </w:rPr>
              <w:t>150%</w:t>
            </w:r>
          </w:p>
        </w:tc>
        <w:tc>
          <w:tcPr>
            <w:tcW w:w="1345" w:type="dxa"/>
            <w:gridSpan w:val="2"/>
            <w:noWrap/>
            <w:vAlign w:val="bottom"/>
            <w:hideMark/>
          </w:tcPr>
          <w:p w14:paraId="245F6793" w14:textId="77777777" w:rsidR="00B07D0F" w:rsidRPr="00B07D0F" w:rsidRDefault="00B07D0F" w:rsidP="00B07D0F">
            <w:pPr>
              <w:spacing w:after="0" w:line="240" w:lineRule="auto"/>
              <w:jc w:val="right"/>
              <w:rPr>
                <w:rFonts w:ascii="Aptos Narrow" w:eastAsia="Times New Roman" w:hAnsi="Aptos Narrow" w:cs="Times New Roman"/>
                <w:color w:val="000000"/>
                <w:kern w:val="0"/>
                <w:sz w:val="18"/>
                <w:szCs w:val="18"/>
                <w:lang w:eastAsia="en-GB"/>
                <w14:ligatures w14:val="none"/>
              </w:rPr>
            </w:pPr>
            <w:r w:rsidRPr="00B07D0F">
              <w:rPr>
                <w:rFonts w:ascii="Aptos Narrow" w:eastAsia="Times New Roman" w:hAnsi="Aptos Narrow" w:cs="Times New Roman"/>
                <w:color w:val="000000"/>
                <w:kern w:val="0"/>
                <w:sz w:val="18"/>
                <w:szCs w:val="18"/>
                <w:lang w:eastAsia="en-GB"/>
                <w14:ligatures w14:val="none"/>
              </w:rPr>
              <w:t>150%</w:t>
            </w:r>
          </w:p>
        </w:tc>
      </w:tr>
      <w:tr w:rsidR="00B07D0F" w:rsidRPr="00B07D0F" w14:paraId="5E673D86" w14:textId="77777777" w:rsidTr="000F044B">
        <w:trPr>
          <w:trHeight w:val="265"/>
        </w:trPr>
        <w:tc>
          <w:tcPr>
            <w:tcW w:w="1828" w:type="dxa"/>
            <w:vMerge/>
            <w:vAlign w:val="center"/>
            <w:hideMark/>
          </w:tcPr>
          <w:p w14:paraId="7A51813F" w14:textId="77777777" w:rsidR="00B07D0F" w:rsidRPr="00B07D0F" w:rsidRDefault="00B07D0F" w:rsidP="00B07D0F">
            <w:pPr>
              <w:spacing w:after="0" w:line="240" w:lineRule="auto"/>
              <w:rPr>
                <w:rFonts w:ascii="Calibri" w:eastAsia="Times New Roman" w:hAnsi="Calibri" w:cs="Calibri"/>
                <w:b/>
                <w:bCs/>
                <w:color w:val="000000"/>
                <w:kern w:val="0"/>
                <w:sz w:val="18"/>
                <w:szCs w:val="18"/>
                <w:lang w:eastAsia="en-GB"/>
                <w14:ligatures w14:val="none"/>
              </w:rPr>
            </w:pPr>
          </w:p>
        </w:tc>
        <w:tc>
          <w:tcPr>
            <w:tcW w:w="1185" w:type="dxa"/>
            <w:shd w:val="clear" w:color="000000" w:fill="83E28E"/>
            <w:vAlign w:val="center"/>
            <w:hideMark/>
          </w:tcPr>
          <w:p w14:paraId="23D83B36" w14:textId="77777777" w:rsidR="00B07D0F" w:rsidRPr="00B07D0F" w:rsidRDefault="00B07D0F" w:rsidP="00B07D0F">
            <w:pPr>
              <w:spacing w:after="0" w:line="240" w:lineRule="auto"/>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 xml:space="preserve">Rwanda </w:t>
            </w:r>
          </w:p>
        </w:tc>
        <w:tc>
          <w:tcPr>
            <w:tcW w:w="989" w:type="dxa"/>
            <w:shd w:val="clear" w:color="000000" w:fill="83E28E"/>
            <w:vAlign w:val="center"/>
            <w:hideMark/>
          </w:tcPr>
          <w:p w14:paraId="39643AB1"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0</w:t>
            </w:r>
          </w:p>
        </w:tc>
        <w:tc>
          <w:tcPr>
            <w:tcW w:w="1243" w:type="dxa"/>
            <w:shd w:val="clear" w:color="000000" w:fill="83E28E"/>
            <w:vAlign w:val="center"/>
            <w:hideMark/>
          </w:tcPr>
          <w:p w14:paraId="552C7B5B"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0</w:t>
            </w:r>
          </w:p>
        </w:tc>
        <w:tc>
          <w:tcPr>
            <w:tcW w:w="989" w:type="dxa"/>
            <w:shd w:val="clear" w:color="000000" w:fill="83E28E"/>
            <w:vAlign w:val="center"/>
            <w:hideMark/>
          </w:tcPr>
          <w:p w14:paraId="268530D8"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0</w:t>
            </w:r>
          </w:p>
        </w:tc>
        <w:tc>
          <w:tcPr>
            <w:tcW w:w="1313" w:type="dxa"/>
            <w:shd w:val="clear" w:color="000000" w:fill="83E28E"/>
            <w:vAlign w:val="center"/>
            <w:hideMark/>
          </w:tcPr>
          <w:p w14:paraId="5EAF9FB1" w14:textId="77777777" w:rsidR="00B07D0F" w:rsidRPr="00B07D0F" w:rsidRDefault="00B07D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0</w:t>
            </w:r>
          </w:p>
        </w:tc>
        <w:tc>
          <w:tcPr>
            <w:tcW w:w="1136" w:type="dxa"/>
            <w:shd w:val="clear" w:color="000000" w:fill="83E28E"/>
            <w:vAlign w:val="center"/>
            <w:hideMark/>
          </w:tcPr>
          <w:p w14:paraId="128E1F3F"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1</w:t>
            </w:r>
          </w:p>
        </w:tc>
        <w:tc>
          <w:tcPr>
            <w:tcW w:w="1339" w:type="dxa"/>
            <w:shd w:val="clear" w:color="000000" w:fill="83E28E"/>
            <w:vAlign w:val="center"/>
            <w:hideMark/>
          </w:tcPr>
          <w:p w14:paraId="71517479"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1</w:t>
            </w:r>
          </w:p>
        </w:tc>
        <w:tc>
          <w:tcPr>
            <w:tcW w:w="586" w:type="dxa"/>
            <w:gridSpan w:val="2"/>
            <w:shd w:val="clear" w:color="000000" w:fill="83E28E"/>
            <w:vAlign w:val="center"/>
            <w:hideMark/>
          </w:tcPr>
          <w:p w14:paraId="5CEE35D3"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1</w:t>
            </w:r>
          </w:p>
        </w:tc>
        <w:tc>
          <w:tcPr>
            <w:tcW w:w="1113" w:type="dxa"/>
            <w:shd w:val="clear" w:color="000000" w:fill="83E28E"/>
            <w:vAlign w:val="center"/>
            <w:hideMark/>
          </w:tcPr>
          <w:p w14:paraId="3993C0D6"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1</w:t>
            </w:r>
          </w:p>
        </w:tc>
        <w:tc>
          <w:tcPr>
            <w:tcW w:w="1013" w:type="dxa"/>
            <w:shd w:val="clear" w:color="000000" w:fill="83E28E"/>
            <w:vAlign w:val="center"/>
            <w:hideMark/>
          </w:tcPr>
          <w:p w14:paraId="74599BC5"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0</w:t>
            </w:r>
          </w:p>
        </w:tc>
        <w:tc>
          <w:tcPr>
            <w:tcW w:w="1182" w:type="dxa"/>
            <w:shd w:val="clear" w:color="000000" w:fill="83E28E"/>
            <w:vAlign w:val="center"/>
            <w:hideMark/>
          </w:tcPr>
          <w:p w14:paraId="2CB9C017" w14:textId="77777777" w:rsidR="00B07D0F" w:rsidRPr="00B07D0F" w:rsidRDefault="00B07D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1</w:t>
            </w:r>
          </w:p>
        </w:tc>
        <w:tc>
          <w:tcPr>
            <w:tcW w:w="1182" w:type="dxa"/>
            <w:shd w:val="clear" w:color="000000" w:fill="83E28E"/>
            <w:vAlign w:val="bottom"/>
            <w:hideMark/>
          </w:tcPr>
          <w:p w14:paraId="6D0AFF01" w14:textId="77777777" w:rsidR="00B07D0F" w:rsidRPr="00B07D0F" w:rsidRDefault="00B07D0F" w:rsidP="00B07D0F">
            <w:pPr>
              <w:spacing w:after="0" w:line="240" w:lineRule="auto"/>
              <w:jc w:val="right"/>
              <w:rPr>
                <w:rFonts w:ascii="Aptos Narrow" w:eastAsia="Times New Roman" w:hAnsi="Aptos Narrow" w:cs="Times New Roman"/>
                <w:color w:val="000000"/>
                <w:kern w:val="0"/>
                <w:sz w:val="18"/>
                <w:szCs w:val="18"/>
                <w:lang w:eastAsia="en-GB"/>
                <w14:ligatures w14:val="none"/>
              </w:rPr>
            </w:pPr>
            <w:r w:rsidRPr="00B07D0F">
              <w:rPr>
                <w:rFonts w:ascii="Aptos Narrow" w:eastAsia="Times New Roman" w:hAnsi="Aptos Narrow" w:cs="Times New Roman"/>
                <w:color w:val="000000"/>
                <w:kern w:val="0"/>
                <w:sz w:val="18"/>
                <w:szCs w:val="18"/>
                <w:lang w:eastAsia="en-GB"/>
                <w14:ligatures w14:val="none"/>
              </w:rPr>
              <w:t>100%</w:t>
            </w:r>
          </w:p>
        </w:tc>
        <w:tc>
          <w:tcPr>
            <w:tcW w:w="1345" w:type="dxa"/>
            <w:gridSpan w:val="2"/>
            <w:shd w:val="clear" w:color="000000" w:fill="83E28E"/>
            <w:noWrap/>
            <w:vAlign w:val="bottom"/>
            <w:hideMark/>
          </w:tcPr>
          <w:p w14:paraId="59E5C299" w14:textId="77777777" w:rsidR="00B07D0F" w:rsidRPr="00B07D0F" w:rsidRDefault="00B07D0F" w:rsidP="00B07D0F">
            <w:pPr>
              <w:spacing w:after="0" w:line="240" w:lineRule="auto"/>
              <w:jc w:val="right"/>
              <w:rPr>
                <w:rFonts w:ascii="Aptos Narrow" w:eastAsia="Times New Roman" w:hAnsi="Aptos Narrow" w:cs="Times New Roman"/>
                <w:color w:val="000000"/>
                <w:kern w:val="0"/>
                <w:sz w:val="18"/>
                <w:szCs w:val="18"/>
                <w:lang w:eastAsia="en-GB"/>
                <w14:ligatures w14:val="none"/>
              </w:rPr>
            </w:pPr>
            <w:r w:rsidRPr="00B07D0F">
              <w:rPr>
                <w:rFonts w:ascii="Aptos Narrow" w:eastAsia="Times New Roman" w:hAnsi="Aptos Narrow" w:cs="Times New Roman"/>
                <w:color w:val="000000"/>
                <w:kern w:val="0"/>
                <w:sz w:val="18"/>
                <w:szCs w:val="18"/>
                <w:lang w:eastAsia="en-GB"/>
                <w14:ligatures w14:val="none"/>
              </w:rPr>
              <w:t>100%</w:t>
            </w:r>
          </w:p>
        </w:tc>
      </w:tr>
      <w:tr w:rsidR="0078140F" w:rsidRPr="00B07D0F" w14:paraId="233D1D41" w14:textId="77777777" w:rsidTr="00536CA8">
        <w:trPr>
          <w:trHeight w:val="300"/>
        </w:trPr>
        <w:tc>
          <w:tcPr>
            <w:tcW w:w="1828" w:type="dxa"/>
            <w:vMerge w:val="restart"/>
            <w:vAlign w:val="center"/>
            <w:hideMark/>
          </w:tcPr>
          <w:p w14:paraId="6DFF75C1" w14:textId="77777777" w:rsidR="0078140F" w:rsidRPr="00B07D0F" w:rsidRDefault="0078140F" w:rsidP="00B07D0F">
            <w:pPr>
              <w:spacing w:after="0" w:line="240" w:lineRule="auto"/>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 xml:space="preserve">Grand Total </w:t>
            </w:r>
          </w:p>
          <w:p w14:paraId="39B024A2" w14:textId="7C555F00" w:rsidR="0078140F" w:rsidRPr="00B07D0F" w:rsidRDefault="0078140F" w:rsidP="00B07D0F">
            <w:pPr>
              <w:spacing w:after="0" w:line="240" w:lineRule="auto"/>
              <w:rPr>
                <w:rFonts w:ascii="Calibri" w:eastAsia="Times New Roman" w:hAnsi="Calibri" w:cs="Calibri"/>
                <w:b/>
                <w:bCs/>
                <w:color w:val="000000"/>
                <w:kern w:val="0"/>
                <w:sz w:val="18"/>
                <w:szCs w:val="18"/>
                <w:lang w:eastAsia="en-GB"/>
                <w14:ligatures w14:val="none"/>
              </w:rPr>
            </w:pPr>
            <w:r w:rsidRPr="00B07D0F">
              <w:rPr>
                <w:rFonts w:ascii="Aptos" w:eastAsia="Times New Roman" w:hAnsi="Aptos" w:cs="Times New Roman"/>
                <w:color w:val="000000"/>
                <w:kern w:val="0"/>
                <w:sz w:val="18"/>
                <w:szCs w:val="18"/>
                <w:lang w:eastAsia="en-GB"/>
                <w14:ligatures w14:val="none"/>
              </w:rPr>
              <w:t> </w:t>
            </w:r>
          </w:p>
        </w:tc>
        <w:tc>
          <w:tcPr>
            <w:tcW w:w="1185" w:type="dxa"/>
            <w:shd w:val="clear" w:color="000000" w:fill="83CCEB"/>
            <w:vAlign w:val="center"/>
            <w:hideMark/>
          </w:tcPr>
          <w:p w14:paraId="357A245B" w14:textId="77777777" w:rsidR="0078140F" w:rsidRPr="00B07D0F" w:rsidRDefault="0078140F" w:rsidP="00B07D0F">
            <w:pPr>
              <w:spacing w:after="0" w:line="240" w:lineRule="auto"/>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 xml:space="preserve">Kenya </w:t>
            </w:r>
          </w:p>
        </w:tc>
        <w:tc>
          <w:tcPr>
            <w:tcW w:w="989" w:type="dxa"/>
            <w:shd w:val="clear" w:color="000000" w:fill="83CCEB"/>
            <w:vAlign w:val="center"/>
            <w:hideMark/>
          </w:tcPr>
          <w:p w14:paraId="29D1982B" w14:textId="77777777" w:rsidR="0078140F" w:rsidRPr="00B07D0F" w:rsidRDefault="007814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3</w:t>
            </w:r>
          </w:p>
        </w:tc>
        <w:tc>
          <w:tcPr>
            <w:tcW w:w="1243" w:type="dxa"/>
            <w:shd w:val="clear" w:color="000000" w:fill="83CCEB"/>
            <w:vAlign w:val="center"/>
            <w:hideMark/>
          </w:tcPr>
          <w:p w14:paraId="68C76CAE" w14:textId="77777777" w:rsidR="0078140F" w:rsidRPr="00B07D0F" w:rsidRDefault="007814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4</w:t>
            </w:r>
          </w:p>
        </w:tc>
        <w:tc>
          <w:tcPr>
            <w:tcW w:w="989" w:type="dxa"/>
            <w:shd w:val="clear" w:color="000000" w:fill="83CCEB"/>
            <w:vAlign w:val="center"/>
            <w:hideMark/>
          </w:tcPr>
          <w:p w14:paraId="45A13EDB" w14:textId="77777777" w:rsidR="0078140F" w:rsidRPr="00B07D0F" w:rsidRDefault="007814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8</w:t>
            </w:r>
          </w:p>
        </w:tc>
        <w:tc>
          <w:tcPr>
            <w:tcW w:w="1313" w:type="dxa"/>
            <w:shd w:val="clear" w:color="000000" w:fill="83CCEB"/>
            <w:vAlign w:val="center"/>
            <w:hideMark/>
          </w:tcPr>
          <w:p w14:paraId="55F523C2" w14:textId="77777777" w:rsidR="0078140F" w:rsidRPr="00B07D0F" w:rsidRDefault="007814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11</w:t>
            </w:r>
          </w:p>
        </w:tc>
        <w:tc>
          <w:tcPr>
            <w:tcW w:w="1136" w:type="dxa"/>
            <w:shd w:val="clear" w:color="000000" w:fill="83CCEB"/>
            <w:vAlign w:val="center"/>
            <w:hideMark/>
          </w:tcPr>
          <w:p w14:paraId="3869BF44" w14:textId="77777777" w:rsidR="0078140F" w:rsidRPr="00B07D0F" w:rsidRDefault="007814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9</w:t>
            </w:r>
          </w:p>
        </w:tc>
        <w:tc>
          <w:tcPr>
            <w:tcW w:w="1339" w:type="dxa"/>
            <w:shd w:val="clear" w:color="000000" w:fill="83CCEB"/>
            <w:vAlign w:val="center"/>
            <w:hideMark/>
          </w:tcPr>
          <w:p w14:paraId="4BDB5BDC" w14:textId="77777777" w:rsidR="0078140F" w:rsidRPr="00B07D0F" w:rsidRDefault="007814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3</w:t>
            </w:r>
          </w:p>
        </w:tc>
        <w:tc>
          <w:tcPr>
            <w:tcW w:w="586" w:type="dxa"/>
            <w:gridSpan w:val="2"/>
            <w:shd w:val="clear" w:color="000000" w:fill="83CCEB"/>
            <w:vAlign w:val="center"/>
            <w:hideMark/>
          </w:tcPr>
          <w:p w14:paraId="395FDDB1" w14:textId="77777777" w:rsidR="0078140F" w:rsidRPr="00B07D0F" w:rsidRDefault="007814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20</w:t>
            </w:r>
          </w:p>
        </w:tc>
        <w:tc>
          <w:tcPr>
            <w:tcW w:w="1113" w:type="dxa"/>
            <w:shd w:val="clear" w:color="000000" w:fill="83CCEB"/>
            <w:vAlign w:val="center"/>
            <w:hideMark/>
          </w:tcPr>
          <w:p w14:paraId="2DC88FD1" w14:textId="77777777" w:rsidR="0078140F" w:rsidRPr="00B07D0F" w:rsidRDefault="007814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12</w:t>
            </w:r>
          </w:p>
        </w:tc>
        <w:tc>
          <w:tcPr>
            <w:tcW w:w="1013" w:type="dxa"/>
            <w:shd w:val="clear" w:color="000000" w:fill="83CCEB"/>
            <w:vAlign w:val="center"/>
            <w:hideMark/>
          </w:tcPr>
          <w:p w14:paraId="02420777" w14:textId="77777777" w:rsidR="0078140F" w:rsidRPr="00B07D0F" w:rsidRDefault="007814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6</w:t>
            </w:r>
          </w:p>
        </w:tc>
        <w:tc>
          <w:tcPr>
            <w:tcW w:w="1182" w:type="dxa"/>
            <w:shd w:val="clear" w:color="000000" w:fill="83CCEB"/>
            <w:vAlign w:val="center"/>
            <w:hideMark/>
          </w:tcPr>
          <w:p w14:paraId="3A251F19" w14:textId="77777777" w:rsidR="0078140F" w:rsidRPr="00B07D0F" w:rsidRDefault="007814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18</w:t>
            </w:r>
          </w:p>
        </w:tc>
        <w:tc>
          <w:tcPr>
            <w:tcW w:w="1182" w:type="dxa"/>
            <w:shd w:val="clear" w:color="000000" w:fill="83CCEB"/>
            <w:vAlign w:val="bottom"/>
            <w:hideMark/>
          </w:tcPr>
          <w:p w14:paraId="3D26C4C5" w14:textId="77777777" w:rsidR="0078140F" w:rsidRPr="00B07D0F" w:rsidRDefault="0078140F" w:rsidP="00B07D0F">
            <w:pPr>
              <w:spacing w:after="0" w:line="240" w:lineRule="auto"/>
              <w:jc w:val="right"/>
              <w:rPr>
                <w:rFonts w:ascii="Aptos Narrow" w:eastAsia="Times New Roman" w:hAnsi="Aptos Narrow" w:cs="Times New Roman"/>
                <w:color w:val="000000"/>
                <w:kern w:val="0"/>
                <w:sz w:val="18"/>
                <w:szCs w:val="18"/>
                <w:lang w:eastAsia="en-GB"/>
                <w14:ligatures w14:val="none"/>
              </w:rPr>
            </w:pPr>
            <w:r w:rsidRPr="00B07D0F">
              <w:rPr>
                <w:rFonts w:ascii="Aptos Narrow" w:eastAsia="Times New Roman" w:hAnsi="Aptos Narrow" w:cs="Times New Roman"/>
                <w:color w:val="000000"/>
                <w:kern w:val="0"/>
                <w:sz w:val="18"/>
                <w:szCs w:val="18"/>
                <w:lang w:eastAsia="en-GB"/>
                <w14:ligatures w14:val="none"/>
              </w:rPr>
              <w:t>60%</w:t>
            </w:r>
          </w:p>
        </w:tc>
        <w:tc>
          <w:tcPr>
            <w:tcW w:w="1345" w:type="dxa"/>
            <w:gridSpan w:val="2"/>
            <w:shd w:val="clear" w:color="000000" w:fill="83CCEB"/>
            <w:noWrap/>
            <w:vAlign w:val="bottom"/>
            <w:hideMark/>
          </w:tcPr>
          <w:p w14:paraId="13579D60" w14:textId="77777777" w:rsidR="0078140F" w:rsidRPr="00B07D0F" w:rsidRDefault="0078140F" w:rsidP="00B07D0F">
            <w:pPr>
              <w:spacing w:after="0" w:line="240" w:lineRule="auto"/>
              <w:jc w:val="right"/>
              <w:rPr>
                <w:rFonts w:ascii="Aptos Narrow" w:eastAsia="Times New Roman" w:hAnsi="Aptos Narrow" w:cs="Times New Roman"/>
                <w:color w:val="000000"/>
                <w:kern w:val="0"/>
                <w:sz w:val="18"/>
                <w:szCs w:val="18"/>
                <w:lang w:eastAsia="en-GB"/>
                <w14:ligatures w14:val="none"/>
              </w:rPr>
            </w:pPr>
            <w:r w:rsidRPr="00B07D0F">
              <w:rPr>
                <w:rFonts w:ascii="Aptos Narrow" w:eastAsia="Times New Roman" w:hAnsi="Aptos Narrow" w:cs="Times New Roman"/>
                <w:color w:val="000000"/>
                <w:kern w:val="0"/>
                <w:sz w:val="18"/>
                <w:szCs w:val="18"/>
                <w:lang w:eastAsia="en-GB"/>
                <w14:ligatures w14:val="none"/>
              </w:rPr>
              <w:t>90%</w:t>
            </w:r>
          </w:p>
        </w:tc>
      </w:tr>
      <w:tr w:rsidR="0078140F" w:rsidRPr="00B07D0F" w14:paraId="1AA9074A" w14:textId="77777777" w:rsidTr="000F044B">
        <w:trPr>
          <w:trHeight w:val="173"/>
        </w:trPr>
        <w:tc>
          <w:tcPr>
            <w:tcW w:w="1828" w:type="dxa"/>
            <w:vMerge/>
            <w:vAlign w:val="center"/>
            <w:hideMark/>
          </w:tcPr>
          <w:p w14:paraId="7A9814FC" w14:textId="323CCF61" w:rsidR="0078140F" w:rsidRPr="00B07D0F" w:rsidRDefault="0078140F" w:rsidP="00B07D0F">
            <w:pPr>
              <w:spacing w:after="0" w:line="240" w:lineRule="auto"/>
              <w:rPr>
                <w:rFonts w:ascii="Calibri" w:eastAsia="Times New Roman" w:hAnsi="Calibri" w:cs="Calibri"/>
                <w:b/>
                <w:bCs/>
                <w:color w:val="000000"/>
                <w:kern w:val="0"/>
                <w:sz w:val="18"/>
                <w:szCs w:val="18"/>
                <w:lang w:eastAsia="en-GB"/>
                <w14:ligatures w14:val="none"/>
              </w:rPr>
            </w:pPr>
          </w:p>
        </w:tc>
        <w:tc>
          <w:tcPr>
            <w:tcW w:w="1185" w:type="dxa"/>
            <w:vAlign w:val="center"/>
            <w:hideMark/>
          </w:tcPr>
          <w:p w14:paraId="376A079A" w14:textId="77777777" w:rsidR="0078140F" w:rsidRPr="00B07D0F" w:rsidRDefault="0078140F" w:rsidP="00B07D0F">
            <w:pPr>
              <w:spacing w:after="0" w:line="240" w:lineRule="auto"/>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Tanzania</w:t>
            </w:r>
          </w:p>
        </w:tc>
        <w:tc>
          <w:tcPr>
            <w:tcW w:w="989" w:type="dxa"/>
            <w:vAlign w:val="center"/>
            <w:hideMark/>
          </w:tcPr>
          <w:p w14:paraId="79B262C1" w14:textId="77777777" w:rsidR="0078140F" w:rsidRPr="00B07D0F" w:rsidRDefault="007814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7</w:t>
            </w:r>
          </w:p>
        </w:tc>
        <w:tc>
          <w:tcPr>
            <w:tcW w:w="1243" w:type="dxa"/>
            <w:vAlign w:val="center"/>
            <w:hideMark/>
          </w:tcPr>
          <w:p w14:paraId="4B836EB6" w14:textId="77777777" w:rsidR="0078140F" w:rsidRPr="00B07D0F" w:rsidRDefault="007814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7</w:t>
            </w:r>
          </w:p>
        </w:tc>
        <w:tc>
          <w:tcPr>
            <w:tcW w:w="989" w:type="dxa"/>
            <w:vAlign w:val="center"/>
            <w:hideMark/>
          </w:tcPr>
          <w:p w14:paraId="0C3B2BD7" w14:textId="77777777" w:rsidR="0078140F" w:rsidRPr="00B07D0F" w:rsidRDefault="007814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6</w:t>
            </w:r>
          </w:p>
        </w:tc>
        <w:tc>
          <w:tcPr>
            <w:tcW w:w="1313" w:type="dxa"/>
            <w:vAlign w:val="center"/>
            <w:hideMark/>
          </w:tcPr>
          <w:p w14:paraId="550D83E9" w14:textId="77777777" w:rsidR="0078140F" w:rsidRPr="00B07D0F" w:rsidRDefault="007814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11</w:t>
            </w:r>
          </w:p>
        </w:tc>
        <w:tc>
          <w:tcPr>
            <w:tcW w:w="1136" w:type="dxa"/>
            <w:vAlign w:val="center"/>
            <w:hideMark/>
          </w:tcPr>
          <w:p w14:paraId="028A7351" w14:textId="77777777" w:rsidR="0078140F" w:rsidRPr="00B07D0F" w:rsidRDefault="007814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5</w:t>
            </w:r>
          </w:p>
        </w:tc>
        <w:tc>
          <w:tcPr>
            <w:tcW w:w="1339" w:type="dxa"/>
            <w:vAlign w:val="center"/>
            <w:hideMark/>
          </w:tcPr>
          <w:p w14:paraId="14768C99" w14:textId="77777777" w:rsidR="0078140F" w:rsidRPr="00B07D0F" w:rsidRDefault="007814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0</w:t>
            </w:r>
          </w:p>
        </w:tc>
        <w:tc>
          <w:tcPr>
            <w:tcW w:w="586" w:type="dxa"/>
            <w:gridSpan w:val="2"/>
            <w:vAlign w:val="center"/>
            <w:hideMark/>
          </w:tcPr>
          <w:p w14:paraId="22FC7678" w14:textId="77777777" w:rsidR="0078140F" w:rsidRPr="00B07D0F" w:rsidRDefault="007814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18</w:t>
            </w:r>
          </w:p>
        </w:tc>
        <w:tc>
          <w:tcPr>
            <w:tcW w:w="1113" w:type="dxa"/>
            <w:vAlign w:val="center"/>
            <w:hideMark/>
          </w:tcPr>
          <w:p w14:paraId="4A599C81" w14:textId="77777777" w:rsidR="0078140F" w:rsidRPr="00B07D0F" w:rsidRDefault="007814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14</w:t>
            </w:r>
          </w:p>
        </w:tc>
        <w:tc>
          <w:tcPr>
            <w:tcW w:w="1013" w:type="dxa"/>
            <w:vAlign w:val="center"/>
            <w:hideMark/>
          </w:tcPr>
          <w:p w14:paraId="6AD5E291" w14:textId="77777777" w:rsidR="0078140F" w:rsidRPr="00B07D0F" w:rsidRDefault="007814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4</w:t>
            </w:r>
          </w:p>
        </w:tc>
        <w:tc>
          <w:tcPr>
            <w:tcW w:w="1182" w:type="dxa"/>
            <w:vAlign w:val="center"/>
            <w:hideMark/>
          </w:tcPr>
          <w:p w14:paraId="2A61CF7C" w14:textId="77777777" w:rsidR="0078140F" w:rsidRPr="00B07D0F" w:rsidRDefault="007814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18</w:t>
            </w:r>
          </w:p>
        </w:tc>
        <w:tc>
          <w:tcPr>
            <w:tcW w:w="1182" w:type="dxa"/>
            <w:vAlign w:val="bottom"/>
            <w:hideMark/>
          </w:tcPr>
          <w:p w14:paraId="056196CD" w14:textId="77777777" w:rsidR="0078140F" w:rsidRPr="00B07D0F" w:rsidRDefault="0078140F" w:rsidP="00B07D0F">
            <w:pPr>
              <w:spacing w:after="0" w:line="240" w:lineRule="auto"/>
              <w:jc w:val="right"/>
              <w:rPr>
                <w:rFonts w:ascii="Aptos Narrow" w:eastAsia="Times New Roman" w:hAnsi="Aptos Narrow" w:cs="Times New Roman"/>
                <w:color w:val="000000"/>
                <w:kern w:val="0"/>
                <w:sz w:val="18"/>
                <w:szCs w:val="18"/>
                <w:lang w:eastAsia="en-GB"/>
                <w14:ligatures w14:val="none"/>
              </w:rPr>
            </w:pPr>
            <w:r w:rsidRPr="00B07D0F">
              <w:rPr>
                <w:rFonts w:ascii="Aptos Narrow" w:eastAsia="Times New Roman" w:hAnsi="Aptos Narrow" w:cs="Times New Roman"/>
                <w:color w:val="000000"/>
                <w:kern w:val="0"/>
                <w:sz w:val="18"/>
                <w:szCs w:val="18"/>
                <w:lang w:eastAsia="en-GB"/>
                <w14:ligatures w14:val="none"/>
              </w:rPr>
              <w:t>78%</w:t>
            </w:r>
          </w:p>
        </w:tc>
        <w:tc>
          <w:tcPr>
            <w:tcW w:w="1345" w:type="dxa"/>
            <w:gridSpan w:val="2"/>
            <w:noWrap/>
            <w:vAlign w:val="bottom"/>
            <w:hideMark/>
          </w:tcPr>
          <w:p w14:paraId="0BE2E648" w14:textId="77777777" w:rsidR="0078140F" w:rsidRPr="00B07D0F" w:rsidRDefault="0078140F" w:rsidP="00B07D0F">
            <w:pPr>
              <w:spacing w:after="0" w:line="240" w:lineRule="auto"/>
              <w:jc w:val="right"/>
              <w:rPr>
                <w:rFonts w:ascii="Aptos Narrow" w:eastAsia="Times New Roman" w:hAnsi="Aptos Narrow" w:cs="Times New Roman"/>
                <w:color w:val="000000"/>
                <w:kern w:val="0"/>
                <w:sz w:val="18"/>
                <w:szCs w:val="18"/>
                <w:lang w:eastAsia="en-GB"/>
                <w14:ligatures w14:val="none"/>
              </w:rPr>
            </w:pPr>
            <w:r w:rsidRPr="00B07D0F">
              <w:rPr>
                <w:rFonts w:ascii="Aptos Narrow" w:eastAsia="Times New Roman" w:hAnsi="Aptos Narrow" w:cs="Times New Roman"/>
                <w:color w:val="000000"/>
                <w:kern w:val="0"/>
                <w:sz w:val="18"/>
                <w:szCs w:val="18"/>
                <w:lang w:eastAsia="en-GB"/>
                <w14:ligatures w14:val="none"/>
              </w:rPr>
              <w:t>100%</w:t>
            </w:r>
          </w:p>
        </w:tc>
      </w:tr>
      <w:tr w:rsidR="0078140F" w:rsidRPr="00B07D0F" w14:paraId="40AA16AD" w14:textId="77777777" w:rsidTr="00536CA8">
        <w:trPr>
          <w:trHeight w:val="300"/>
        </w:trPr>
        <w:tc>
          <w:tcPr>
            <w:tcW w:w="1828" w:type="dxa"/>
            <w:vMerge/>
            <w:vAlign w:val="center"/>
            <w:hideMark/>
          </w:tcPr>
          <w:p w14:paraId="61895F06" w14:textId="661A4BD8" w:rsidR="0078140F" w:rsidRPr="00B07D0F" w:rsidRDefault="0078140F" w:rsidP="00B07D0F">
            <w:pPr>
              <w:spacing w:after="0" w:line="240" w:lineRule="auto"/>
              <w:rPr>
                <w:rFonts w:ascii="Calibri" w:eastAsia="Times New Roman" w:hAnsi="Calibri" w:cs="Calibri"/>
                <w:b/>
                <w:bCs/>
                <w:color w:val="000000"/>
                <w:kern w:val="0"/>
                <w:sz w:val="18"/>
                <w:szCs w:val="18"/>
                <w:lang w:eastAsia="en-GB"/>
                <w14:ligatures w14:val="none"/>
              </w:rPr>
            </w:pPr>
          </w:p>
        </w:tc>
        <w:tc>
          <w:tcPr>
            <w:tcW w:w="1185" w:type="dxa"/>
            <w:shd w:val="clear" w:color="000000" w:fill="83E28E"/>
            <w:vAlign w:val="center"/>
            <w:hideMark/>
          </w:tcPr>
          <w:p w14:paraId="6E0F4B68" w14:textId="77777777" w:rsidR="0078140F" w:rsidRPr="00B07D0F" w:rsidRDefault="0078140F" w:rsidP="00B07D0F">
            <w:pPr>
              <w:spacing w:after="0" w:line="240" w:lineRule="auto"/>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 xml:space="preserve">Rwanda </w:t>
            </w:r>
          </w:p>
        </w:tc>
        <w:tc>
          <w:tcPr>
            <w:tcW w:w="989" w:type="dxa"/>
            <w:shd w:val="clear" w:color="000000" w:fill="83E28E"/>
            <w:vAlign w:val="center"/>
            <w:hideMark/>
          </w:tcPr>
          <w:p w14:paraId="5BCCDA01" w14:textId="77777777" w:rsidR="0078140F" w:rsidRPr="00B07D0F" w:rsidRDefault="007814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1</w:t>
            </w:r>
          </w:p>
        </w:tc>
        <w:tc>
          <w:tcPr>
            <w:tcW w:w="1243" w:type="dxa"/>
            <w:shd w:val="clear" w:color="000000" w:fill="83E28E"/>
            <w:vAlign w:val="center"/>
            <w:hideMark/>
          </w:tcPr>
          <w:p w14:paraId="5CD430B4" w14:textId="77777777" w:rsidR="0078140F" w:rsidRPr="00B07D0F" w:rsidRDefault="007814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5</w:t>
            </w:r>
          </w:p>
        </w:tc>
        <w:tc>
          <w:tcPr>
            <w:tcW w:w="989" w:type="dxa"/>
            <w:shd w:val="clear" w:color="000000" w:fill="83E28E"/>
            <w:vAlign w:val="center"/>
            <w:hideMark/>
          </w:tcPr>
          <w:p w14:paraId="535D4926" w14:textId="77777777" w:rsidR="0078140F" w:rsidRPr="00B07D0F" w:rsidRDefault="007814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5</w:t>
            </w:r>
          </w:p>
        </w:tc>
        <w:tc>
          <w:tcPr>
            <w:tcW w:w="1313" w:type="dxa"/>
            <w:shd w:val="clear" w:color="000000" w:fill="83E28E"/>
            <w:vAlign w:val="center"/>
            <w:hideMark/>
          </w:tcPr>
          <w:p w14:paraId="3CCC15E4" w14:textId="77777777" w:rsidR="0078140F" w:rsidRPr="00B07D0F" w:rsidRDefault="007814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0</w:t>
            </w:r>
          </w:p>
        </w:tc>
        <w:tc>
          <w:tcPr>
            <w:tcW w:w="1136" w:type="dxa"/>
            <w:shd w:val="clear" w:color="000000" w:fill="83E28E"/>
            <w:vAlign w:val="center"/>
            <w:hideMark/>
          </w:tcPr>
          <w:p w14:paraId="7C70928F" w14:textId="77777777" w:rsidR="0078140F" w:rsidRPr="00B07D0F" w:rsidRDefault="007814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5</w:t>
            </w:r>
          </w:p>
        </w:tc>
        <w:tc>
          <w:tcPr>
            <w:tcW w:w="1339" w:type="dxa"/>
            <w:shd w:val="clear" w:color="000000" w:fill="83E28E"/>
            <w:vAlign w:val="center"/>
            <w:hideMark/>
          </w:tcPr>
          <w:p w14:paraId="05B363C6" w14:textId="77777777" w:rsidR="0078140F" w:rsidRPr="00B07D0F" w:rsidRDefault="007814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1</w:t>
            </w:r>
          </w:p>
        </w:tc>
        <w:tc>
          <w:tcPr>
            <w:tcW w:w="586" w:type="dxa"/>
            <w:gridSpan w:val="2"/>
            <w:shd w:val="clear" w:color="000000" w:fill="83E28E"/>
            <w:vAlign w:val="center"/>
            <w:hideMark/>
          </w:tcPr>
          <w:p w14:paraId="4E076517" w14:textId="77777777" w:rsidR="0078140F" w:rsidRPr="00B07D0F" w:rsidRDefault="007814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11</w:t>
            </w:r>
          </w:p>
        </w:tc>
        <w:tc>
          <w:tcPr>
            <w:tcW w:w="1113" w:type="dxa"/>
            <w:shd w:val="clear" w:color="000000" w:fill="83E28E"/>
            <w:vAlign w:val="center"/>
            <w:hideMark/>
          </w:tcPr>
          <w:p w14:paraId="0CBE0C1C" w14:textId="77777777" w:rsidR="0078140F" w:rsidRPr="00B07D0F" w:rsidRDefault="007814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6</w:t>
            </w:r>
          </w:p>
        </w:tc>
        <w:tc>
          <w:tcPr>
            <w:tcW w:w="1013" w:type="dxa"/>
            <w:shd w:val="clear" w:color="000000" w:fill="83E28E"/>
            <w:vAlign w:val="center"/>
            <w:hideMark/>
          </w:tcPr>
          <w:p w14:paraId="71E33F19" w14:textId="77777777" w:rsidR="0078140F" w:rsidRPr="00B07D0F" w:rsidRDefault="007814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0</w:t>
            </w:r>
          </w:p>
        </w:tc>
        <w:tc>
          <w:tcPr>
            <w:tcW w:w="1182" w:type="dxa"/>
            <w:shd w:val="clear" w:color="000000" w:fill="83E28E"/>
            <w:vAlign w:val="center"/>
            <w:hideMark/>
          </w:tcPr>
          <w:p w14:paraId="35F89360" w14:textId="77777777" w:rsidR="0078140F" w:rsidRPr="00B07D0F" w:rsidRDefault="007814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6</w:t>
            </w:r>
          </w:p>
        </w:tc>
        <w:tc>
          <w:tcPr>
            <w:tcW w:w="1182" w:type="dxa"/>
            <w:shd w:val="clear" w:color="000000" w:fill="83E28E"/>
            <w:vAlign w:val="bottom"/>
            <w:hideMark/>
          </w:tcPr>
          <w:p w14:paraId="1C3A95EE" w14:textId="77777777" w:rsidR="0078140F" w:rsidRPr="00B07D0F" w:rsidRDefault="0078140F" w:rsidP="00B07D0F">
            <w:pPr>
              <w:spacing w:after="0" w:line="240" w:lineRule="auto"/>
              <w:jc w:val="right"/>
              <w:rPr>
                <w:rFonts w:ascii="Aptos Narrow" w:eastAsia="Times New Roman" w:hAnsi="Aptos Narrow" w:cs="Times New Roman"/>
                <w:color w:val="000000"/>
                <w:kern w:val="0"/>
                <w:sz w:val="18"/>
                <w:szCs w:val="18"/>
                <w:lang w:eastAsia="en-GB"/>
                <w14:ligatures w14:val="none"/>
              </w:rPr>
            </w:pPr>
            <w:r w:rsidRPr="00B07D0F">
              <w:rPr>
                <w:rFonts w:ascii="Aptos Narrow" w:eastAsia="Times New Roman" w:hAnsi="Aptos Narrow" w:cs="Times New Roman"/>
                <w:color w:val="000000"/>
                <w:kern w:val="0"/>
                <w:sz w:val="18"/>
                <w:szCs w:val="18"/>
                <w:lang w:eastAsia="en-GB"/>
                <w14:ligatures w14:val="none"/>
              </w:rPr>
              <w:t>55%</w:t>
            </w:r>
          </w:p>
        </w:tc>
        <w:tc>
          <w:tcPr>
            <w:tcW w:w="1345" w:type="dxa"/>
            <w:gridSpan w:val="2"/>
            <w:shd w:val="clear" w:color="000000" w:fill="83E28E"/>
            <w:noWrap/>
            <w:vAlign w:val="bottom"/>
            <w:hideMark/>
          </w:tcPr>
          <w:p w14:paraId="0E968CF4" w14:textId="77777777" w:rsidR="0078140F" w:rsidRPr="00B07D0F" w:rsidRDefault="0078140F" w:rsidP="00B07D0F">
            <w:pPr>
              <w:spacing w:after="0" w:line="240" w:lineRule="auto"/>
              <w:jc w:val="right"/>
              <w:rPr>
                <w:rFonts w:ascii="Aptos Narrow" w:eastAsia="Times New Roman" w:hAnsi="Aptos Narrow" w:cs="Times New Roman"/>
                <w:color w:val="000000"/>
                <w:kern w:val="0"/>
                <w:sz w:val="18"/>
                <w:szCs w:val="18"/>
                <w:lang w:eastAsia="en-GB"/>
                <w14:ligatures w14:val="none"/>
              </w:rPr>
            </w:pPr>
            <w:r w:rsidRPr="00B07D0F">
              <w:rPr>
                <w:rFonts w:ascii="Aptos Narrow" w:eastAsia="Times New Roman" w:hAnsi="Aptos Narrow" w:cs="Times New Roman"/>
                <w:color w:val="000000"/>
                <w:kern w:val="0"/>
                <w:sz w:val="18"/>
                <w:szCs w:val="18"/>
                <w:lang w:eastAsia="en-GB"/>
                <w14:ligatures w14:val="none"/>
              </w:rPr>
              <w:t>55%</w:t>
            </w:r>
          </w:p>
        </w:tc>
      </w:tr>
      <w:tr w:rsidR="0078140F" w:rsidRPr="00B07D0F" w14:paraId="64F87C1E" w14:textId="77777777" w:rsidTr="00536CA8">
        <w:trPr>
          <w:trHeight w:val="530"/>
        </w:trPr>
        <w:tc>
          <w:tcPr>
            <w:tcW w:w="1828" w:type="dxa"/>
            <w:vMerge/>
            <w:hideMark/>
          </w:tcPr>
          <w:p w14:paraId="5834C0DD" w14:textId="4272D279" w:rsidR="0078140F" w:rsidRPr="00B07D0F" w:rsidRDefault="0078140F" w:rsidP="00B07D0F">
            <w:pPr>
              <w:spacing w:after="0" w:line="240" w:lineRule="auto"/>
              <w:rPr>
                <w:rFonts w:ascii="Aptos" w:eastAsia="Times New Roman" w:hAnsi="Aptos" w:cs="Times New Roman"/>
                <w:color w:val="000000"/>
                <w:kern w:val="0"/>
                <w:sz w:val="18"/>
                <w:szCs w:val="18"/>
                <w:lang w:eastAsia="en-GB"/>
                <w14:ligatures w14:val="none"/>
              </w:rPr>
            </w:pPr>
          </w:p>
        </w:tc>
        <w:tc>
          <w:tcPr>
            <w:tcW w:w="1185" w:type="dxa"/>
            <w:shd w:val="clear" w:color="000000" w:fill="FFFF00"/>
            <w:vAlign w:val="center"/>
            <w:hideMark/>
          </w:tcPr>
          <w:p w14:paraId="7AD7CC34" w14:textId="77777777" w:rsidR="0078140F" w:rsidRPr="00B07D0F" w:rsidRDefault="0078140F" w:rsidP="00B07D0F">
            <w:pPr>
              <w:spacing w:after="0" w:line="240" w:lineRule="auto"/>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Total for all Countries</w:t>
            </w:r>
          </w:p>
        </w:tc>
        <w:tc>
          <w:tcPr>
            <w:tcW w:w="989" w:type="dxa"/>
            <w:shd w:val="clear" w:color="000000" w:fill="FFFF00"/>
            <w:vAlign w:val="center"/>
            <w:hideMark/>
          </w:tcPr>
          <w:p w14:paraId="43C1D2A3" w14:textId="77777777" w:rsidR="0078140F" w:rsidRPr="00B07D0F" w:rsidRDefault="007814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11</w:t>
            </w:r>
          </w:p>
        </w:tc>
        <w:tc>
          <w:tcPr>
            <w:tcW w:w="1243" w:type="dxa"/>
            <w:shd w:val="clear" w:color="000000" w:fill="FFFF00"/>
            <w:vAlign w:val="center"/>
            <w:hideMark/>
          </w:tcPr>
          <w:p w14:paraId="7DBA98D8" w14:textId="77777777" w:rsidR="0078140F" w:rsidRPr="00B07D0F" w:rsidRDefault="007814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16</w:t>
            </w:r>
          </w:p>
        </w:tc>
        <w:tc>
          <w:tcPr>
            <w:tcW w:w="989" w:type="dxa"/>
            <w:shd w:val="clear" w:color="000000" w:fill="FFFF00"/>
            <w:vAlign w:val="center"/>
            <w:hideMark/>
          </w:tcPr>
          <w:p w14:paraId="7A868A4E" w14:textId="77777777" w:rsidR="0078140F" w:rsidRPr="00B07D0F" w:rsidRDefault="007814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19</w:t>
            </w:r>
          </w:p>
        </w:tc>
        <w:tc>
          <w:tcPr>
            <w:tcW w:w="1313" w:type="dxa"/>
            <w:shd w:val="clear" w:color="000000" w:fill="FFFF00"/>
            <w:vAlign w:val="center"/>
            <w:hideMark/>
          </w:tcPr>
          <w:p w14:paraId="1674CBA6" w14:textId="77777777" w:rsidR="0078140F" w:rsidRPr="00B07D0F" w:rsidRDefault="0078140F" w:rsidP="00B07D0F">
            <w:pPr>
              <w:spacing w:after="0" w:line="240" w:lineRule="auto"/>
              <w:jc w:val="right"/>
              <w:rPr>
                <w:rFonts w:ascii="Calibri" w:eastAsia="Times New Roman" w:hAnsi="Calibri" w:cs="Calibri"/>
                <w:color w:val="000000"/>
                <w:kern w:val="0"/>
                <w:sz w:val="18"/>
                <w:szCs w:val="18"/>
                <w:lang w:eastAsia="en-GB"/>
                <w14:ligatures w14:val="none"/>
              </w:rPr>
            </w:pPr>
            <w:r w:rsidRPr="00B07D0F">
              <w:rPr>
                <w:rFonts w:ascii="Calibri" w:eastAsia="Times New Roman" w:hAnsi="Calibri" w:cs="Calibri"/>
                <w:color w:val="000000"/>
                <w:kern w:val="0"/>
                <w:sz w:val="18"/>
                <w:szCs w:val="18"/>
                <w:lang w:eastAsia="en-GB"/>
                <w14:ligatures w14:val="none"/>
              </w:rPr>
              <w:t>10</w:t>
            </w:r>
          </w:p>
        </w:tc>
        <w:tc>
          <w:tcPr>
            <w:tcW w:w="1136" w:type="dxa"/>
            <w:shd w:val="clear" w:color="000000" w:fill="FFFF00"/>
            <w:vAlign w:val="center"/>
            <w:hideMark/>
          </w:tcPr>
          <w:p w14:paraId="19B555C8" w14:textId="77777777" w:rsidR="0078140F" w:rsidRPr="00B07D0F" w:rsidRDefault="007814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19</w:t>
            </w:r>
          </w:p>
        </w:tc>
        <w:tc>
          <w:tcPr>
            <w:tcW w:w="1339" w:type="dxa"/>
            <w:shd w:val="clear" w:color="000000" w:fill="FFFF00"/>
            <w:vAlign w:val="center"/>
            <w:hideMark/>
          </w:tcPr>
          <w:p w14:paraId="5CA88F27" w14:textId="77777777" w:rsidR="0078140F" w:rsidRPr="00B07D0F" w:rsidRDefault="007814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4</w:t>
            </w:r>
          </w:p>
        </w:tc>
        <w:tc>
          <w:tcPr>
            <w:tcW w:w="586" w:type="dxa"/>
            <w:gridSpan w:val="2"/>
            <w:shd w:val="clear" w:color="000000" w:fill="FFFF00"/>
            <w:vAlign w:val="center"/>
            <w:hideMark/>
          </w:tcPr>
          <w:p w14:paraId="4988BF88" w14:textId="77777777" w:rsidR="0078140F" w:rsidRPr="00B07D0F" w:rsidRDefault="007814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49</w:t>
            </w:r>
          </w:p>
        </w:tc>
        <w:tc>
          <w:tcPr>
            <w:tcW w:w="1113" w:type="dxa"/>
            <w:shd w:val="clear" w:color="000000" w:fill="FFFF00"/>
            <w:vAlign w:val="center"/>
            <w:hideMark/>
          </w:tcPr>
          <w:p w14:paraId="1E28A19F" w14:textId="77777777" w:rsidR="0078140F" w:rsidRPr="00B07D0F" w:rsidRDefault="007814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32</w:t>
            </w:r>
          </w:p>
        </w:tc>
        <w:tc>
          <w:tcPr>
            <w:tcW w:w="1013" w:type="dxa"/>
            <w:shd w:val="clear" w:color="000000" w:fill="FFFF00"/>
            <w:vAlign w:val="center"/>
            <w:hideMark/>
          </w:tcPr>
          <w:p w14:paraId="17CD02BE" w14:textId="77777777" w:rsidR="0078140F" w:rsidRPr="00B07D0F" w:rsidRDefault="007814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10</w:t>
            </w:r>
          </w:p>
        </w:tc>
        <w:tc>
          <w:tcPr>
            <w:tcW w:w="1182" w:type="dxa"/>
            <w:shd w:val="clear" w:color="000000" w:fill="FFFF00"/>
            <w:vAlign w:val="center"/>
            <w:hideMark/>
          </w:tcPr>
          <w:p w14:paraId="2EEEEC6B" w14:textId="77777777" w:rsidR="0078140F" w:rsidRPr="00B07D0F" w:rsidRDefault="0078140F" w:rsidP="00B07D0F">
            <w:pPr>
              <w:spacing w:after="0" w:line="240" w:lineRule="auto"/>
              <w:jc w:val="right"/>
              <w:rPr>
                <w:rFonts w:ascii="Calibri" w:eastAsia="Times New Roman" w:hAnsi="Calibri" w:cs="Calibri"/>
                <w:b/>
                <w:bCs/>
                <w:color w:val="000000"/>
                <w:kern w:val="0"/>
                <w:sz w:val="18"/>
                <w:szCs w:val="18"/>
                <w:lang w:eastAsia="en-GB"/>
                <w14:ligatures w14:val="none"/>
              </w:rPr>
            </w:pPr>
            <w:r w:rsidRPr="00B07D0F">
              <w:rPr>
                <w:rFonts w:ascii="Calibri" w:eastAsia="Times New Roman" w:hAnsi="Calibri" w:cs="Calibri"/>
                <w:b/>
                <w:bCs/>
                <w:color w:val="000000"/>
                <w:kern w:val="0"/>
                <w:sz w:val="18"/>
                <w:szCs w:val="18"/>
                <w:lang w:eastAsia="en-GB"/>
                <w14:ligatures w14:val="none"/>
              </w:rPr>
              <w:t>42</w:t>
            </w:r>
          </w:p>
        </w:tc>
        <w:tc>
          <w:tcPr>
            <w:tcW w:w="1182" w:type="dxa"/>
            <w:shd w:val="clear" w:color="000000" w:fill="FFFF00"/>
            <w:vAlign w:val="bottom"/>
            <w:hideMark/>
          </w:tcPr>
          <w:p w14:paraId="1EF0A3F5" w14:textId="77777777" w:rsidR="0078140F" w:rsidRPr="00DB21F1" w:rsidRDefault="0078140F" w:rsidP="00B07D0F">
            <w:pPr>
              <w:spacing w:after="0" w:line="240" w:lineRule="auto"/>
              <w:jc w:val="right"/>
              <w:rPr>
                <w:rFonts w:ascii="Aptos Narrow" w:eastAsia="Times New Roman" w:hAnsi="Aptos Narrow" w:cs="Times New Roman"/>
                <w:b/>
                <w:bCs/>
                <w:color w:val="000000"/>
                <w:kern w:val="0"/>
                <w:sz w:val="18"/>
                <w:szCs w:val="18"/>
                <w:lang w:eastAsia="en-GB"/>
                <w14:ligatures w14:val="none"/>
              </w:rPr>
            </w:pPr>
            <w:r w:rsidRPr="00DB21F1">
              <w:rPr>
                <w:rFonts w:ascii="Aptos Narrow" w:eastAsia="Times New Roman" w:hAnsi="Aptos Narrow" w:cs="Times New Roman"/>
                <w:b/>
                <w:bCs/>
                <w:color w:val="000000"/>
                <w:kern w:val="0"/>
                <w:sz w:val="18"/>
                <w:szCs w:val="18"/>
                <w:lang w:eastAsia="en-GB"/>
                <w14:ligatures w14:val="none"/>
              </w:rPr>
              <w:t>65%</w:t>
            </w:r>
          </w:p>
        </w:tc>
        <w:tc>
          <w:tcPr>
            <w:tcW w:w="1345" w:type="dxa"/>
            <w:gridSpan w:val="2"/>
            <w:shd w:val="clear" w:color="000000" w:fill="FFFF00"/>
            <w:noWrap/>
            <w:vAlign w:val="bottom"/>
            <w:hideMark/>
          </w:tcPr>
          <w:p w14:paraId="10CEB4BD" w14:textId="77777777" w:rsidR="0078140F" w:rsidRPr="00DB21F1" w:rsidRDefault="0078140F" w:rsidP="00B07D0F">
            <w:pPr>
              <w:spacing w:after="0" w:line="240" w:lineRule="auto"/>
              <w:jc w:val="right"/>
              <w:rPr>
                <w:rFonts w:ascii="Aptos Narrow" w:eastAsia="Times New Roman" w:hAnsi="Aptos Narrow" w:cs="Times New Roman"/>
                <w:b/>
                <w:bCs/>
                <w:color w:val="000000"/>
                <w:kern w:val="0"/>
                <w:sz w:val="18"/>
                <w:szCs w:val="18"/>
                <w:lang w:eastAsia="en-GB"/>
                <w14:ligatures w14:val="none"/>
              </w:rPr>
            </w:pPr>
            <w:r w:rsidRPr="00DB21F1">
              <w:rPr>
                <w:rFonts w:ascii="Aptos Narrow" w:eastAsia="Times New Roman" w:hAnsi="Aptos Narrow" w:cs="Times New Roman"/>
                <w:b/>
                <w:bCs/>
                <w:color w:val="000000"/>
                <w:kern w:val="0"/>
                <w:sz w:val="18"/>
                <w:szCs w:val="18"/>
                <w:lang w:eastAsia="en-GB"/>
                <w14:ligatures w14:val="none"/>
              </w:rPr>
              <w:t>86%</w:t>
            </w:r>
          </w:p>
        </w:tc>
      </w:tr>
    </w:tbl>
    <w:p w14:paraId="13D6EBF3" w14:textId="77777777" w:rsidR="003E61F9" w:rsidRDefault="003E61F9" w:rsidP="00EF593D">
      <w:pPr>
        <w:pStyle w:val="NormalWeb"/>
        <w:ind w:left="360"/>
        <w:jc w:val="both"/>
        <w:rPr>
          <w:rFonts w:asciiTheme="minorHAnsi" w:eastAsiaTheme="minorHAnsi" w:hAnsiTheme="minorHAnsi" w:cstheme="minorBidi"/>
          <w:kern w:val="2"/>
          <w:sz w:val="22"/>
          <w:szCs w:val="22"/>
          <w:lang w:eastAsia="en-US"/>
          <w14:ligatures w14:val="standardContextual"/>
        </w:rPr>
        <w:sectPr w:rsidR="003E61F9" w:rsidSect="002B6878">
          <w:pgSz w:w="16838" w:h="11906" w:orient="landscape"/>
          <w:pgMar w:top="1440" w:right="1440" w:bottom="1440" w:left="1440" w:header="709" w:footer="709" w:gutter="0"/>
          <w:cols w:space="708"/>
          <w:docGrid w:linePitch="360"/>
        </w:sectPr>
      </w:pPr>
    </w:p>
    <w:p w14:paraId="48DAD2A9" w14:textId="59C8F7DC" w:rsidR="00F7664A" w:rsidRPr="00150C8F" w:rsidRDefault="00F7664A" w:rsidP="00751B61">
      <w:pPr>
        <w:pStyle w:val="Heading1"/>
        <w:numPr>
          <w:ilvl w:val="0"/>
          <w:numId w:val="9"/>
        </w:numPr>
        <w:rPr>
          <w:b/>
          <w:bCs/>
          <w:sz w:val="24"/>
          <w:szCs w:val="24"/>
          <w:lang w:val="en-US"/>
        </w:rPr>
      </w:pPr>
      <w:bookmarkStart w:id="9" w:name="_Toc234330183"/>
      <w:r w:rsidRPr="00150C8F">
        <w:rPr>
          <w:b/>
          <w:bCs/>
          <w:sz w:val="24"/>
          <w:szCs w:val="24"/>
          <w:lang w:val="en-US"/>
        </w:rPr>
        <w:lastRenderedPageBreak/>
        <w:t>Verification Reporting</w:t>
      </w:r>
      <w:bookmarkEnd w:id="9"/>
    </w:p>
    <w:p w14:paraId="21999D67" w14:textId="36EF500E" w:rsidR="00AA603E" w:rsidRPr="00AA603E" w:rsidRDefault="00AA603E" w:rsidP="00F7664A">
      <w:pPr>
        <w:pStyle w:val="isselectedend"/>
        <w:jc w:val="both"/>
        <w:rPr>
          <w:rFonts w:asciiTheme="minorHAnsi" w:eastAsiaTheme="minorHAnsi" w:hAnsiTheme="minorHAnsi" w:cstheme="minorBidi"/>
          <w:kern w:val="2"/>
          <w:sz w:val="22"/>
          <w:szCs w:val="22"/>
          <w:lang w:eastAsia="en-US"/>
          <w14:ligatures w14:val="standardContextual"/>
        </w:rPr>
      </w:pPr>
      <w:r w:rsidRPr="00AA603E">
        <w:rPr>
          <w:rFonts w:asciiTheme="minorHAnsi" w:eastAsiaTheme="minorHAnsi" w:hAnsiTheme="minorHAnsi" w:cstheme="minorBidi"/>
          <w:kern w:val="2"/>
          <w:sz w:val="22"/>
          <w:szCs w:val="22"/>
          <w:lang w:eastAsia="en-US"/>
          <w14:ligatures w14:val="standardContextual"/>
        </w:rPr>
        <w:t xml:space="preserve">During the reporting quarter, a total of </w:t>
      </w:r>
      <w:r w:rsidR="004335EF">
        <w:rPr>
          <w:rFonts w:asciiTheme="minorHAnsi" w:eastAsiaTheme="minorHAnsi" w:hAnsiTheme="minorHAnsi" w:cstheme="minorBidi"/>
          <w:kern w:val="2"/>
          <w:sz w:val="22"/>
          <w:szCs w:val="22"/>
          <w:lang w:eastAsia="en-US"/>
          <w14:ligatures w14:val="standardContextual"/>
        </w:rPr>
        <w:t>one</w:t>
      </w:r>
      <w:r w:rsidRPr="00AA603E">
        <w:rPr>
          <w:rFonts w:asciiTheme="minorHAnsi" w:eastAsiaTheme="minorHAnsi" w:hAnsiTheme="minorHAnsi" w:cstheme="minorBidi"/>
          <w:kern w:val="2"/>
          <w:sz w:val="22"/>
          <w:szCs w:val="22"/>
          <w:lang w:eastAsia="en-US"/>
          <w14:ligatures w14:val="standardContextual"/>
        </w:rPr>
        <w:t xml:space="preserve"> verification exercises </w:t>
      </w:r>
      <w:r w:rsidR="00EF52F7">
        <w:rPr>
          <w:rFonts w:asciiTheme="minorHAnsi" w:eastAsiaTheme="minorHAnsi" w:hAnsiTheme="minorHAnsi" w:cstheme="minorBidi"/>
          <w:kern w:val="2"/>
          <w:sz w:val="22"/>
          <w:szCs w:val="22"/>
          <w:lang w:eastAsia="en-US"/>
          <w14:ligatures w14:val="standardContextual"/>
        </w:rPr>
        <w:t xml:space="preserve">was </w:t>
      </w:r>
      <w:r w:rsidRPr="00AA603E">
        <w:rPr>
          <w:rFonts w:asciiTheme="minorHAnsi" w:eastAsiaTheme="minorHAnsi" w:hAnsiTheme="minorHAnsi" w:cstheme="minorBidi"/>
          <w:kern w:val="2"/>
          <w:sz w:val="22"/>
          <w:szCs w:val="22"/>
          <w:lang w:eastAsia="en-US"/>
          <w14:ligatures w14:val="standardContextual"/>
        </w:rPr>
        <w:t>completed</w:t>
      </w:r>
      <w:r w:rsidR="004335EF">
        <w:rPr>
          <w:rFonts w:asciiTheme="minorHAnsi" w:eastAsiaTheme="minorHAnsi" w:hAnsiTheme="minorHAnsi" w:cstheme="minorBidi"/>
          <w:kern w:val="2"/>
          <w:sz w:val="22"/>
          <w:szCs w:val="22"/>
          <w:lang w:eastAsia="en-US"/>
          <w14:ligatures w14:val="standardContextual"/>
        </w:rPr>
        <w:t xml:space="preserve"> for</w:t>
      </w:r>
      <w:r w:rsidRPr="00AA603E">
        <w:rPr>
          <w:rFonts w:asciiTheme="minorHAnsi" w:eastAsiaTheme="minorHAnsi" w:hAnsiTheme="minorHAnsi" w:cstheme="minorBidi"/>
          <w:kern w:val="2"/>
          <w:sz w:val="22"/>
          <w:szCs w:val="22"/>
          <w:lang w:eastAsia="en-US"/>
          <w14:ligatures w14:val="standardContextual"/>
        </w:rPr>
        <w:t xml:space="preserve"> Kenya</w:t>
      </w:r>
      <w:r w:rsidR="004335EF">
        <w:rPr>
          <w:rFonts w:asciiTheme="minorHAnsi" w:eastAsiaTheme="minorHAnsi" w:hAnsiTheme="minorHAnsi" w:cstheme="minorBidi"/>
          <w:kern w:val="2"/>
          <w:sz w:val="22"/>
          <w:szCs w:val="22"/>
          <w:lang w:eastAsia="en-US"/>
          <w14:ligatures w14:val="standardContextual"/>
        </w:rPr>
        <w:t>. A</w:t>
      </w:r>
      <w:r w:rsidRPr="00AA603E">
        <w:rPr>
          <w:rFonts w:asciiTheme="minorHAnsi" w:eastAsiaTheme="minorHAnsi" w:hAnsiTheme="minorHAnsi" w:cstheme="minorBidi"/>
          <w:kern w:val="2"/>
          <w:sz w:val="22"/>
          <w:szCs w:val="22"/>
          <w:lang w:eastAsia="en-US"/>
          <w14:ligatures w14:val="standardContextual"/>
        </w:rPr>
        <w:t xml:space="preserve"> comprehensive set of reports was produced, comprising the inception, preliminary, main, and final verification reports, in accordance with the agreed verification methodology and reporting procedures.</w:t>
      </w:r>
    </w:p>
    <w:p w14:paraId="39453160" w14:textId="25B3ED18" w:rsidR="00AA603E" w:rsidRPr="00AA603E" w:rsidRDefault="00AA603E" w:rsidP="00AA603E">
      <w:pPr>
        <w:pStyle w:val="NormalWeb"/>
        <w:jc w:val="both"/>
        <w:rPr>
          <w:rFonts w:asciiTheme="minorHAnsi" w:eastAsiaTheme="minorHAnsi" w:hAnsiTheme="minorHAnsi" w:cstheme="minorBidi"/>
          <w:kern w:val="2"/>
          <w:sz w:val="22"/>
          <w:szCs w:val="22"/>
          <w:lang w:eastAsia="en-US"/>
          <w14:ligatures w14:val="standardContextual"/>
        </w:rPr>
      </w:pPr>
      <w:r w:rsidRPr="00AA603E">
        <w:rPr>
          <w:rFonts w:asciiTheme="minorHAnsi" w:eastAsiaTheme="minorHAnsi" w:hAnsiTheme="minorHAnsi" w:cstheme="minorBidi"/>
          <w:kern w:val="2"/>
          <w:sz w:val="22"/>
          <w:szCs w:val="22"/>
          <w:lang w:eastAsia="en-US"/>
          <w14:ligatures w14:val="standardContextual"/>
        </w:rPr>
        <w:t>At the conclusion of each verification mission, the verification team presented a concise summary of the findings to the technical staff and senior officials of the respective National Statistics Offices (NSOs) through a PowerPoint presentation. The debriefing sessions provided an opportunity to discuss the verification outcomes, clarify observations, and obtain feedback before the final reports were submitted to the East African Community (EAC) and the World Bank.</w:t>
      </w:r>
    </w:p>
    <w:p w14:paraId="1BB47E25" w14:textId="6AF9D390" w:rsidR="000206F4" w:rsidRPr="00150C8F" w:rsidRDefault="00D04D5F" w:rsidP="00751B61">
      <w:pPr>
        <w:pStyle w:val="Heading1"/>
        <w:numPr>
          <w:ilvl w:val="0"/>
          <w:numId w:val="9"/>
        </w:numPr>
        <w:rPr>
          <w:b/>
          <w:bCs/>
          <w:sz w:val="24"/>
          <w:szCs w:val="24"/>
          <w:lang w:val="en-US"/>
        </w:rPr>
      </w:pPr>
      <w:bookmarkStart w:id="10" w:name="_Toc234330184"/>
      <w:r w:rsidRPr="00150C8F">
        <w:rPr>
          <w:b/>
          <w:bCs/>
          <w:sz w:val="24"/>
          <w:szCs w:val="24"/>
          <w:lang w:val="en-US"/>
        </w:rPr>
        <w:t>Challenges</w:t>
      </w:r>
      <w:bookmarkEnd w:id="10"/>
    </w:p>
    <w:p w14:paraId="21F912E7" w14:textId="77777777" w:rsidR="00EC6FD8" w:rsidRPr="0072120D" w:rsidRDefault="00EC6FD8" w:rsidP="0072120D">
      <w:pPr>
        <w:pStyle w:val="isselectedend"/>
        <w:jc w:val="both"/>
        <w:rPr>
          <w:rFonts w:asciiTheme="minorHAnsi" w:eastAsiaTheme="minorHAnsi" w:hAnsiTheme="minorHAnsi" w:cstheme="minorBidi"/>
          <w:kern w:val="2"/>
          <w:sz w:val="22"/>
          <w:szCs w:val="22"/>
          <w:lang w:eastAsia="en-US"/>
          <w14:ligatures w14:val="standardContextual"/>
        </w:rPr>
      </w:pPr>
      <w:r w:rsidRPr="0072120D">
        <w:rPr>
          <w:rFonts w:asciiTheme="minorHAnsi" w:eastAsiaTheme="minorHAnsi" w:hAnsiTheme="minorHAnsi" w:cstheme="minorBidi"/>
          <w:kern w:val="2"/>
          <w:sz w:val="22"/>
          <w:szCs w:val="22"/>
          <w:lang w:eastAsia="en-US"/>
          <w14:ligatures w14:val="standardContextual"/>
        </w:rPr>
        <w:t>Implementation during the reporting quarter proceeded as planned, with no major operational, technical, or strategic challenges affecting the verification process. Verification activities were carried out in accordance with the agreed workplan and timelines, and the participating National Statistics Offices (NSOs) provided the necessary documentation and support to facilitate the verification exercises. As a result, all planned verification activities for the quarter were completed without significant disruptions.</w:t>
      </w:r>
    </w:p>
    <w:p w14:paraId="7B014A3D" w14:textId="77777777" w:rsidR="005A41B5" w:rsidRDefault="00EC6FD8" w:rsidP="005A41B5">
      <w:pPr>
        <w:pStyle w:val="NormalWeb"/>
        <w:jc w:val="both"/>
      </w:pPr>
      <w:r w:rsidRPr="0072120D">
        <w:rPr>
          <w:rFonts w:asciiTheme="minorHAnsi" w:eastAsiaTheme="minorHAnsi" w:hAnsiTheme="minorHAnsi" w:cstheme="minorBidi"/>
          <w:kern w:val="2"/>
          <w:sz w:val="22"/>
          <w:szCs w:val="22"/>
          <w:lang w:eastAsia="en-US"/>
          <w14:ligatures w14:val="standardContextual"/>
        </w:rPr>
        <w:t>Howe</w:t>
      </w:r>
      <w:r w:rsidR="0072120D" w:rsidRPr="0072120D">
        <w:rPr>
          <w:rFonts w:asciiTheme="minorHAnsi" w:eastAsiaTheme="minorHAnsi" w:hAnsiTheme="minorHAnsi" w:cstheme="minorBidi"/>
          <w:kern w:val="2"/>
          <w:sz w:val="22"/>
          <w:szCs w:val="22"/>
          <w:lang w:eastAsia="en-US"/>
          <w14:ligatures w14:val="standardContextual"/>
        </w:rPr>
        <w:t>ver, f</w:t>
      </w:r>
      <w:r w:rsidR="0072120D">
        <w:rPr>
          <w:rFonts w:asciiTheme="minorHAnsi" w:eastAsiaTheme="minorHAnsi" w:hAnsiTheme="minorHAnsi" w:cstheme="minorBidi"/>
          <w:kern w:val="2"/>
          <w:sz w:val="22"/>
          <w:szCs w:val="22"/>
          <w:lang w:eastAsia="en-US"/>
          <w14:ligatures w14:val="standardContextual"/>
        </w:rPr>
        <w:t>rom</w:t>
      </w:r>
      <w:r w:rsidR="0072120D" w:rsidRPr="0072120D">
        <w:rPr>
          <w:rFonts w:asciiTheme="minorHAnsi" w:eastAsiaTheme="minorHAnsi" w:hAnsiTheme="minorHAnsi" w:cstheme="minorBidi"/>
          <w:kern w:val="2"/>
          <w:sz w:val="22"/>
          <w:szCs w:val="22"/>
          <w:lang w:eastAsia="en-US"/>
          <w14:ligatures w14:val="standardContextual"/>
        </w:rPr>
        <w:t xml:space="preserve"> planning point of view</w:t>
      </w:r>
      <w:r w:rsidR="0063766D">
        <w:rPr>
          <w:rFonts w:asciiTheme="minorHAnsi" w:eastAsiaTheme="minorHAnsi" w:hAnsiTheme="minorHAnsi" w:cstheme="minorBidi"/>
          <w:kern w:val="2"/>
          <w:sz w:val="22"/>
          <w:szCs w:val="22"/>
          <w:lang w:eastAsia="en-US"/>
          <w14:ligatures w14:val="standardContextual"/>
        </w:rPr>
        <w:t>,</w:t>
      </w:r>
      <w:r w:rsidR="0072120D" w:rsidRPr="0072120D">
        <w:rPr>
          <w:rFonts w:asciiTheme="minorHAnsi" w:eastAsiaTheme="minorHAnsi" w:hAnsiTheme="minorHAnsi" w:cstheme="minorBidi"/>
          <w:kern w:val="2"/>
          <w:sz w:val="22"/>
          <w:szCs w:val="22"/>
          <w:lang w:eastAsia="en-US"/>
          <w14:ligatures w14:val="standardContextual"/>
        </w:rPr>
        <w:t xml:space="preserve"> an</w:t>
      </w:r>
      <w:r w:rsidRPr="0072120D">
        <w:rPr>
          <w:rFonts w:asciiTheme="minorHAnsi" w:eastAsiaTheme="minorHAnsi" w:hAnsiTheme="minorHAnsi" w:cstheme="minorBidi"/>
          <w:kern w:val="2"/>
          <w:sz w:val="22"/>
          <w:szCs w:val="22"/>
          <w:lang w:eastAsia="en-US"/>
          <w14:ligatures w14:val="standardContextual"/>
        </w:rPr>
        <w:t xml:space="preserve"> issue identified during implementation relates to the misalignment between the number of Disbursement-Linked Indicators (DLIs) specified in the contractual agreement and those reflected in the inception report. To ensure consistency in reporting and verification, the inception report should be revised to accurately capture the full scope of DLI verification activities undertaken under the assignment. Aligning these documents will strengthen reporting accuracy, improve monitoring of verification progress, and provide greater clarity for all stakeholders</w:t>
      </w:r>
      <w:r>
        <w:t>.</w:t>
      </w:r>
    </w:p>
    <w:p w14:paraId="4210D1F7" w14:textId="2EF73BFC" w:rsidR="000206F4" w:rsidRPr="00150C8F" w:rsidRDefault="00D04D5F" w:rsidP="00751B61">
      <w:pPr>
        <w:pStyle w:val="Heading1"/>
        <w:numPr>
          <w:ilvl w:val="0"/>
          <w:numId w:val="9"/>
        </w:numPr>
        <w:rPr>
          <w:b/>
          <w:bCs/>
          <w:sz w:val="24"/>
          <w:szCs w:val="24"/>
          <w:lang w:val="en-US"/>
        </w:rPr>
      </w:pPr>
      <w:bookmarkStart w:id="11" w:name="_Toc234330185"/>
      <w:r w:rsidRPr="00150C8F">
        <w:rPr>
          <w:b/>
          <w:bCs/>
          <w:sz w:val="24"/>
          <w:szCs w:val="24"/>
          <w:lang w:val="en-US"/>
        </w:rPr>
        <w:t>Lesson Learned</w:t>
      </w:r>
      <w:bookmarkEnd w:id="11"/>
    </w:p>
    <w:p w14:paraId="64FF2FDB" w14:textId="7FAB296B" w:rsidR="00497F4D" w:rsidRPr="00497F4D" w:rsidRDefault="00497F4D" w:rsidP="00BE3B4A">
      <w:pPr>
        <w:pStyle w:val="NormalWeb"/>
        <w:jc w:val="both"/>
        <w:rPr>
          <w:rFonts w:asciiTheme="minorHAnsi" w:eastAsiaTheme="minorHAnsi" w:hAnsiTheme="minorHAnsi" w:cstheme="minorBidi"/>
          <w:kern w:val="2"/>
          <w:sz w:val="22"/>
          <w:szCs w:val="22"/>
          <w:lang w:eastAsia="en-US"/>
          <w14:ligatures w14:val="standardContextual"/>
        </w:rPr>
      </w:pPr>
      <w:r w:rsidRPr="00497F4D">
        <w:rPr>
          <w:rFonts w:asciiTheme="minorHAnsi" w:eastAsiaTheme="minorHAnsi" w:hAnsiTheme="minorHAnsi" w:cstheme="minorBidi"/>
          <w:kern w:val="2"/>
          <w:sz w:val="22"/>
          <w:szCs w:val="22"/>
          <w:lang w:eastAsia="en-US"/>
          <w14:ligatures w14:val="standardContextual"/>
        </w:rPr>
        <w:t>The reporting quarter reaffirmed the importance of maintaining close collaboration between the Independent Verification Agency</w:t>
      </w:r>
      <w:r w:rsidR="00BE3B4A">
        <w:rPr>
          <w:rFonts w:asciiTheme="minorHAnsi" w:eastAsiaTheme="minorHAnsi" w:hAnsiTheme="minorHAnsi" w:cstheme="minorBidi"/>
          <w:kern w:val="2"/>
          <w:sz w:val="22"/>
          <w:szCs w:val="22"/>
          <w:lang w:eastAsia="en-US"/>
          <w14:ligatures w14:val="standardContextual"/>
        </w:rPr>
        <w:t xml:space="preserve"> (ECA)</w:t>
      </w:r>
      <w:r w:rsidRPr="00497F4D">
        <w:rPr>
          <w:rFonts w:asciiTheme="minorHAnsi" w:eastAsiaTheme="minorHAnsi" w:hAnsiTheme="minorHAnsi" w:cstheme="minorBidi"/>
          <w:kern w:val="2"/>
          <w:sz w:val="22"/>
          <w:szCs w:val="22"/>
          <w:lang w:eastAsia="en-US"/>
          <w14:ligatures w14:val="standardContextual"/>
        </w:rPr>
        <w:t>, the East African Community (EAC), and the participating National Statistics Offices (NSOs) throughout the verification process. Early coordination, timely access to supporting documentation, and continuous communication enabled the verification exercises to be completed efficiently and in accordance with the agreed methodology and timelines.</w:t>
      </w:r>
    </w:p>
    <w:p w14:paraId="24F78F5A" w14:textId="4D7B0852" w:rsidR="00497F4D" w:rsidRDefault="00497F4D" w:rsidP="00407D52">
      <w:pPr>
        <w:pStyle w:val="NormalWeb"/>
        <w:jc w:val="both"/>
        <w:rPr>
          <w:rFonts w:asciiTheme="minorHAnsi" w:eastAsiaTheme="minorHAnsi" w:hAnsiTheme="minorHAnsi" w:cstheme="minorBidi"/>
          <w:kern w:val="2"/>
          <w:sz w:val="22"/>
          <w:szCs w:val="22"/>
          <w:lang w:eastAsia="en-US"/>
          <w14:ligatures w14:val="standardContextual"/>
        </w:rPr>
      </w:pPr>
      <w:r w:rsidRPr="00497F4D">
        <w:rPr>
          <w:rFonts w:asciiTheme="minorHAnsi" w:eastAsiaTheme="minorHAnsi" w:hAnsiTheme="minorHAnsi" w:cstheme="minorBidi"/>
          <w:kern w:val="2"/>
          <w:sz w:val="22"/>
          <w:szCs w:val="22"/>
          <w:lang w:eastAsia="en-US"/>
          <w14:ligatures w14:val="standardContextual"/>
        </w:rPr>
        <w:t>The preparation of inception, preliminary, main, and final verification reports, complemented by structured debriefing sessions and PowerPoint presentations to technical staff and senior officials of the respective NSOs, enhanced transparency and facilitated a shared understanding of the verification findings. These engagements provided an opportunity to clarify observations, validate evidence, and strengthen country ownership of the verification process before the submission of the final reports. The experience underscores the value of maintaining these collaborative practices to ensure the quality, consistency, and timeliness of future verification cycles.</w:t>
      </w:r>
    </w:p>
    <w:p w14:paraId="298566C9" w14:textId="77777777" w:rsidR="00CF471F" w:rsidRPr="00846E78" w:rsidRDefault="00CF471F" w:rsidP="00407D52">
      <w:pPr>
        <w:pStyle w:val="NormalWeb"/>
        <w:jc w:val="both"/>
        <w:rPr>
          <w:rFonts w:asciiTheme="minorHAnsi" w:eastAsiaTheme="minorHAnsi" w:hAnsiTheme="minorHAnsi" w:cstheme="minorBidi"/>
          <w:kern w:val="2"/>
          <w:sz w:val="22"/>
          <w:szCs w:val="22"/>
          <w:lang w:eastAsia="en-US"/>
          <w14:ligatures w14:val="standardContextual"/>
        </w:rPr>
      </w:pPr>
    </w:p>
    <w:p w14:paraId="18FF51E2" w14:textId="0A631AA8" w:rsidR="00CE3A8B" w:rsidRPr="00150C8F" w:rsidRDefault="00CE3A8B" w:rsidP="00751B61">
      <w:pPr>
        <w:pStyle w:val="Heading1"/>
        <w:numPr>
          <w:ilvl w:val="0"/>
          <w:numId w:val="9"/>
        </w:numPr>
        <w:rPr>
          <w:b/>
          <w:bCs/>
          <w:sz w:val="24"/>
          <w:szCs w:val="24"/>
          <w:lang w:val="en-US"/>
        </w:rPr>
      </w:pPr>
      <w:bookmarkStart w:id="12" w:name="_Toc234330186"/>
      <w:r w:rsidRPr="00150C8F">
        <w:rPr>
          <w:b/>
          <w:bCs/>
          <w:sz w:val="24"/>
          <w:szCs w:val="24"/>
          <w:lang w:val="en-US"/>
        </w:rPr>
        <w:lastRenderedPageBreak/>
        <w:t>Way Forward</w:t>
      </w:r>
      <w:bookmarkEnd w:id="12"/>
    </w:p>
    <w:p w14:paraId="3FA34743" w14:textId="079D334F" w:rsidR="00CF471F" w:rsidRPr="00CF471F" w:rsidRDefault="00734695" w:rsidP="00CF471F">
      <w:pPr>
        <w:pStyle w:val="isselectedend"/>
        <w:jc w:val="both"/>
        <w:rPr>
          <w:rFonts w:asciiTheme="minorHAnsi" w:eastAsiaTheme="minorHAnsi" w:hAnsiTheme="minorHAnsi" w:cstheme="minorBidi"/>
          <w:kern w:val="2"/>
          <w:sz w:val="22"/>
          <w:szCs w:val="22"/>
          <w:lang w:eastAsia="en-US"/>
          <w14:ligatures w14:val="standardContextual"/>
        </w:rPr>
      </w:pPr>
      <w:r>
        <w:rPr>
          <w:rFonts w:asciiTheme="minorHAnsi" w:eastAsiaTheme="minorHAnsi" w:hAnsiTheme="minorHAnsi" w:cstheme="minorBidi"/>
          <w:kern w:val="2"/>
          <w:sz w:val="22"/>
          <w:szCs w:val="22"/>
          <w:lang w:eastAsia="en-US"/>
          <w14:ligatures w14:val="standardContextual"/>
        </w:rPr>
        <w:t>The Economic Commission for Africa (</w:t>
      </w:r>
      <w:r w:rsidR="00CF471F" w:rsidRPr="00CF471F">
        <w:rPr>
          <w:rFonts w:asciiTheme="minorHAnsi" w:eastAsiaTheme="minorHAnsi" w:hAnsiTheme="minorHAnsi" w:cstheme="minorBidi"/>
          <w:kern w:val="2"/>
          <w:sz w:val="22"/>
          <w:szCs w:val="22"/>
          <w:lang w:eastAsia="en-US"/>
          <w14:ligatures w14:val="standardContextual"/>
        </w:rPr>
        <w:t>ECA</w:t>
      </w:r>
      <w:r>
        <w:rPr>
          <w:rFonts w:asciiTheme="minorHAnsi" w:eastAsiaTheme="minorHAnsi" w:hAnsiTheme="minorHAnsi" w:cstheme="minorBidi"/>
          <w:kern w:val="2"/>
          <w:sz w:val="22"/>
          <w:szCs w:val="22"/>
          <w:lang w:eastAsia="en-US"/>
          <w14:ligatures w14:val="standardContextual"/>
        </w:rPr>
        <w:t>)</w:t>
      </w:r>
      <w:r w:rsidR="00CF471F" w:rsidRPr="00CF471F">
        <w:rPr>
          <w:rFonts w:asciiTheme="minorHAnsi" w:eastAsiaTheme="minorHAnsi" w:hAnsiTheme="minorHAnsi" w:cstheme="minorBidi"/>
          <w:kern w:val="2"/>
          <w:sz w:val="22"/>
          <w:szCs w:val="22"/>
          <w:lang w:eastAsia="en-US"/>
          <w14:ligatures w14:val="standardContextual"/>
        </w:rPr>
        <w:t xml:space="preserve"> recommends that the East African Community (EAC), in collaboration with the World Bank, strengthen stakeholder consultations and coordination mechanisms to ensure timely communication, improved alignment, and effective collaboration throughout the Disbursement-Linked Results (DLR) verification process.</w:t>
      </w:r>
    </w:p>
    <w:p w14:paraId="75F1ACDA" w14:textId="414189D2" w:rsidR="00CF471F" w:rsidRPr="00CF471F" w:rsidRDefault="00CF471F" w:rsidP="00CF471F">
      <w:pPr>
        <w:pStyle w:val="isselectedend"/>
        <w:jc w:val="both"/>
        <w:rPr>
          <w:rFonts w:asciiTheme="minorHAnsi" w:eastAsiaTheme="minorHAnsi" w:hAnsiTheme="minorHAnsi" w:cstheme="minorBidi"/>
          <w:kern w:val="2"/>
          <w:sz w:val="22"/>
          <w:szCs w:val="22"/>
          <w:lang w:eastAsia="en-US"/>
          <w14:ligatures w14:val="standardContextual"/>
        </w:rPr>
      </w:pPr>
      <w:r w:rsidRPr="00CF471F">
        <w:rPr>
          <w:rFonts w:asciiTheme="minorHAnsi" w:eastAsiaTheme="minorHAnsi" w:hAnsiTheme="minorHAnsi" w:cstheme="minorBidi"/>
          <w:kern w:val="2"/>
          <w:sz w:val="22"/>
          <w:szCs w:val="22"/>
          <w:lang w:eastAsia="en-US"/>
          <w14:ligatures w14:val="standardContextual"/>
        </w:rPr>
        <w:t>To facilitate efficient planning and deployment of verification teams, ECA recommends that the EAC Regional Programme Coordination Unit (RPCU) share the list of DLRs scheduled for verification at least one month before the commencement of each 28-day verification cycle. Early notification will enhance logistical planning and ensure adequate technical preparation.</w:t>
      </w:r>
    </w:p>
    <w:p w14:paraId="53812D64" w14:textId="64053DC1" w:rsidR="00CF471F" w:rsidRPr="00CF471F" w:rsidRDefault="00CF471F" w:rsidP="00CF471F">
      <w:pPr>
        <w:pStyle w:val="isselectedend"/>
        <w:jc w:val="both"/>
        <w:rPr>
          <w:rFonts w:asciiTheme="minorHAnsi" w:eastAsiaTheme="minorHAnsi" w:hAnsiTheme="minorHAnsi" w:cstheme="minorBidi"/>
          <w:kern w:val="2"/>
          <w:sz w:val="22"/>
          <w:szCs w:val="22"/>
          <w:lang w:eastAsia="en-US"/>
          <w14:ligatures w14:val="standardContextual"/>
        </w:rPr>
      </w:pPr>
      <w:r w:rsidRPr="00CF471F">
        <w:rPr>
          <w:rFonts w:asciiTheme="minorHAnsi" w:eastAsiaTheme="minorHAnsi" w:hAnsiTheme="minorHAnsi" w:cstheme="minorBidi"/>
          <w:kern w:val="2"/>
          <w:sz w:val="22"/>
          <w:szCs w:val="22"/>
          <w:lang w:eastAsia="en-US"/>
          <w14:ligatures w14:val="standardContextual"/>
        </w:rPr>
        <w:t>ECA further recommends that the EAC submit DLRs covering at least two quarters in advance, where feasible, rather than one quarter at a time. This would improve the efficiency of the verification process, optimize the use of verification resources, and contribute to more effective programme and fund management.</w:t>
      </w:r>
    </w:p>
    <w:p w14:paraId="1DB73B75" w14:textId="171DA8AB" w:rsidR="00CF471F" w:rsidRPr="00CF471F" w:rsidRDefault="00CF471F" w:rsidP="00CF471F">
      <w:pPr>
        <w:pStyle w:val="isselectedend"/>
        <w:jc w:val="both"/>
        <w:rPr>
          <w:rFonts w:asciiTheme="minorHAnsi" w:eastAsiaTheme="minorHAnsi" w:hAnsiTheme="minorHAnsi" w:cstheme="minorBidi"/>
          <w:kern w:val="2"/>
          <w:sz w:val="22"/>
          <w:szCs w:val="22"/>
          <w:lang w:eastAsia="en-US"/>
          <w14:ligatures w14:val="standardContextual"/>
        </w:rPr>
      </w:pPr>
      <w:r w:rsidRPr="00CF471F">
        <w:rPr>
          <w:rFonts w:asciiTheme="minorHAnsi" w:eastAsiaTheme="minorHAnsi" w:hAnsiTheme="minorHAnsi" w:cstheme="minorBidi"/>
          <w:kern w:val="2"/>
          <w:sz w:val="22"/>
          <w:szCs w:val="22"/>
          <w:lang w:eastAsia="en-US"/>
          <w14:ligatures w14:val="standardContextual"/>
        </w:rPr>
        <w:t>ECA will continue to engage closely with the EAC/RPCU to follow up on pending verification matters, provide technical support where required, and facilitate the timely completion of verification activities and reporting.</w:t>
      </w:r>
    </w:p>
    <w:p w14:paraId="1970C116" w14:textId="0BA46EE7" w:rsidR="00CF471F" w:rsidRPr="00CF471F" w:rsidRDefault="00CF471F" w:rsidP="00CF471F">
      <w:pPr>
        <w:pStyle w:val="NormalWeb"/>
        <w:jc w:val="both"/>
        <w:rPr>
          <w:rFonts w:asciiTheme="minorHAnsi" w:eastAsiaTheme="minorHAnsi" w:hAnsiTheme="minorHAnsi" w:cstheme="minorBidi"/>
          <w:kern w:val="2"/>
          <w:sz w:val="22"/>
          <w:szCs w:val="22"/>
          <w:lang w:eastAsia="en-US"/>
          <w14:ligatures w14:val="standardContextual"/>
        </w:rPr>
      </w:pPr>
      <w:r w:rsidRPr="00CF471F">
        <w:rPr>
          <w:rFonts w:asciiTheme="minorHAnsi" w:eastAsiaTheme="minorHAnsi" w:hAnsiTheme="minorHAnsi" w:cstheme="minorBidi"/>
          <w:kern w:val="2"/>
          <w:sz w:val="22"/>
          <w:szCs w:val="22"/>
          <w:lang w:eastAsia="en-US"/>
          <w14:ligatures w14:val="standardContextual"/>
        </w:rPr>
        <w:t>Finally, ECA recommends that the EAC review and update the programme agreement and the inception report to ensure consistency in the number of Disbursement-Linked Indicators (DLIs) covered under the verification assignment. The review should also explicitly specify the verification frequency for each DLI, as this is not adequately reflected in the current agreement for some indicators. Aligning these documents will improve clarity, strengthen planning and reporting, and facilitate more effective implementation of future verification cycles.</w:t>
      </w:r>
    </w:p>
    <w:p w14:paraId="59F37849" w14:textId="77777777" w:rsidR="00FA1CB2" w:rsidRPr="00CF471F" w:rsidRDefault="00FA1CB2" w:rsidP="009000CA">
      <w:pPr>
        <w:pStyle w:val="ListParagraph"/>
        <w:ind w:left="360"/>
        <w:rPr>
          <w:b/>
          <w:bCs/>
        </w:rPr>
      </w:pPr>
    </w:p>
    <w:p w14:paraId="0F3FD416" w14:textId="750109CC" w:rsidR="00E156D6" w:rsidRPr="00150C8F" w:rsidRDefault="00D04D5F" w:rsidP="00751B61">
      <w:pPr>
        <w:pStyle w:val="Heading1"/>
        <w:numPr>
          <w:ilvl w:val="0"/>
          <w:numId w:val="9"/>
        </w:numPr>
        <w:rPr>
          <w:b/>
          <w:bCs/>
          <w:sz w:val="24"/>
          <w:szCs w:val="24"/>
          <w:lang w:val="en-US"/>
        </w:rPr>
      </w:pPr>
      <w:bookmarkStart w:id="13" w:name="_Toc234330187"/>
      <w:r w:rsidRPr="00150C8F">
        <w:rPr>
          <w:b/>
          <w:bCs/>
          <w:sz w:val="24"/>
          <w:szCs w:val="24"/>
          <w:lang w:val="en-US"/>
        </w:rPr>
        <w:t>Annexes</w:t>
      </w:r>
      <w:bookmarkEnd w:id="13"/>
    </w:p>
    <w:p w14:paraId="41FF47C8" w14:textId="011AF016" w:rsidR="00AE4FB4" w:rsidRPr="00AE4FB4" w:rsidRDefault="009F2670" w:rsidP="00AE4FB4">
      <w:pPr>
        <w:pStyle w:val="ListParagraph"/>
        <w:numPr>
          <w:ilvl w:val="0"/>
          <w:numId w:val="7"/>
        </w:numPr>
        <w:rPr>
          <w:b/>
          <w:bCs/>
        </w:rPr>
      </w:pPr>
      <w:r>
        <w:rPr>
          <w:b/>
          <w:bCs/>
        </w:rPr>
        <w:t>Y</w:t>
      </w:r>
      <w:r w:rsidR="00D46A46">
        <w:rPr>
          <w:b/>
          <w:bCs/>
        </w:rPr>
        <w:t xml:space="preserve">3 Q1 </w:t>
      </w:r>
      <w:r w:rsidR="00AE4FB4">
        <w:rPr>
          <w:b/>
          <w:bCs/>
        </w:rPr>
        <w:t>Final Verification Report- Kenya</w:t>
      </w:r>
    </w:p>
    <w:p w14:paraId="7C53DD0E" w14:textId="77777777" w:rsidR="000206F4" w:rsidRPr="00E156D6" w:rsidRDefault="000206F4" w:rsidP="009000CA"/>
    <w:sectPr w:rsidR="000206F4" w:rsidRPr="00E156D6" w:rsidSect="00EF593D">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B2CF4" w14:textId="77777777" w:rsidR="00AD0CCA" w:rsidRDefault="00AD0CCA" w:rsidP="0029379C">
      <w:pPr>
        <w:spacing w:after="0" w:line="240" w:lineRule="auto"/>
      </w:pPr>
      <w:r>
        <w:separator/>
      </w:r>
    </w:p>
  </w:endnote>
  <w:endnote w:type="continuationSeparator" w:id="0">
    <w:p w14:paraId="42835E10" w14:textId="77777777" w:rsidR="00AD0CCA" w:rsidRDefault="00AD0CCA" w:rsidP="002937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13A96" w14:textId="77777777" w:rsidR="00AD0CCA" w:rsidRDefault="00AD0CCA" w:rsidP="0029379C">
      <w:pPr>
        <w:spacing w:after="0" w:line="240" w:lineRule="auto"/>
      </w:pPr>
      <w:r>
        <w:separator/>
      </w:r>
    </w:p>
  </w:footnote>
  <w:footnote w:type="continuationSeparator" w:id="0">
    <w:p w14:paraId="1F636AC7" w14:textId="77777777" w:rsidR="00AD0CCA" w:rsidRDefault="00AD0CCA" w:rsidP="002937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Content>
      <w:p w14:paraId="66572E55" w14:textId="77777777" w:rsidR="0029379C" w:rsidRDefault="0029379C">
        <w:pPr>
          <w:pStyle w:val="Head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p w14:paraId="7D7C87EA" w14:textId="77777777" w:rsidR="0029379C" w:rsidRDefault="002937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23350"/>
    <w:multiLevelType w:val="hybridMultilevel"/>
    <w:tmpl w:val="BAAE4408"/>
    <w:lvl w:ilvl="0" w:tplc="0809000F">
      <w:start w:val="1"/>
      <w:numFmt w:val="decimal"/>
      <w:lvlText w:val="%1."/>
      <w:lvlJc w:val="left"/>
      <w:pPr>
        <w:ind w:left="36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D76655"/>
    <w:multiLevelType w:val="hybridMultilevel"/>
    <w:tmpl w:val="9C0E457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E3344CB"/>
    <w:multiLevelType w:val="hybridMultilevel"/>
    <w:tmpl w:val="2A067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366EC3"/>
    <w:multiLevelType w:val="hybridMultilevel"/>
    <w:tmpl w:val="F9E2E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877E36"/>
    <w:multiLevelType w:val="hybridMultilevel"/>
    <w:tmpl w:val="045EDF4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AFD38F6"/>
    <w:multiLevelType w:val="hybridMultilevel"/>
    <w:tmpl w:val="F50C52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D4F1D7A"/>
    <w:multiLevelType w:val="hybridMultilevel"/>
    <w:tmpl w:val="390E56B8"/>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5C5033CB"/>
    <w:multiLevelType w:val="hybridMultilevel"/>
    <w:tmpl w:val="4800BD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66ED58E0"/>
    <w:multiLevelType w:val="hybridMultilevel"/>
    <w:tmpl w:val="47FE4734"/>
    <w:lvl w:ilvl="0" w:tplc="E562A178">
      <w:start w:val="1"/>
      <w:numFmt w:val="decimal"/>
      <w:lvlText w:val="%1."/>
      <w:lvlJc w:val="left"/>
      <w:pPr>
        <w:ind w:left="360" w:hanging="360"/>
      </w:pPr>
      <w:rPr>
        <w:rFonts w:hint="default"/>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435008359">
    <w:abstractNumId w:val="6"/>
  </w:num>
  <w:num w:numId="2" w16cid:durableId="353001850">
    <w:abstractNumId w:val="0"/>
  </w:num>
  <w:num w:numId="3" w16cid:durableId="1405105443">
    <w:abstractNumId w:val="5"/>
  </w:num>
  <w:num w:numId="4" w16cid:durableId="838230668">
    <w:abstractNumId w:val="7"/>
  </w:num>
  <w:num w:numId="5" w16cid:durableId="1545293813">
    <w:abstractNumId w:val="2"/>
  </w:num>
  <w:num w:numId="6" w16cid:durableId="1909143174">
    <w:abstractNumId w:val="4"/>
  </w:num>
  <w:num w:numId="7" w16cid:durableId="1081366634">
    <w:abstractNumId w:val="3"/>
  </w:num>
  <w:num w:numId="8" w16cid:durableId="571624678">
    <w:abstractNumId w:val="1"/>
  </w:num>
  <w:num w:numId="9" w16cid:durableId="15421318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529"/>
    <w:rsid w:val="00002D09"/>
    <w:rsid w:val="00005155"/>
    <w:rsid w:val="000054BC"/>
    <w:rsid w:val="000206F4"/>
    <w:rsid w:val="000208CD"/>
    <w:rsid w:val="000235A5"/>
    <w:rsid w:val="00025860"/>
    <w:rsid w:val="000303F7"/>
    <w:rsid w:val="0003386D"/>
    <w:rsid w:val="00043E4E"/>
    <w:rsid w:val="0005785C"/>
    <w:rsid w:val="0006104F"/>
    <w:rsid w:val="0006459F"/>
    <w:rsid w:val="000722E8"/>
    <w:rsid w:val="00075ACF"/>
    <w:rsid w:val="00085E6E"/>
    <w:rsid w:val="000B3B77"/>
    <w:rsid w:val="000C61A3"/>
    <w:rsid w:val="000C6529"/>
    <w:rsid w:val="000C729F"/>
    <w:rsid w:val="000D159F"/>
    <w:rsid w:val="000F044B"/>
    <w:rsid w:val="000F524B"/>
    <w:rsid w:val="000F5CE5"/>
    <w:rsid w:val="00112034"/>
    <w:rsid w:val="001272B9"/>
    <w:rsid w:val="00134A28"/>
    <w:rsid w:val="00140CB8"/>
    <w:rsid w:val="0014351D"/>
    <w:rsid w:val="00147229"/>
    <w:rsid w:val="00150C8F"/>
    <w:rsid w:val="001600D3"/>
    <w:rsid w:val="001733E5"/>
    <w:rsid w:val="00180505"/>
    <w:rsid w:val="00195EE3"/>
    <w:rsid w:val="00197490"/>
    <w:rsid w:val="001E546F"/>
    <w:rsid w:val="00205485"/>
    <w:rsid w:val="00207DDF"/>
    <w:rsid w:val="00261F6F"/>
    <w:rsid w:val="00277C47"/>
    <w:rsid w:val="00282714"/>
    <w:rsid w:val="00286C9D"/>
    <w:rsid w:val="002922B1"/>
    <w:rsid w:val="0029379C"/>
    <w:rsid w:val="00295D5A"/>
    <w:rsid w:val="002B4E33"/>
    <w:rsid w:val="002B6878"/>
    <w:rsid w:val="002C5616"/>
    <w:rsid w:val="002F2ED3"/>
    <w:rsid w:val="00304791"/>
    <w:rsid w:val="00316748"/>
    <w:rsid w:val="003206CA"/>
    <w:rsid w:val="00331E62"/>
    <w:rsid w:val="003340D2"/>
    <w:rsid w:val="0034477B"/>
    <w:rsid w:val="003606F2"/>
    <w:rsid w:val="003617F4"/>
    <w:rsid w:val="00376293"/>
    <w:rsid w:val="00382AC5"/>
    <w:rsid w:val="0039428B"/>
    <w:rsid w:val="00394610"/>
    <w:rsid w:val="00396519"/>
    <w:rsid w:val="003A6334"/>
    <w:rsid w:val="003B2139"/>
    <w:rsid w:val="003B3732"/>
    <w:rsid w:val="003B5FF0"/>
    <w:rsid w:val="003B68DA"/>
    <w:rsid w:val="003C0FAB"/>
    <w:rsid w:val="003C1F56"/>
    <w:rsid w:val="003C36C5"/>
    <w:rsid w:val="003D488E"/>
    <w:rsid w:val="003E61F9"/>
    <w:rsid w:val="003F6E49"/>
    <w:rsid w:val="00407D52"/>
    <w:rsid w:val="00415603"/>
    <w:rsid w:val="00420E5C"/>
    <w:rsid w:val="00425FF9"/>
    <w:rsid w:val="00426B65"/>
    <w:rsid w:val="004301C9"/>
    <w:rsid w:val="004304E2"/>
    <w:rsid w:val="004335EF"/>
    <w:rsid w:val="0043718C"/>
    <w:rsid w:val="004427D1"/>
    <w:rsid w:val="0045007D"/>
    <w:rsid w:val="00453F76"/>
    <w:rsid w:val="00455007"/>
    <w:rsid w:val="00463468"/>
    <w:rsid w:val="00497F4D"/>
    <w:rsid w:val="004A26B4"/>
    <w:rsid w:val="004B098F"/>
    <w:rsid w:val="004B5899"/>
    <w:rsid w:val="004C287E"/>
    <w:rsid w:val="004C32AB"/>
    <w:rsid w:val="004C56C6"/>
    <w:rsid w:val="004D595C"/>
    <w:rsid w:val="004F17E5"/>
    <w:rsid w:val="00505DBB"/>
    <w:rsid w:val="00516641"/>
    <w:rsid w:val="0052108D"/>
    <w:rsid w:val="00534030"/>
    <w:rsid w:val="00534A35"/>
    <w:rsid w:val="00536CA8"/>
    <w:rsid w:val="005416DB"/>
    <w:rsid w:val="00545BAF"/>
    <w:rsid w:val="00561FD1"/>
    <w:rsid w:val="00570DFC"/>
    <w:rsid w:val="00572D06"/>
    <w:rsid w:val="005734D6"/>
    <w:rsid w:val="00575ACE"/>
    <w:rsid w:val="00590241"/>
    <w:rsid w:val="0059131D"/>
    <w:rsid w:val="00592EF7"/>
    <w:rsid w:val="00592FF0"/>
    <w:rsid w:val="005A41B5"/>
    <w:rsid w:val="005B7172"/>
    <w:rsid w:val="005D260B"/>
    <w:rsid w:val="005E0DDD"/>
    <w:rsid w:val="005F3332"/>
    <w:rsid w:val="005F5407"/>
    <w:rsid w:val="00610429"/>
    <w:rsid w:val="006271EF"/>
    <w:rsid w:val="0063192E"/>
    <w:rsid w:val="0063766D"/>
    <w:rsid w:val="006731AA"/>
    <w:rsid w:val="00684A99"/>
    <w:rsid w:val="006B27D2"/>
    <w:rsid w:val="006D1CAB"/>
    <w:rsid w:val="006F0511"/>
    <w:rsid w:val="00715C14"/>
    <w:rsid w:val="00716A70"/>
    <w:rsid w:val="0072120D"/>
    <w:rsid w:val="0072749C"/>
    <w:rsid w:val="00734695"/>
    <w:rsid w:val="00747EF4"/>
    <w:rsid w:val="00751B61"/>
    <w:rsid w:val="0075517C"/>
    <w:rsid w:val="0076266D"/>
    <w:rsid w:val="007700D4"/>
    <w:rsid w:val="0078140F"/>
    <w:rsid w:val="00791B63"/>
    <w:rsid w:val="007A1DC0"/>
    <w:rsid w:val="007B1091"/>
    <w:rsid w:val="007B4FCB"/>
    <w:rsid w:val="007D21EB"/>
    <w:rsid w:val="007D5D30"/>
    <w:rsid w:val="007D698B"/>
    <w:rsid w:val="007E191D"/>
    <w:rsid w:val="0080742E"/>
    <w:rsid w:val="008107DF"/>
    <w:rsid w:val="00846978"/>
    <w:rsid w:val="00846E78"/>
    <w:rsid w:val="00877BF3"/>
    <w:rsid w:val="00885321"/>
    <w:rsid w:val="00890B1C"/>
    <w:rsid w:val="0089394D"/>
    <w:rsid w:val="00893BE9"/>
    <w:rsid w:val="008973B6"/>
    <w:rsid w:val="008978DB"/>
    <w:rsid w:val="008A20CE"/>
    <w:rsid w:val="008A3386"/>
    <w:rsid w:val="008A73DD"/>
    <w:rsid w:val="008B5F80"/>
    <w:rsid w:val="008B64B3"/>
    <w:rsid w:val="008D1532"/>
    <w:rsid w:val="008D6958"/>
    <w:rsid w:val="009000CA"/>
    <w:rsid w:val="00946D7F"/>
    <w:rsid w:val="00953A23"/>
    <w:rsid w:val="00956801"/>
    <w:rsid w:val="00957F79"/>
    <w:rsid w:val="00970C0E"/>
    <w:rsid w:val="00971652"/>
    <w:rsid w:val="00975E20"/>
    <w:rsid w:val="00982893"/>
    <w:rsid w:val="009A2458"/>
    <w:rsid w:val="009A5093"/>
    <w:rsid w:val="009C1614"/>
    <w:rsid w:val="009C3236"/>
    <w:rsid w:val="009D0E1E"/>
    <w:rsid w:val="009E27E6"/>
    <w:rsid w:val="009F2670"/>
    <w:rsid w:val="009F3FA5"/>
    <w:rsid w:val="00A044C6"/>
    <w:rsid w:val="00A54477"/>
    <w:rsid w:val="00A71133"/>
    <w:rsid w:val="00AA603E"/>
    <w:rsid w:val="00AA6F9D"/>
    <w:rsid w:val="00AC476A"/>
    <w:rsid w:val="00AD0602"/>
    <w:rsid w:val="00AD0CCA"/>
    <w:rsid w:val="00AD6A5D"/>
    <w:rsid w:val="00AE415B"/>
    <w:rsid w:val="00AE4FB4"/>
    <w:rsid w:val="00AF76ED"/>
    <w:rsid w:val="00B07D0F"/>
    <w:rsid w:val="00B14E2D"/>
    <w:rsid w:val="00B50D31"/>
    <w:rsid w:val="00B63EBB"/>
    <w:rsid w:val="00B73C34"/>
    <w:rsid w:val="00B74E2D"/>
    <w:rsid w:val="00BA4D7E"/>
    <w:rsid w:val="00BC2EED"/>
    <w:rsid w:val="00BC519E"/>
    <w:rsid w:val="00BC5DDF"/>
    <w:rsid w:val="00BD7BEB"/>
    <w:rsid w:val="00BE3B4A"/>
    <w:rsid w:val="00BE44C5"/>
    <w:rsid w:val="00C04A0B"/>
    <w:rsid w:val="00C07D45"/>
    <w:rsid w:val="00C10474"/>
    <w:rsid w:val="00C373C7"/>
    <w:rsid w:val="00C4029C"/>
    <w:rsid w:val="00C51CE8"/>
    <w:rsid w:val="00CA0C0C"/>
    <w:rsid w:val="00CA5D23"/>
    <w:rsid w:val="00CB6E29"/>
    <w:rsid w:val="00CD494C"/>
    <w:rsid w:val="00CD58BA"/>
    <w:rsid w:val="00CE3A8B"/>
    <w:rsid w:val="00CF471F"/>
    <w:rsid w:val="00D007F9"/>
    <w:rsid w:val="00D04D5F"/>
    <w:rsid w:val="00D33C4F"/>
    <w:rsid w:val="00D37480"/>
    <w:rsid w:val="00D468CF"/>
    <w:rsid w:val="00D46A46"/>
    <w:rsid w:val="00D50A98"/>
    <w:rsid w:val="00D52008"/>
    <w:rsid w:val="00D57382"/>
    <w:rsid w:val="00D5742E"/>
    <w:rsid w:val="00D57E58"/>
    <w:rsid w:val="00D63B55"/>
    <w:rsid w:val="00D66EE0"/>
    <w:rsid w:val="00D710A4"/>
    <w:rsid w:val="00D82B29"/>
    <w:rsid w:val="00D85524"/>
    <w:rsid w:val="00D919C5"/>
    <w:rsid w:val="00D94B51"/>
    <w:rsid w:val="00DB21F1"/>
    <w:rsid w:val="00DD4B23"/>
    <w:rsid w:val="00DE22D1"/>
    <w:rsid w:val="00DE2A75"/>
    <w:rsid w:val="00DE4D67"/>
    <w:rsid w:val="00E03B9C"/>
    <w:rsid w:val="00E04B0A"/>
    <w:rsid w:val="00E156D6"/>
    <w:rsid w:val="00E16D2C"/>
    <w:rsid w:val="00E323AD"/>
    <w:rsid w:val="00E329DC"/>
    <w:rsid w:val="00E32BCB"/>
    <w:rsid w:val="00E47663"/>
    <w:rsid w:val="00E657CB"/>
    <w:rsid w:val="00EC3B99"/>
    <w:rsid w:val="00EC51D1"/>
    <w:rsid w:val="00EC6FD8"/>
    <w:rsid w:val="00EE0EF7"/>
    <w:rsid w:val="00EE23DE"/>
    <w:rsid w:val="00EE38CC"/>
    <w:rsid w:val="00EF52F7"/>
    <w:rsid w:val="00EF593D"/>
    <w:rsid w:val="00F05976"/>
    <w:rsid w:val="00F11481"/>
    <w:rsid w:val="00F24313"/>
    <w:rsid w:val="00F3455D"/>
    <w:rsid w:val="00F44F84"/>
    <w:rsid w:val="00F45899"/>
    <w:rsid w:val="00F45E11"/>
    <w:rsid w:val="00F53723"/>
    <w:rsid w:val="00F7664A"/>
    <w:rsid w:val="00F90272"/>
    <w:rsid w:val="00F97072"/>
    <w:rsid w:val="00FA06F4"/>
    <w:rsid w:val="00FA0BB0"/>
    <w:rsid w:val="00FA1CB2"/>
    <w:rsid w:val="00FA2DE6"/>
    <w:rsid w:val="00FA61CB"/>
    <w:rsid w:val="00FA6D15"/>
    <w:rsid w:val="00FB093D"/>
    <w:rsid w:val="00FE567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76F02"/>
  <w15:chartTrackingRefBased/>
  <w15:docId w15:val="{1C96FAA7-9529-48AC-865F-D2B37B456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4D5F"/>
  </w:style>
  <w:style w:type="paragraph" w:styleId="Heading1">
    <w:name w:val="heading 1"/>
    <w:basedOn w:val="Normal"/>
    <w:next w:val="Normal"/>
    <w:link w:val="Heading1Char"/>
    <w:uiPriority w:val="9"/>
    <w:qFormat/>
    <w:rsid w:val="000C65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65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65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65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65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65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65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65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65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65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65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65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65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65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65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65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65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6529"/>
    <w:rPr>
      <w:rFonts w:eastAsiaTheme="majorEastAsia" w:cstheme="majorBidi"/>
      <w:color w:val="272727" w:themeColor="text1" w:themeTint="D8"/>
    </w:rPr>
  </w:style>
  <w:style w:type="paragraph" w:styleId="Title">
    <w:name w:val="Title"/>
    <w:basedOn w:val="Normal"/>
    <w:next w:val="Normal"/>
    <w:link w:val="TitleChar"/>
    <w:uiPriority w:val="10"/>
    <w:qFormat/>
    <w:rsid w:val="000C65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65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65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65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6529"/>
    <w:pPr>
      <w:spacing w:before="160"/>
      <w:jc w:val="center"/>
    </w:pPr>
    <w:rPr>
      <w:i/>
      <w:iCs/>
      <w:color w:val="404040" w:themeColor="text1" w:themeTint="BF"/>
    </w:rPr>
  </w:style>
  <w:style w:type="character" w:customStyle="1" w:styleId="QuoteChar">
    <w:name w:val="Quote Char"/>
    <w:basedOn w:val="DefaultParagraphFont"/>
    <w:link w:val="Quote"/>
    <w:uiPriority w:val="29"/>
    <w:rsid w:val="000C6529"/>
    <w:rPr>
      <w:i/>
      <w:iCs/>
      <w:color w:val="404040" w:themeColor="text1" w:themeTint="BF"/>
    </w:rPr>
  </w:style>
  <w:style w:type="paragraph" w:styleId="ListParagraph">
    <w:name w:val="List Paragraph"/>
    <w:basedOn w:val="Normal"/>
    <w:uiPriority w:val="34"/>
    <w:qFormat/>
    <w:rsid w:val="000C6529"/>
    <w:pPr>
      <w:ind w:left="720"/>
      <w:contextualSpacing/>
    </w:pPr>
  </w:style>
  <w:style w:type="character" w:styleId="IntenseEmphasis">
    <w:name w:val="Intense Emphasis"/>
    <w:basedOn w:val="DefaultParagraphFont"/>
    <w:uiPriority w:val="21"/>
    <w:qFormat/>
    <w:rsid w:val="000C6529"/>
    <w:rPr>
      <w:i/>
      <w:iCs/>
      <w:color w:val="0F4761" w:themeColor="accent1" w:themeShade="BF"/>
    </w:rPr>
  </w:style>
  <w:style w:type="paragraph" w:styleId="IntenseQuote">
    <w:name w:val="Intense Quote"/>
    <w:basedOn w:val="Normal"/>
    <w:next w:val="Normal"/>
    <w:link w:val="IntenseQuoteChar"/>
    <w:uiPriority w:val="30"/>
    <w:qFormat/>
    <w:rsid w:val="000C65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6529"/>
    <w:rPr>
      <w:i/>
      <w:iCs/>
      <w:color w:val="0F4761" w:themeColor="accent1" w:themeShade="BF"/>
    </w:rPr>
  </w:style>
  <w:style w:type="character" w:styleId="IntenseReference">
    <w:name w:val="Intense Reference"/>
    <w:basedOn w:val="DefaultParagraphFont"/>
    <w:uiPriority w:val="32"/>
    <w:qFormat/>
    <w:rsid w:val="000C6529"/>
    <w:rPr>
      <w:b/>
      <w:bCs/>
      <w:smallCaps/>
      <w:color w:val="0F4761" w:themeColor="accent1" w:themeShade="BF"/>
      <w:spacing w:val="5"/>
    </w:rPr>
  </w:style>
  <w:style w:type="paragraph" w:styleId="NormalWeb">
    <w:name w:val="Normal (Web)"/>
    <w:basedOn w:val="Normal"/>
    <w:uiPriority w:val="99"/>
    <w:unhideWhenUsed/>
    <w:rsid w:val="00E4766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FA1CB2"/>
    <w:rPr>
      <w:b/>
      <w:bCs/>
    </w:rPr>
  </w:style>
  <w:style w:type="character" w:styleId="Hyperlink">
    <w:name w:val="Hyperlink"/>
    <w:basedOn w:val="DefaultParagraphFont"/>
    <w:uiPriority w:val="99"/>
    <w:unhideWhenUsed/>
    <w:rsid w:val="00E156D6"/>
    <w:rPr>
      <w:color w:val="467886" w:themeColor="hyperlink"/>
      <w:u w:val="single"/>
    </w:rPr>
  </w:style>
  <w:style w:type="character" w:styleId="UnresolvedMention">
    <w:name w:val="Unresolved Mention"/>
    <w:basedOn w:val="DefaultParagraphFont"/>
    <w:uiPriority w:val="99"/>
    <w:semiHidden/>
    <w:unhideWhenUsed/>
    <w:rsid w:val="00E156D6"/>
    <w:rPr>
      <w:color w:val="605E5C"/>
      <w:shd w:val="clear" w:color="auto" w:fill="E1DFDD"/>
    </w:rPr>
  </w:style>
  <w:style w:type="paragraph" w:styleId="Header">
    <w:name w:val="header"/>
    <w:basedOn w:val="Normal"/>
    <w:link w:val="HeaderChar"/>
    <w:uiPriority w:val="99"/>
    <w:unhideWhenUsed/>
    <w:rsid w:val="002937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379C"/>
  </w:style>
  <w:style w:type="paragraph" w:styleId="Footer">
    <w:name w:val="footer"/>
    <w:basedOn w:val="Normal"/>
    <w:link w:val="FooterChar"/>
    <w:uiPriority w:val="99"/>
    <w:unhideWhenUsed/>
    <w:rsid w:val="002937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379C"/>
  </w:style>
  <w:style w:type="character" w:styleId="CommentReference">
    <w:name w:val="annotation reference"/>
    <w:basedOn w:val="DefaultParagraphFont"/>
    <w:uiPriority w:val="99"/>
    <w:semiHidden/>
    <w:unhideWhenUsed/>
    <w:rsid w:val="00893BE9"/>
    <w:rPr>
      <w:sz w:val="16"/>
      <w:szCs w:val="16"/>
    </w:rPr>
  </w:style>
  <w:style w:type="paragraph" w:styleId="CommentText">
    <w:name w:val="annotation text"/>
    <w:basedOn w:val="Normal"/>
    <w:link w:val="CommentTextChar"/>
    <w:uiPriority w:val="99"/>
    <w:unhideWhenUsed/>
    <w:rsid w:val="00893BE9"/>
    <w:pPr>
      <w:spacing w:line="240" w:lineRule="auto"/>
    </w:pPr>
    <w:rPr>
      <w:sz w:val="20"/>
      <w:szCs w:val="20"/>
    </w:rPr>
  </w:style>
  <w:style w:type="character" w:customStyle="1" w:styleId="CommentTextChar">
    <w:name w:val="Comment Text Char"/>
    <w:basedOn w:val="DefaultParagraphFont"/>
    <w:link w:val="CommentText"/>
    <w:uiPriority w:val="99"/>
    <w:rsid w:val="00893BE9"/>
    <w:rPr>
      <w:sz w:val="20"/>
      <w:szCs w:val="20"/>
    </w:rPr>
  </w:style>
  <w:style w:type="paragraph" w:styleId="CommentSubject">
    <w:name w:val="annotation subject"/>
    <w:basedOn w:val="CommentText"/>
    <w:next w:val="CommentText"/>
    <w:link w:val="CommentSubjectChar"/>
    <w:uiPriority w:val="99"/>
    <w:semiHidden/>
    <w:unhideWhenUsed/>
    <w:rsid w:val="00893BE9"/>
    <w:rPr>
      <w:b/>
      <w:bCs/>
    </w:rPr>
  </w:style>
  <w:style w:type="character" w:customStyle="1" w:styleId="CommentSubjectChar">
    <w:name w:val="Comment Subject Char"/>
    <w:basedOn w:val="CommentTextChar"/>
    <w:link w:val="CommentSubject"/>
    <w:uiPriority w:val="99"/>
    <w:semiHidden/>
    <w:rsid w:val="00893BE9"/>
    <w:rPr>
      <w:b/>
      <w:bCs/>
      <w:sz w:val="20"/>
      <w:szCs w:val="20"/>
    </w:rPr>
  </w:style>
  <w:style w:type="paragraph" w:styleId="Revision">
    <w:name w:val="Revision"/>
    <w:hidden/>
    <w:uiPriority w:val="99"/>
    <w:semiHidden/>
    <w:rsid w:val="00590241"/>
    <w:pPr>
      <w:spacing w:after="0" w:line="240" w:lineRule="auto"/>
    </w:pPr>
  </w:style>
  <w:style w:type="paragraph" w:styleId="FootnoteText">
    <w:name w:val="footnote text"/>
    <w:basedOn w:val="Normal"/>
    <w:link w:val="FootnoteTextChar"/>
    <w:uiPriority w:val="99"/>
    <w:semiHidden/>
    <w:unhideWhenUsed/>
    <w:rsid w:val="00534A3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34A35"/>
    <w:rPr>
      <w:sz w:val="20"/>
      <w:szCs w:val="20"/>
    </w:rPr>
  </w:style>
  <w:style w:type="character" w:styleId="FootnoteReference">
    <w:name w:val="footnote reference"/>
    <w:basedOn w:val="DefaultParagraphFont"/>
    <w:uiPriority w:val="99"/>
    <w:semiHidden/>
    <w:unhideWhenUsed/>
    <w:rsid w:val="00534A35"/>
    <w:rPr>
      <w:vertAlign w:val="superscript"/>
    </w:rPr>
  </w:style>
  <w:style w:type="paragraph" w:customStyle="1" w:styleId="isselectedend">
    <w:name w:val="isselectedend"/>
    <w:basedOn w:val="Normal"/>
    <w:rsid w:val="006271E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pdq2pgselectionanchorcontainer">
    <w:name w:val="pdq2pg_selectionanchorcontainer"/>
    <w:basedOn w:val="Normal"/>
    <w:rsid w:val="00953A2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TOCHeading">
    <w:name w:val="TOC Heading"/>
    <w:basedOn w:val="Heading1"/>
    <w:next w:val="Normal"/>
    <w:uiPriority w:val="39"/>
    <w:unhideWhenUsed/>
    <w:qFormat/>
    <w:rsid w:val="004304E2"/>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DD4B23"/>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6A2B5D-63F4-45A0-958D-ADF5B3AE80C2}">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71</TotalTime>
  <Pages>11</Pages>
  <Words>3691</Words>
  <Characters>21044</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Akrem Abdusemed</dc:creator>
  <cp:keywords/>
  <dc:description/>
  <cp:lastModifiedBy>Akrem Abdusemed</cp:lastModifiedBy>
  <cp:revision>76</cp:revision>
  <dcterms:created xsi:type="dcterms:W3CDTF">2026-07-07T11:11:00Z</dcterms:created>
  <dcterms:modified xsi:type="dcterms:W3CDTF">2026-07-07T12:24:00Z</dcterms:modified>
</cp:coreProperties>
</file>