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E78EC" w14:textId="77777777" w:rsidR="00BE3711" w:rsidRPr="00F0005B" w:rsidRDefault="00BE3711" w:rsidP="00464DF6">
      <w:pPr>
        <w:shd w:val="clear" w:color="auto" w:fill="FFFFFF" w:themeFill="background1"/>
        <w:tabs>
          <w:tab w:val="center" w:pos="4819"/>
          <w:tab w:val="right" w:pos="9639"/>
        </w:tabs>
        <w:spacing w:after="120"/>
        <w:jc w:val="lowKashida"/>
        <w:rPr>
          <w:rFonts w:asciiTheme="majorBidi" w:eastAsia="Meiryo" w:hAnsiTheme="majorBidi" w:cstheme="majorBidi"/>
          <w:b/>
          <w:bCs/>
        </w:rPr>
      </w:pPr>
      <w:r w:rsidRPr="00F0005B">
        <w:rPr>
          <w:rFonts w:asciiTheme="majorBidi" w:eastAsia="Meiryo" w:hAnsiTheme="majorBidi" w:cstheme="majorBidi"/>
          <w:b/>
          <w:noProof/>
          <w:lang w:val="en-US"/>
        </w:rPr>
        <w:drawing>
          <wp:inline distT="0" distB="0" distL="0" distR="0" wp14:anchorId="2D61BC3D" wp14:editId="0C9ED914">
            <wp:extent cx="3504319" cy="402975"/>
            <wp:effectExtent l="0" t="0" r="1270" b="0"/>
            <wp:docPr id="1" name="Picture 1" descr="C:\Users\osarr\AppData\Local\Temp\notesC9812B\ECA Logo_new_E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sarr\AppData\Local\Temp\notesC9812B\ECA Logo_new_ENG.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41501" cy="418750"/>
                    </a:xfrm>
                    <a:prstGeom prst="rect">
                      <a:avLst/>
                    </a:prstGeom>
                    <a:noFill/>
                    <a:ln>
                      <a:noFill/>
                    </a:ln>
                  </pic:spPr>
                </pic:pic>
              </a:graphicData>
            </a:graphic>
          </wp:inline>
        </w:drawing>
      </w:r>
    </w:p>
    <w:p w14:paraId="0C61DAD1" w14:textId="77777777" w:rsidR="00BE3711" w:rsidRPr="00F0005B" w:rsidRDefault="00BE3711" w:rsidP="00464DF6">
      <w:pPr>
        <w:shd w:val="clear" w:color="auto" w:fill="FFFFFF" w:themeFill="background1"/>
        <w:autoSpaceDE w:val="0"/>
        <w:autoSpaceDN w:val="0"/>
        <w:adjustRightInd w:val="0"/>
        <w:ind w:firstLine="720"/>
        <w:jc w:val="lowKashida"/>
        <w:rPr>
          <w:rFonts w:asciiTheme="majorBidi" w:eastAsia="Meiryo" w:hAnsiTheme="majorBidi" w:cstheme="majorBidi"/>
          <w:b/>
        </w:rPr>
      </w:pPr>
      <w:r w:rsidRPr="00F0005B">
        <w:rPr>
          <w:rFonts w:asciiTheme="majorBidi" w:eastAsia="Meiryo" w:hAnsiTheme="majorBidi" w:cstheme="majorBidi"/>
          <w:b/>
        </w:rPr>
        <w:t>African Centre for Statistics</w:t>
      </w:r>
    </w:p>
    <w:p w14:paraId="211438AD" w14:textId="77777777" w:rsidR="00BE3711" w:rsidRPr="00F0005B" w:rsidRDefault="00BE3711" w:rsidP="00464DF6">
      <w:pPr>
        <w:shd w:val="clear" w:color="auto" w:fill="FFFFFF" w:themeFill="background1"/>
        <w:autoSpaceDE w:val="0"/>
        <w:autoSpaceDN w:val="0"/>
        <w:adjustRightInd w:val="0"/>
        <w:jc w:val="lowKashida"/>
        <w:rPr>
          <w:rFonts w:asciiTheme="majorBidi" w:eastAsia="Meiryo" w:hAnsiTheme="majorBidi" w:cstheme="majorBidi"/>
          <w:b/>
        </w:rPr>
      </w:pPr>
    </w:p>
    <w:p w14:paraId="1FCF19E5" w14:textId="77777777" w:rsidR="00BE3711" w:rsidRPr="00F0005B" w:rsidRDefault="00BE3711" w:rsidP="00464DF6">
      <w:pPr>
        <w:shd w:val="clear" w:color="auto" w:fill="FFFFFF" w:themeFill="background1"/>
        <w:autoSpaceDE w:val="0"/>
        <w:autoSpaceDN w:val="0"/>
        <w:adjustRightInd w:val="0"/>
        <w:jc w:val="lowKashida"/>
        <w:rPr>
          <w:rFonts w:asciiTheme="majorBidi" w:eastAsia="Meiryo" w:hAnsiTheme="majorBidi" w:cstheme="majorBidi"/>
          <w:b/>
        </w:rPr>
      </w:pPr>
    </w:p>
    <w:p w14:paraId="67211FE2" w14:textId="77777777" w:rsidR="00BE3711" w:rsidRPr="00F0005B" w:rsidRDefault="00BE3711" w:rsidP="00464DF6">
      <w:pPr>
        <w:shd w:val="clear" w:color="auto" w:fill="FFFFFF" w:themeFill="background1"/>
        <w:autoSpaceDE w:val="0"/>
        <w:autoSpaceDN w:val="0"/>
        <w:adjustRightInd w:val="0"/>
        <w:jc w:val="lowKashida"/>
        <w:rPr>
          <w:rFonts w:asciiTheme="majorBidi" w:eastAsia="Meiryo" w:hAnsiTheme="majorBidi" w:cstheme="majorBidi"/>
          <w:b/>
        </w:rPr>
      </w:pPr>
    </w:p>
    <w:p w14:paraId="7CD11C0E" w14:textId="77777777" w:rsidR="00BE3711" w:rsidRPr="00F0005B" w:rsidRDefault="00BE3711" w:rsidP="00464DF6">
      <w:pPr>
        <w:shd w:val="clear" w:color="auto" w:fill="FFFFFF" w:themeFill="background1"/>
        <w:autoSpaceDE w:val="0"/>
        <w:autoSpaceDN w:val="0"/>
        <w:adjustRightInd w:val="0"/>
        <w:jc w:val="lowKashida"/>
        <w:rPr>
          <w:rFonts w:asciiTheme="majorBidi" w:eastAsia="Meiryo" w:hAnsiTheme="majorBidi" w:cstheme="majorBidi"/>
          <w:b/>
        </w:rPr>
      </w:pPr>
    </w:p>
    <w:p w14:paraId="7D2E480F" w14:textId="77777777" w:rsidR="00BE3711" w:rsidRPr="00F0005B" w:rsidRDefault="00BE3711" w:rsidP="00464DF6">
      <w:pPr>
        <w:shd w:val="clear" w:color="auto" w:fill="FFFFFF" w:themeFill="background1"/>
        <w:autoSpaceDE w:val="0"/>
        <w:autoSpaceDN w:val="0"/>
        <w:adjustRightInd w:val="0"/>
        <w:jc w:val="lowKashida"/>
        <w:rPr>
          <w:rFonts w:asciiTheme="majorBidi" w:eastAsia="Meiryo" w:hAnsiTheme="majorBidi" w:cstheme="majorBidi"/>
          <w:b/>
        </w:rPr>
      </w:pPr>
    </w:p>
    <w:p w14:paraId="738F54C4" w14:textId="77777777" w:rsidR="00BE3711" w:rsidRPr="00F0005B" w:rsidRDefault="00BE3711" w:rsidP="00464DF6">
      <w:pPr>
        <w:shd w:val="clear" w:color="auto" w:fill="FFFFFF" w:themeFill="background1"/>
        <w:autoSpaceDE w:val="0"/>
        <w:autoSpaceDN w:val="0"/>
        <w:adjustRightInd w:val="0"/>
        <w:jc w:val="lowKashida"/>
        <w:rPr>
          <w:rFonts w:asciiTheme="majorBidi" w:eastAsia="Meiryo" w:hAnsiTheme="majorBidi" w:cstheme="majorBidi"/>
          <w:b/>
        </w:rPr>
      </w:pPr>
    </w:p>
    <w:p w14:paraId="5CB3E401" w14:textId="77777777" w:rsidR="00BE3711" w:rsidRPr="00F0005B" w:rsidRDefault="00BE3711" w:rsidP="00464DF6">
      <w:pPr>
        <w:shd w:val="clear" w:color="auto" w:fill="FFFFFF" w:themeFill="background1"/>
        <w:autoSpaceDE w:val="0"/>
        <w:autoSpaceDN w:val="0"/>
        <w:adjustRightInd w:val="0"/>
        <w:jc w:val="lowKashida"/>
        <w:rPr>
          <w:rFonts w:asciiTheme="majorBidi" w:eastAsia="Meiryo" w:hAnsiTheme="majorBidi" w:cstheme="majorBidi"/>
          <w:b/>
        </w:rPr>
      </w:pPr>
    </w:p>
    <w:p w14:paraId="7C3EDD7D" w14:textId="77777777" w:rsidR="00BE3711" w:rsidRPr="00F0005B" w:rsidRDefault="00BE3711" w:rsidP="00464DF6">
      <w:pPr>
        <w:shd w:val="clear" w:color="auto" w:fill="FFFFFF" w:themeFill="background1"/>
        <w:autoSpaceDE w:val="0"/>
        <w:autoSpaceDN w:val="0"/>
        <w:adjustRightInd w:val="0"/>
        <w:jc w:val="lowKashida"/>
        <w:rPr>
          <w:rFonts w:asciiTheme="majorBidi" w:eastAsia="Meiryo" w:hAnsiTheme="majorBidi" w:cstheme="majorBidi"/>
          <w:b/>
        </w:rPr>
      </w:pPr>
    </w:p>
    <w:p w14:paraId="12C41087" w14:textId="77777777" w:rsidR="00BE3711" w:rsidRPr="00F0005B" w:rsidRDefault="00BE3711" w:rsidP="00464DF6">
      <w:pPr>
        <w:shd w:val="clear" w:color="auto" w:fill="FFFFFF" w:themeFill="background1"/>
        <w:autoSpaceDE w:val="0"/>
        <w:autoSpaceDN w:val="0"/>
        <w:adjustRightInd w:val="0"/>
        <w:jc w:val="lowKashida"/>
        <w:rPr>
          <w:rFonts w:asciiTheme="majorBidi" w:eastAsia="Meiryo" w:hAnsiTheme="majorBidi" w:cstheme="majorBidi"/>
          <w:b/>
        </w:rPr>
      </w:pPr>
    </w:p>
    <w:p w14:paraId="06BAD84C" w14:textId="74437C2B" w:rsidR="00BE3711" w:rsidRPr="00F0005B" w:rsidRDefault="00BE3711" w:rsidP="00464DF6">
      <w:pPr>
        <w:shd w:val="clear" w:color="auto" w:fill="FFFFFF" w:themeFill="background1"/>
        <w:autoSpaceDE w:val="0"/>
        <w:autoSpaceDN w:val="0"/>
        <w:adjustRightInd w:val="0"/>
        <w:jc w:val="lowKashida"/>
        <w:rPr>
          <w:rFonts w:asciiTheme="majorBidi" w:eastAsia="Meiryo" w:hAnsiTheme="majorBidi" w:cstheme="majorBidi"/>
          <w:b/>
        </w:rPr>
      </w:pPr>
    </w:p>
    <w:p w14:paraId="5BFF7774" w14:textId="72968477"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1364B594" w14:textId="1996BB6C"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46A0CABE" w14:textId="218EB0D2"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7A221AF0" w14:textId="0970614D"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3751810B" w14:textId="4CD05411"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6F35FE8B" w14:textId="057309B2"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2947940F" w14:textId="3A07C53D"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57267B11" w14:textId="7A4C2712"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5683CCF5" w14:textId="195AB0BE"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473B256A" w14:textId="43173CC8"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6D83A65C" w14:textId="6E92123A"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74D2302E" w14:textId="3E8F5151"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1B2F6CF7" w14:textId="0573FFB9"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4E261454" w14:textId="25E6B63B"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1EE9B580" w14:textId="06E4AE98"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0E0AAE73" w14:textId="4AD33237"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233A49EA" w14:textId="0E3258FF"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3C8CF0F3" w14:textId="06046A9B"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727A64FE" w14:textId="5C815650"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68D92695" w14:textId="6DAA1511"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30F71F71" w14:textId="137E0C0B"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65A0BB3D" w14:textId="623C0AAB"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34723776" w14:textId="1CC66E94"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038CECE6" w14:textId="35EE24F4"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0C0C8527" w14:textId="575CDAD8" w:rsidR="003C1D23" w:rsidRPr="00F0005B" w:rsidRDefault="003C1D23" w:rsidP="00464DF6">
      <w:pPr>
        <w:shd w:val="clear" w:color="auto" w:fill="FFFFFF" w:themeFill="background1"/>
        <w:autoSpaceDE w:val="0"/>
        <w:autoSpaceDN w:val="0"/>
        <w:adjustRightInd w:val="0"/>
        <w:jc w:val="lowKashida"/>
        <w:rPr>
          <w:rFonts w:asciiTheme="majorBidi" w:eastAsia="Meiryo" w:hAnsiTheme="majorBidi" w:cstheme="majorBidi"/>
          <w:b/>
        </w:rPr>
      </w:pPr>
    </w:p>
    <w:p w14:paraId="50B3DDD5" w14:textId="77777777" w:rsidR="003C1D23" w:rsidRPr="00F0005B" w:rsidRDefault="003C1D23" w:rsidP="00464DF6">
      <w:pPr>
        <w:shd w:val="clear" w:color="auto" w:fill="FFFFFF" w:themeFill="background1"/>
        <w:autoSpaceDE w:val="0"/>
        <w:autoSpaceDN w:val="0"/>
        <w:adjustRightInd w:val="0"/>
        <w:jc w:val="lowKashida"/>
        <w:rPr>
          <w:rFonts w:asciiTheme="majorBidi" w:eastAsia="Meiryo" w:hAnsiTheme="majorBidi" w:cstheme="majorBidi"/>
          <w:b/>
        </w:rPr>
      </w:pPr>
    </w:p>
    <w:p w14:paraId="6511DCF4" w14:textId="77777777" w:rsidR="00F91310" w:rsidRPr="00F0005B" w:rsidRDefault="00F91310" w:rsidP="00464DF6">
      <w:pPr>
        <w:shd w:val="clear" w:color="auto" w:fill="FFFFFF" w:themeFill="background1"/>
        <w:autoSpaceDE w:val="0"/>
        <w:autoSpaceDN w:val="0"/>
        <w:adjustRightInd w:val="0"/>
        <w:jc w:val="lowKashida"/>
        <w:rPr>
          <w:rFonts w:asciiTheme="majorBidi" w:eastAsia="Meiryo" w:hAnsiTheme="majorBidi" w:cstheme="majorBidi"/>
          <w:b/>
        </w:rPr>
      </w:pPr>
    </w:p>
    <w:p w14:paraId="49089980" w14:textId="77777777" w:rsidR="00BE3711" w:rsidRPr="00F0005B" w:rsidRDefault="00BE3711" w:rsidP="00464DF6">
      <w:pPr>
        <w:shd w:val="clear" w:color="auto" w:fill="FFFFFF" w:themeFill="background1"/>
        <w:autoSpaceDE w:val="0"/>
        <w:autoSpaceDN w:val="0"/>
        <w:adjustRightInd w:val="0"/>
        <w:jc w:val="lowKashida"/>
        <w:rPr>
          <w:rFonts w:asciiTheme="majorBidi" w:eastAsia="Meiryo" w:hAnsiTheme="majorBidi" w:cstheme="majorBidi"/>
          <w:b/>
          <w:sz w:val="40"/>
          <w:szCs w:val="40"/>
        </w:rPr>
      </w:pPr>
      <w:r w:rsidRPr="00F0005B">
        <w:rPr>
          <w:rFonts w:asciiTheme="majorBidi" w:eastAsia="Meiryo" w:hAnsiTheme="majorBidi" w:cstheme="majorBidi"/>
          <w:b/>
          <w:sz w:val="40"/>
          <w:szCs w:val="40"/>
        </w:rPr>
        <w:t>Ambassadors’ Quarterly Briefing</w:t>
      </w:r>
    </w:p>
    <w:p w14:paraId="69F59EAF" w14:textId="77777777" w:rsidR="00BE3711" w:rsidRPr="00F0005B" w:rsidRDefault="00BE3711" w:rsidP="00464DF6">
      <w:pPr>
        <w:shd w:val="clear" w:color="auto" w:fill="FFFFFF" w:themeFill="background1"/>
        <w:autoSpaceDE w:val="0"/>
        <w:autoSpaceDN w:val="0"/>
        <w:adjustRightInd w:val="0"/>
        <w:jc w:val="lowKashida"/>
        <w:rPr>
          <w:rFonts w:asciiTheme="majorBidi" w:eastAsia="Meiryo" w:hAnsiTheme="majorBidi" w:cstheme="majorBidi"/>
          <w:b/>
        </w:rPr>
      </w:pPr>
    </w:p>
    <w:p w14:paraId="0ED5A1F4" w14:textId="3F30B781" w:rsidR="00BE3711" w:rsidRPr="00F0005B" w:rsidRDefault="00BE3711" w:rsidP="00464DF6">
      <w:pPr>
        <w:shd w:val="clear" w:color="auto" w:fill="FFFFFF" w:themeFill="background1"/>
        <w:autoSpaceDE w:val="0"/>
        <w:autoSpaceDN w:val="0"/>
        <w:adjustRightInd w:val="0"/>
        <w:jc w:val="lowKashida"/>
        <w:rPr>
          <w:rFonts w:asciiTheme="majorBidi" w:eastAsia="Meiryo" w:hAnsiTheme="majorBidi" w:cstheme="majorBidi"/>
          <w:b/>
        </w:rPr>
      </w:pPr>
      <w:r w:rsidRPr="00F0005B">
        <w:rPr>
          <w:rFonts w:asciiTheme="majorBidi" w:eastAsia="Meiryo" w:hAnsiTheme="majorBidi" w:cstheme="majorBidi"/>
          <w:b/>
        </w:rPr>
        <w:t xml:space="preserve">1 </w:t>
      </w:r>
      <w:r w:rsidR="004A5374" w:rsidRPr="00F0005B">
        <w:rPr>
          <w:rFonts w:asciiTheme="majorBidi" w:eastAsia="Meiryo" w:hAnsiTheme="majorBidi" w:cstheme="majorBidi"/>
          <w:b/>
        </w:rPr>
        <w:t>January</w:t>
      </w:r>
      <w:r w:rsidR="00EB5A1D" w:rsidRPr="00F0005B">
        <w:rPr>
          <w:rFonts w:asciiTheme="majorBidi" w:eastAsia="Meiryo" w:hAnsiTheme="majorBidi" w:cstheme="majorBidi"/>
          <w:b/>
        </w:rPr>
        <w:t xml:space="preserve"> </w:t>
      </w:r>
      <w:r w:rsidR="004A5374" w:rsidRPr="00F0005B">
        <w:rPr>
          <w:rFonts w:asciiTheme="majorBidi" w:eastAsia="Meiryo" w:hAnsiTheme="majorBidi" w:cstheme="majorBidi"/>
          <w:b/>
        </w:rPr>
        <w:t>–</w:t>
      </w:r>
      <w:r w:rsidRPr="00F0005B">
        <w:rPr>
          <w:rFonts w:asciiTheme="majorBidi" w:eastAsia="Meiryo" w:hAnsiTheme="majorBidi" w:cstheme="majorBidi"/>
          <w:b/>
        </w:rPr>
        <w:t xml:space="preserve"> 3</w:t>
      </w:r>
      <w:r w:rsidR="004A5374" w:rsidRPr="00F0005B">
        <w:rPr>
          <w:rFonts w:asciiTheme="majorBidi" w:eastAsia="Meiryo" w:hAnsiTheme="majorBidi" w:cstheme="majorBidi"/>
          <w:b/>
        </w:rPr>
        <w:t>1 March</w:t>
      </w:r>
      <w:r w:rsidR="00EB5A1D" w:rsidRPr="00F0005B">
        <w:rPr>
          <w:rFonts w:asciiTheme="majorBidi" w:eastAsia="Meiryo" w:hAnsiTheme="majorBidi" w:cstheme="majorBidi"/>
          <w:b/>
        </w:rPr>
        <w:t xml:space="preserve"> </w:t>
      </w:r>
      <w:r w:rsidRPr="00F0005B">
        <w:rPr>
          <w:rFonts w:asciiTheme="majorBidi" w:eastAsia="Meiryo" w:hAnsiTheme="majorBidi" w:cstheme="majorBidi"/>
          <w:b/>
        </w:rPr>
        <w:t>202</w:t>
      </w:r>
      <w:r w:rsidR="004A5374" w:rsidRPr="00F0005B">
        <w:rPr>
          <w:rFonts w:asciiTheme="majorBidi" w:eastAsia="Meiryo" w:hAnsiTheme="majorBidi" w:cstheme="majorBidi"/>
          <w:b/>
        </w:rPr>
        <w:t>5</w:t>
      </w:r>
    </w:p>
    <w:p w14:paraId="34B2C337" w14:textId="77777777" w:rsidR="00BE3711" w:rsidRPr="00F0005B" w:rsidRDefault="00BE3711" w:rsidP="00464DF6">
      <w:pPr>
        <w:shd w:val="clear" w:color="auto" w:fill="FFFFFF" w:themeFill="background1"/>
        <w:autoSpaceDE w:val="0"/>
        <w:autoSpaceDN w:val="0"/>
        <w:adjustRightInd w:val="0"/>
        <w:jc w:val="lowKashida"/>
        <w:rPr>
          <w:rFonts w:asciiTheme="majorBidi" w:eastAsia="Meiryo" w:hAnsiTheme="majorBidi" w:cstheme="majorBidi"/>
          <w:b/>
        </w:rPr>
      </w:pPr>
    </w:p>
    <w:p w14:paraId="360D6634" w14:textId="77777777" w:rsidR="00BE3711" w:rsidRPr="00F0005B" w:rsidRDefault="00BE3711" w:rsidP="00464DF6">
      <w:pPr>
        <w:shd w:val="clear" w:color="auto" w:fill="FFFFFF" w:themeFill="background1"/>
        <w:autoSpaceDE w:val="0"/>
        <w:autoSpaceDN w:val="0"/>
        <w:adjustRightInd w:val="0"/>
        <w:jc w:val="lowKashida"/>
        <w:rPr>
          <w:rFonts w:asciiTheme="majorBidi" w:eastAsia="Meiryo" w:hAnsiTheme="majorBidi" w:cstheme="majorBidi"/>
          <w:b/>
        </w:rPr>
        <w:sectPr w:rsidR="00BE3711" w:rsidRPr="00F0005B">
          <w:headerReference w:type="default" r:id="rId12"/>
          <w:footerReference w:type="default" r:id="rId13"/>
          <w:pgSz w:w="12240" w:h="15840"/>
          <w:pgMar w:top="1440" w:right="1440" w:bottom="1440" w:left="1440" w:header="720" w:footer="720" w:gutter="0"/>
          <w:cols w:space="720"/>
          <w:docGrid w:linePitch="360"/>
        </w:sectPr>
      </w:pPr>
    </w:p>
    <w:p w14:paraId="79B4D3AF" w14:textId="56D4819E" w:rsidR="00BE3711" w:rsidRPr="00F0005B" w:rsidRDefault="00BE3711" w:rsidP="00464DF6">
      <w:pPr>
        <w:shd w:val="clear" w:color="auto" w:fill="FFFFFF" w:themeFill="background1"/>
        <w:jc w:val="lowKashida"/>
        <w:outlineLvl w:val="0"/>
        <w:rPr>
          <w:rFonts w:asciiTheme="majorBidi" w:eastAsia="Meiryo" w:hAnsiTheme="majorBidi" w:cstheme="majorBidi"/>
          <w:b/>
          <w:bCs/>
          <w:kern w:val="36"/>
          <w:sz w:val="28"/>
          <w:szCs w:val="28"/>
          <w:lang w:eastAsia="zh-CN"/>
        </w:rPr>
      </w:pPr>
      <w:bookmarkStart w:id="0" w:name="_Toc173157636"/>
      <w:bookmarkStart w:id="1" w:name="_Toc173157751"/>
      <w:bookmarkStart w:id="2" w:name="_Toc173157878"/>
      <w:bookmarkStart w:id="3" w:name="_Toc173157923"/>
      <w:bookmarkStart w:id="4" w:name="_Toc173157953"/>
      <w:bookmarkStart w:id="5" w:name="_Toc173157983"/>
      <w:bookmarkStart w:id="6" w:name="_Toc173158013"/>
      <w:bookmarkStart w:id="7" w:name="_Toc173161811"/>
      <w:bookmarkEnd w:id="0"/>
      <w:bookmarkEnd w:id="1"/>
      <w:bookmarkEnd w:id="2"/>
      <w:bookmarkEnd w:id="3"/>
      <w:bookmarkEnd w:id="4"/>
      <w:bookmarkEnd w:id="5"/>
      <w:bookmarkEnd w:id="6"/>
      <w:r w:rsidRPr="00F0005B">
        <w:rPr>
          <w:rFonts w:asciiTheme="majorBidi" w:eastAsia="Meiryo" w:hAnsiTheme="majorBidi" w:cstheme="majorBidi"/>
          <w:b/>
          <w:bCs/>
          <w:kern w:val="36"/>
          <w:sz w:val="28"/>
          <w:szCs w:val="28"/>
          <w:lang w:eastAsia="zh-CN"/>
        </w:rPr>
        <w:lastRenderedPageBreak/>
        <w:t>Key Activities</w:t>
      </w:r>
      <w:bookmarkEnd w:id="7"/>
      <w:r w:rsidRPr="00F0005B">
        <w:rPr>
          <w:rFonts w:asciiTheme="majorBidi" w:eastAsia="Meiryo" w:hAnsiTheme="majorBidi" w:cstheme="majorBidi"/>
          <w:b/>
          <w:bCs/>
          <w:kern w:val="36"/>
          <w:sz w:val="28"/>
          <w:szCs w:val="28"/>
          <w:lang w:eastAsia="zh-CN"/>
        </w:rPr>
        <w:t xml:space="preserve"> </w:t>
      </w:r>
      <w:r w:rsidRPr="00F0005B">
        <w:rPr>
          <w:rFonts w:asciiTheme="majorBidi" w:eastAsia="Meiryo" w:hAnsiTheme="majorBidi" w:cstheme="majorBidi"/>
          <w:sz w:val="28"/>
          <w:szCs w:val="28"/>
        </w:rPr>
        <w:t xml:space="preserve"> </w:t>
      </w:r>
    </w:p>
    <w:p w14:paraId="2929CB80" w14:textId="77777777" w:rsidR="00BE3711" w:rsidRPr="00F0005B" w:rsidRDefault="00BE3711" w:rsidP="00464DF6">
      <w:pPr>
        <w:shd w:val="clear" w:color="auto" w:fill="FFFFFF" w:themeFill="background1"/>
        <w:ind w:left="720"/>
        <w:jc w:val="lowKashida"/>
        <w:rPr>
          <w:rFonts w:asciiTheme="majorBidi" w:hAnsiTheme="majorBidi" w:cstheme="majorBidi"/>
        </w:rPr>
      </w:pPr>
    </w:p>
    <w:p w14:paraId="729DE23F" w14:textId="1C351C85" w:rsidR="0067149C" w:rsidRPr="00F0005B" w:rsidRDefault="24C73D64" w:rsidP="00464DF6">
      <w:pPr>
        <w:pStyle w:val="Default"/>
        <w:numPr>
          <w:ilvl w:val="0"/>
          <w:numId w:val="13"/>
        </w:numPr>
        <w:shd w:val="clear" w:color="auto" w:fill="FFFFFF" w:themeFill="background1"/>
        <w:jc w:val="lowKashida"/>
        <w:rPr>
          <w:rFonts w:asciiTheme="majorBidi" w:hAnsiTheme="majorBidi" w:cstheme="majorBidi"/>
          <w:color w:val="auto"/>
        </w:rPr>
      </w:pPr>
      <w:r w:rsidRPr="00F0005B">
        <w:rPr>
          <w:rFonts w:asciiTheme="majorBidi" w:hAnsiTheme="majorBidi" w:cstheme="majorBidi"/>
          <w:b/>
          <w:bCs/>
          <w:color w:val="auto"/>
        </w:rPr>
        <w:t xml:space="preserve">Mali National Action Plan on Integrated Geospatial Information </w:t>
      </w:r>
      <w:r w:rsidR="15A8CD45" w:rsidRPr="00F0005B">
        <w:rPr>
          <w:rFonts w:asciiTheme="majorBidi" w:hAnsiTheme="majorBidi" w:cstheme="majorBidi"/>
          <w:b/>
          <w:bCs/>
          <w:color w:val="auto"/>
        </w:rPr>
        <w:t xml:space="preserve">Framework. </w:t>
      </w:r>
      <w:r w:rsidRPr="00F0005B">
        <w:rPr>
          <w:rFonts w:asciiTheme="majorBidi" w:hAnsiTheme="majorBidi" w:cstheme="majorBidi"/>
          <w:color w:val="auto"/>
        </w:rPr>
        <w:t>ECA organized a consultative workshop for national stakeholders to collaboratively review the preliminary draft action plan</w:t>
      </w:r>
      <w:r w:rsidR="00CD7A6C" w:rsidRPr="00F0005B">
        <w:rPr>
          <w:rFonts w:asciiTheme="majorBidi" w:hAnsiTheme="majorBidi" w:cstheme="majorBidi"/>
          <w:color w:val="auto"/>
        </w:rPr>
        <w:t xml:space="preserve"> </w:t>
      </w:r>
      <w:r w:rsidR="00286D65" w:rsidRPr="00F0005B">
        <w:rPr>
          <w:rFonts w:asciiTheme="majorBidi" w:hAnsiTheme="majorBidi" w:cstheme="majorBidi"/>
          <w:color w:val="auto"/>
        </w:rPr>
        <w:t xml:space="preserve">jointly </w:t>
      </w:r>
      <w:r w:rsidRPr="00F0005B">
        <w:rPr>
          <w:rFonts w:asciiTheme="majorBidi" w:hAnsiTheme="majorBidi" w:cstheme="majorBidi"/>
          <w:color w:val="auto"/>
        </w:rPr>
        <w:t xml:space="preserve">developed by ECA and national experts. </w:t>
      </w:r>
      <w:r w:rsidR="00286D65" w:rsidRPr="00F0005B">
        <w:rPr>
          <w:rFonts w:asciiTheme="majorBidi" w:hAnsiTheme="majorBidi" w:cstheme="majorBidi"/>
          <w:color w:val="auto"/>
        </w:rPr>
        <w:t>Mali's action plan was c</w:t>
      </w:r>
      <w:r w:rsidRPr="00F0005B">
        <w:rPr>
          <w:rFonts w:asciiTheme="majorBidi" w:hAnsiTheme="majorBidi" w:cstheme="majorBidi"/>
          <w:color w:val="auto"/>
        </w:rPr>
        <w:t xml:space="preserve">ritically examined, refined, and validated the strategic components through interactive </w:t>
      </w:r>
      <w:r w:rsidR="55CA2C7C" w:rsidRPr="00F0005B">
        <w:rPr>
          <w:rFonts w:asciiTheme="majorBidi" w:hAnsiTheme="majorBidi" w:cstheme="majorBidi"/>
          <w:color w:val="auto"/>
        </w:rPr>
        <w:t xml:space="preserve">and participatory </w:t>
      </w:r>
      <w:commentRangeStart w:id="8"/>
      <w:commentRangeStart w:id="9"/>
      <w:r w:rsidRPr="00F0005B">
        <w:rPr>
          <w:rFonts w:asciiTheme="majorBidi" w:hAnsiTheme="majorBidi" w:cstheme="majorBidi"/>
          <w:color w:val="auto"/>
        </w:rPr>
        <w:t>discussions</w:t>
      </w:r>
      <w:commentRangeEnd w:id="8"/>
      <w:r w:rsidR="00C67815" w:rsidRPr="00F0005B">
        <w:rPr>
          <w:rStyle w:val="CommentReference"/>
          <w:rFonts w:ascii="Times New Roman" w:eastAsia="Times New Roman" w:hAnsi="Times New Roman" w:cs="Times New Roman"/>
          <w:color w:val="auto"/>
        </w:rPr>
        <w:commentReference w:id="8"/>
      </w:r>
      <w:commentRangeEnd w:id="9"/>
      <w:r w:rsidR="00396E41" w:rsidRPr="00F0005B">
        <w:rPr>
          <w:rStyle w:val="CommentReference"/>
          <w:rFonts w:ascii="Times New Roman" w:eastAsia="Times New Roman" w:hAnsi="Times New Roman" w:cs="Times New Roman"/>
          <w:color w:val="auto"/>
        </w:rPr>
        <w:commentReference w:id="9"/>
      </w:r>
      <w:r w:rsidR="00396E41" w:rsidRPr="00F0005B">
        <w:rPr>
          <w:rFonts w:asciiTheme="majorBidi" w:hAnsiTheme="majorBidi" w:cstheme="majorBidi"/>
          <w:color w:val="auto"/>
        </w:rPr>
        <w:t>. From 17-22 February 2025 in Bamako the workshop brought together a total of 64 participants, comprising 7 women and 57 men. Attendees included: Heads of national institutions and authorities responsible for geospatial activities, mapping, and data production; National experts drawn from universities, research institutions, and the private sector; Representatives from partner organizations and other key stakeholders actively involved in the geospatial information sector within Mali.</w:t>
      </w:r>
    </w:p>
    <w:p w14:paraId="7B2A4975" w14:textId="0AE5C4E2" w:rsidR="0067149C" w:rsidRPr="00F0005B" w:rsidRDefault="48786118" w:rsidP="00464DF6">
      <w:pPr>
        <w:pStyle w:val="Default"/>
        <w:numPr>
          <w:ilvl w:val="0"/>
          <w:numId w:val="13"/>
        </w:numPr>
        <w:shd w:val="clear" w:color="auto" w:fill="FFFFFF" w:themeFill="background1"/>
        <w:jc w:val="lowKashida"/>
        <w:rPr>
          <w:rFonts w:asciiTheme="majorBidi" w:eastAsia="Arial Narrow" w:hAnsiTheme="majorBidi" w:cstheme="majorBidi"/>
          <w:color w:val="auto"/>
        </w:rPr>
      </w:pPr>
      <w:r w:rsidRPr="00F0005B">
        <w:rPr>
          <w:rFonts w:asciiTheme="majorBidi" w:eastAsia="Arial Narrow" w:hAnsiTheme="majorBidi" w:cstheme="majorBidi"/>
          <w:b/>
          <w:bCs/>
          <w:color w:val="auto"/>
        </w:rPr>
        <w:t>Scoping Mission on the Use of Census Geospatial Data</w:t>
      </w:r>
      <w:r w:rsidR="0044553C" w:rsidRPr="00F0005B">
        <w:rPr>
          <w:rFonts w:asciiTheme="majorBidi" w:eastAsia="Arial Narrow" w:hAnsiTheme="majorBidi" w:cstheme="majorBidi"/>
          <w:b/>
          <w:bCs/>
          <w:color w:val="auto"/>
        </w:rPr>
        <w:t xml:space="preserve">, </w:t>
      </w:r>
      <w:r w:rsidR="002F5C79" w:rsidRPr="00F0005B">
        <w:rPr>
          <w:rFonts w:asciiTheme="majorBidi" w:eastAsia="Arial Narrow" w:hAnsiTheme="majorBidi" w:cstheme="majorBidi"/>
          <w:b/>
          <w:bCs/>
          <w:color w:val="auto"/>
        </w:rPr>
        <w:t>31 March to 4 April 2025</w:t>
      </w:r>
      <w:r w:rsidRPr="00F0005B">
        <w:rPr>
          <w:rFonts w:asciiTheme="majorBidi" w:eastAsia="Arial Narrow" w:hAnsiTheme="majorBidi" w:cstheme="majorBidi"/>
          <w:b/>
          <w:bCs/>
          <w:color w:val="auto"/>
        </w:rPr>
        <w:t>:</w:t>
      </w:r>
      <w:r w:rsidRPr="00F0005B">
        <w:rPr>
          <w:rFonts w:asciiTheme="majorBidi" w:eastAsia="Arial Narrow" w:hAnsiTheme="majorBidi" w:cstheme="majorBidi"/>
          <w:color w:val="auto"/>
        </w:rPr>
        <w:t xml:space="preserve"> </w:t>
      </w:r>
      <w:r w:rsidR="002F5C79" w:rsidRPr="00F0005B">
        <w:rPr>
          <w:rFonts w:asciiTheme="majorBidi" w:eastAsia="Arial Narrow" w:hAnsiTheme="majorBidi" w:cstheme="majorBidi"/>
          <w:color w:val="auto"/>
        </w:rPr>
        <w:t xml:space="preserve">The mission </w:t>
      </w:r>
      <w:r w:rsidRPr="00F0005B">
        <w:rPr>
          <w:rFonts w:asciiTheme="majorBidi" w:eastAsia="Arial Narrow" w:hAnsiTheme="majorBidi" w:cstheme="majorBidi"/>
          <w:color w:val="auto"/>
        </w:rPr>
        <w:t>aimed at enhancing the production, dissemination, and utilization of credible data, statistics, and geospatial information at the national level</w:t>
      </w:r>
      <w:r w:rsidR="007C1236" w:rsidRPr="00F0005B">
        <w:rPr>
          <w:rFonts w:asciiTheme="majorBidi" w:eastAsia="Arial Narrow" w:hAnsiTheme="majorBidi" w:cstheme="majorBidi"/>
          <w:color w:val="auto"/>
        </w:rPr>
        <w:t xml:space="preserve"> to support informed decision-making and promote sustainable development in Uganda.</w:t>
      </w:r>
      <w:r w:rsidRPr="00F0005B">
        <w:rPr>
          <w:rFonts w:asciiTheme="majorBidi" w:eastAsia="Arial Narrow" w:hAnsiTheme="majorBidi" w:cstheme="majorBidi"/>
          <w:color w:val="auto"/>
        </w:rPr>
        <w:t xml:space="preserve"> </w:t>
      </w:r>
    </w:p>
    <w:p w14:paraId="4E9DCF80" w14:textId="46A04C77" w:rsidR="004D24DA" w:rsidRPr="00F0005B" w:rsidRDefault="3E800431" w:rsidP="00464DF6">
      <w:pPr>
        <w:pStyle w:val="Default"/>
        <w:numPr>
          <w:ilvl w:val="0"/>
          <w:numId w:val="13"/>
        </w:numPr>
        <w:shd w:val="clear" w:color="auto" w:fill="FFFFFF" w:themeFill="background1"/>
        <w:jc w:val="lowKashida"/>
        <w:rPr>
          <w:rFonts w:asciiTheme="majorBidi" w:eastAsia="Arial Narrow" w:hAnsiTheme="majorBidi" w:cstheme="majorBidi"/>
          <w:color w:val="auto"/>
        </w:rPr>
      </w:pPr>
      <w:r w:rsidRPr="00F0005B">
        <w:rPr>
          <w:rFonts w:asciiTheme="majorBidi" w:eastAsia="Arial Narrow" w:hAnsiTheme="majorBidi" w:cstheme="majorBidi"/>
          <w:b/>
          <w:bCs/>
          <w:color w:val="auto"/>
        </w:rPr>
        <w:t>Eastern Africa Regional Statistics Program-for-Results (EARSP-for-R)</w:t>
      </w:r>
      <w:r w:rsidR="00F61BD1" w:rsidRPr="00F0005B">
        <w:rPr>
          <w:rFonts w:asciiTheme="majorBidi" w:eastAsia="Arial Narrow" w:hAnsiTheme="majorBidi" w:cstheme="majorBidi"/>
          <w:b/>
          <w:bCs/>
          <w:color w:val="auto"/>
        </w:rPr>
        <w:t xml:space="preserve">, </w:t>
      </w:r>
      <w:r w:rsidR="00362AF0" w:rsidRPr="00F0005B">
        <w:rPr>
          <w:rFonts w:asciiTheme="majorBidi" w:eastAsia="Arial Narrow" w:hAnsiTheme="majorBidi" w:cstheme="majorBidi"/>
          <w:b/>
          <w:bCs/>
          <w:color w:val="auto"/>
        </w:rPr>
        <w:t>February</w:t>
      </w:r>
      <w:r w:rsidR="00AC59D7" w:rsidRPr="00F0005B">
        <w:rPr>
          <w:rFonts w:asciiTheme="majorBidi" w:eastAsia="Arial Narrow" w:hAnsiTheme="majorBidi" w:cstheme="majorBidi"/>
          <w:b/>
          <w:bCs/>
          <w:color w:val="auto"/>
        </w:rPr>
        <w:t xml:space="preserve"> </w:t>
      </w:r>
      <w:r w:rsidR="00F61BD1" w:rsidRPr="00F0005B">
        <w:rPr>
          <w:rFonts w:asciiTheme="majorBidi" w:eastAsia="Arial Narrow" w:hAnsiTheme="majorBidi" w:cstheme="majorBidi"/>
          <w:b/>
          <w:bCs/>
          <w:color w:val="auto"/>
        </w:rPr>
        <w:t>2025</w:t>
      </w:r>
      <w:r w:rsidRPr="00F0005B">
        <w:rPr>
          <w:rFonts w:asciiTheme="majorBidi" w:eastAsia="Arial Narrow" w:hAnsiTheme="majorBidi" w:cstheme="majorBidi"/>
          <w:b/>
          <w:bCs/>
          <w:color w:val="auto"/>
        </w:rPr>
        <w:t>:</w:t>
      </w:r>
      <w:r w:rsidRPr="00F0005B">
        <w:rPr>
          <w:rFonts w:asciiTheme="majorBidi" w:eastAsiaTheme="minorEastAsia" w:hAnsiTheme="majorBidi" w:cstheme="majorBidi"/>
          <w:color w:val="auto"/>
        </w:rPr>
        <w:t xml:space="preserve"> </w:t>
      </w:r>
      <w:r w:rsidRPr="00F0005B">
        <w:rPr>
          <w:rFonts w:asciiTheme="majorBidi" w:eastAsia="Arial Narrow" w:hAnsiTheme="majorBidi" w:cstheme="majorBidi"/>
          <w:color w:val="auto"/>
        </w:rPr>
        <w:t>ACS</w:t>
      </w:r>
      <w:r w:rsidR="00B51DF9" w:rsidRPr="00F0005B">
        <w:rPr>
          <w:rFonts w:asciiTheme="majorBidi" w:eastAsia="Arial Narrow" w:hAnsiTheme="majorBidi" w:cstheme="majorBidi"/>
          <w:color w:val="auto"/>
        </w:rPr>
        <w:t xml:space="preserve"> </w:t>
      </w:r>
      <w:r w:rsidRPr="00F0005B">
        <w:rPr>
          <w:rFonts w:asciiTheme="majorBidi" w:eastAsia="Arial Narrow" w:hAnsiTheme="majorBidi" w:cstheme="majorBidi"/>
          <w:color w:val="auto"/>
        </w:rPr>
        <w:t>undertook verification of a subset of the EARSP Disbursement Linked Results using agreed verification protocols</w:t>
      </w:r>
      <w:r w:rsidR="0058554E" w:rsidRPr="00F0005B">
        <w:rPr>
          <w:rFonts w:asciiTheme="majorBidi" w:eastAsia="Arial Narrow" w:hAnsiTheme="majorBidi" w:cstheme="majorBidi"/>
          <w:color w:val="auto"/>
        </w:rPr>
        <w:t xml:space="preserve"> </w:t>
      </w:r>
      <w:r w:rsidR="00C91BAC" w:rsidRPr="00F0005B">
        <w:rPr>
          <w:rFonts w:asciiTheme="majorBidi" w:eastAsia="Arial Narrow" w:hAnsiTheme="majorBidi" w:cstheme="majorBidi"/>
          <w:color w:val="auto"/>
        </w:rPr>
        <w:t xml:space="preserve">for Kenya and Tanzania. The </w:t>
      </w:r>
      <w:r w:rsidR="00882BA9" w:rsidRPr="00F0005B">
        <w:rPr>
          <w:rFonts w:asciiTheme="majorBidi" w:eastAsia="Arial Narrow" w:hAnsiTheme="majorBidi" w:cstheme="majorBidi"/>
          <w:color w:val="auto"/>
        </w:rPr>
        <w:t xml:space="preserve">events took place </w:t>
      </w:r>
      <w:r w:rsidR="0058554E" w:rsidRPr="00F0005B">
        <w:rPr>
          <w:rFonts w:asciiTheme="majorBidi" w:eastAsia="Arial Narrow" w:hAnsiTheme="majorBidi" w:cstheme="majorBidi"/>
          <w:color w:val="auto"/>
        </w:rPr>
        <w:t>at the National Statistics Offices</w:t>
      </w:r>
      <w:r w:rsidRPr="00F0005B">
        <w:rPr>
          <w:rFonts w:asciiTheme="majorBidi" w:eastAsia="Arial Narrow" w:hAnsiTheme="majorBidi" w:cstheme="majorBidi"/>
          <w:color w:val="auto"/>
        </w:rPr>
        <w:t xml:space="preserve"> in</w:t>
      </w:r>
      <w:r w:rsidR="0EE8E8A8" w:rsidRPr="00F0005B">
        <w:rPr>
          <w:rFonts w:asciiTheme="majorBidi" w:eastAsia="Arial Narrow" w:hAnsiTheme="majorBidi" w:cstheme="majorBidi"/>
          <w:color w:val="auto"/>
        </w:rPr>
        <w:t xml:space="preserve"> </w:t>
      </w:r>
      <w:r w:rsidR="00AA7F97" w:rsidRPr="00F0005B">
        <w:rPr>
          <w:rFonts w:asciiTheme="majorBidi" w:eastAsia="Arial Narrow" w:hAnsiTheme="majorBidi" w:cstheme="majorBidi"/>
          <w:color w:val="auto"/>
        </w:rPr>
        <w:t xml:space="preserve">Nairobi, </w:t>
      </w:r>
      <w:r w:rsidR="0EE8E8A8" w:rsidRPr="00F0005B">
        <w:rPr>
          <w:rFonts w:asciiTheme="majorBidi" w:eastAsia="Arial Narrow" w:hAnsiTheme="majorBidi" w:cstheme="majorBidi"/>
          <w:color w:val="auto"/>
        </w:rPr>
        <w:t>Kenya</w:t>
      </w:r>
      <w:r w:rsidR="00FC3711" w:rsidRPr="00F0005B">
        <w:rPr>
          <w:rFonts w:asciiTheme="majorBidi" w:eastAsia="Arial Narrow" w:hAnsiTheme="majorBidi" w:cstheme="majorBidi"/>
          <w:color w:val="auto"/>
        </w:rPr>
        <w:t xml:space="preserve"> (</w:t>
      </w:r>
      <w:r w:rsidR="009B7D37" w:rsidRPr="00F0005B">
        <w:rPr>
          <w:rFonts w:asciiTheme="majorBidi" w:eastAsia="Arial Narrow" w:hAnsiTheme="majorBidi" w:cstheme="majorBidi"/>
          <w:color w:val="auto"/>
        </w:rPr>
        <w:t xml:space="preserve">11 – 14 </w:t>
      </w:r>
      <w:r w:rsidR="00FC3711" w:rsidRPr="00F0005B">
        <w:rPr>
          <w:rFonts w:asciiTheme="majorBidi" w:eastAsia="Arial Narrow" w:hAnsiTheme="majorBidi" w:cstheme="majorBidi"/>
          <w:color w:val="auto"/>
        </w:rPr>
        <w:t xml:space="preserve">February </w:t>
      </w:r>
      <w:r w:rsidR="00882BA9" w:rsidRPr="00F0005B">
        <w:rPr>
          <w:rFonts w:asciiTheme="majorBidi" w:eastAsia="Arial Narrow" w:hAnsiTheme="majorBidi" w:cstheme="majorBidi"/>
          <w:color w:val="auto"/>
        </w:rPr>
        <w:t>2025</w:t>
      </w:r>
      <w:r w:rsidR="00FC3711" w:rsidRPr="00F0005B">
        <w:rPr>
          <w:rFonts w:asciiTheme="majorBidi" w:eastAsia="Arial Narrow" w:hAnsiTheme="majorBidi" w:cstheme="majorBidi"/>
          <w:color w:val="auto"/>
        </w:rPr>
        <w:t>)</w:t>
      </w:r>
      <w:r w:rsidR="1394D356" w:rsidRPr="00F0005B">
        <w:rPr>
          <w:rFonts w:asciiTheme="majorBidi" w:eastAsia="Arial Narrow" w:hAnsiTheme="majorBidi" w:cstheme="majorBidi"/>
          <w:color w:val="auto"/>
        </w:rPr>
        <w:t xml:space="preserve"> and </w:t>
      </w:r>
      <w:r w:rsidR="00AA7F97" w:rsidRPr="00F0005B">
        <w:rPr>
          <w:rFonts w:asciiTheme="majorBidi" w:eastAsia="Arial Narrow" w:hAnsiTheme="majorBidi" w:cstheme="majorBidi"/>
          <w:color w:val="auto"/>
        </w:rPr>
        <w:t xml:space="preserve">Dodoma, </w:t>
      </w:r>
      <w:r w:rsidR="1394D356" w:rsidRPr="00F0005B">
        <w:rPr>
          <w:rFonts w:asciiTheme="majorBidi" w:eastAsia="Arial Narrow" w:hAnsiTheme="majorBidi" w:cstheme="majorBidi"/>
          <w:color w:val="auto"/>
        </w:rPr>
        <w:t>Tanzania</w:t>
      </w:r>
      <w:r w:rsidR="00FC3711" w:rsidRPr="00F0005B">
        <w:rPr>
          <w:rFonts w:asciiTheme="majorBidi" w:eastAsia="Arial Narrow" w:hAnsiTheme="majorBidi" w:cstheme="majorBidi"/>
          <w:color w:val="auto"/>
        </w:rPr>
        <w:t xml:space="preserve"> (</w:t>
      </w:r>
      <w:r w:rsidR="009B7D37" w:rsidRPr="00F0005B">
        <w:rPr>
          <w:rFonts w:asciiTheme="majorBidi" w:eastAsia="Arial Narrow" w:hAnsiTheme="majorBidi" w:cstheme="majorBidi"/>
          <w:color w:val="auto"/>
        </w:rPr>
        <w:t xml:space="preserve">03 – 06 </w:t>
      </w:r>
      <w:r w:rsidR="00FF3923" w:rsidRPr="00F0005B">
        <w:rPr>
          <w:rFonts w:asciiTheme="majorBidi" w:eastAsia="Arial Narrow" w:hAnsiTheme="majorBidi" w:cstheme="majorBidi"/>
          <w:color w:val="auto"/>
        </w:rPr>
        <w:t>February</w:t>
      </w:r>
      <w:r w:rsidR="00882BA9" w:rsidRPr="00F0005B">
        <w:rPr>
          <w:rFonts w:asciiTheme="majorBidi" w:eastAsia="Arial Narrow" w:hAnsiTheme="majorBidi" w:cstheme="majorBidi"/>
          <w:color w:val="auto"/>
        </w:rPr>
        <w:t xml:space="preserve"> 2025</w:t>
      </w:r>
      <w:r w:rsidR="00FC3711" w:rsidRPr="00F0005B">
        <w:rPr>
          <w:rFonts w:asciiTheme="majorBidi" w:eastAsia="Arial Narrow" w:hAnsiTheme="majorBidi" w:cstheme="majorBidi"/>
          <w:color w:val="auto"/>
        </w:rPr>
        <w:t>)</w:t>
      </w:r>
      <w:r w:rsidRPr="00F0005B">
        <w:rPr>
          <w:rFonts w:asciiTheme="majorBidi" w:eastAsia="Arial Narrow" w:hAnsiTheme="majorBidi" w:cstheme="majorBidi"/>
          <w:color w:val="auto"/>
        </w:rPr>
        <w:t>.</w:t>
      </w:r>
      <w:r w:rsidR="008C0477" w:rsidRPr="00F0005B">
        <w:rPr>
          <w:rFonts w:asciiTheme="majorBidi" w:eastAsia="Arial Narrow" w:hAnsiTheme="majorBidi" w:cstheme="majorBidi"/>
          <w:color w:val="auto"/>
        </w:rPr>
        <w:t xml:space="preserve"> </w:t>
      </w:r>
      <w:r w:rsidRPr="00F0005B">
        <w:rPr>
          <w:rFonts w:asciiTheme="majorBidi" w:eastAsia="Arial Narrow" w:hAnsiTheme="majorBidi" w:cstheme="majorBidi"/>
          <w:color w:val="auto"/>
        </w:rPr>
        <w:t>The Results support</w:t>
      </w:r>
      <w:r w:rsidR="003C305A" w:rsidRPr="00F0005B">
        <w:rPr>
          <w:rFonts w:asciiTheme="majorBidi" w:eastAsia="Arial Narrow" w:hAnsiTheme="majorBidi" w:cstheme="majorBidi"/>
          <w:color w:val="auto"/>
        </w:rPr>
        <w:t>ed</w:t>
      </w:r>
      <w:r w:rsidRPr="00F0005B">
        <w:rPr>
          <w:rFonts w:asciiTheme="majorBidi" w:eastAsia="Arial Narrow" w:hAnsiTheme="majorBidi" w:cstheme="majorBidi"/>
          <w:color w:val="auto"/>
        </w:rPr>
        <w:t xml:space="preserve"> the implementation of the aggregated national statistics program of Kenya to strengthen the harmonization, availability, and use of core economic and social </w:t>
      </w:r>
      <w:commentRangeStart w:id="10"/>
      <w:commentRangeStart w:id="11"/>
      <w:r w:rsidRPr="00F0005B">
        <w:rPr>
          <w:rFonts w:asciiTheme="majorBidi" w:eastAsia="Arial Narrow" w:hAnsiTheme="majorBidi" w:cstheme="majorBidi"/>
          <w:color w:val="auto"/>
        </w:rPr>
        <w:t>statistics</w:t>
      </w:r>
      <w:commentRangeEnd w:id="10"/>
      <w:r w:rsidR="00C67815" w:rsidRPr="00F0005B">
        <w:rPr>
          <w:rStyle w:val="CommentReference"/>
          <w:rFonts w:ascii="Times New Roman" w:eastAsia="Times New Roman" w:hAnsi="Times New Roman" w:cs="Times New Roman"/>
          <w:color w:val="auto"/>
        </w:rPr>
        <w:commentReference w:id="10"/>
      </w:r>
      <w:commentRangeEnd w:id="11"/>
      <w:r w:rsidR="00F0005B">
        <w:rPr>
          <w:rStyle w:val="CommentReference"/>
          <w:rFonts w:ascii="Times New Roman" w:eastAsia="Times New Roman" w:hAnsi="Times New Roman" w:cs="Times New Roman"/>
          <w:color w:val="auto"/>
        </w:rPr>
        <w:commentReference w:id="11"/>
      </w:r>
      <w:r w:rsidRPr="00F0005B">
        <w:rPr>
          <w:rFonts w:asciiTheme="majorBidi" w:eastAsia="Arial Narrow" w:hAnsiTheme="majorBidi" w:cstheme="majorBidi"/>
          <w:color w:val="auto"/>
        </w:rPr>
        <w:t>.</w:t>
      </w:r>
      <w:r w:rsidR="00AA7F97" w:rsidRPr="00F0005B">
        <w:rPr>
          <w:rFonts w:asciiTheme="majorBidi" w:eastAsia="Arial Narrow" w:hAnsiTheme="majorBidi" w:cstheme="majorBidi"/>
          <w:color w:val="auto"/>
        </w:rPr>
        <w:t xml:space="preserve"> In Tanzania, </w:t>
      </w:r>
      <w:r w:rsidR="008C0477" w:rsidRPr="00F0005B">
        <w:rPr>
          <w:rFonts w:asciiTheme="majorBidi" w:eastAsia="Arial Narrow" w:hAnsiTheme="majorBidi" w:cstheme="majorBidi"/>
          <w:color w:val="auto"/>
        </w:rPr>
        <w:t xml:space="preserve">verification exercise </w:t>
      </w:r>
      <w:r w:rsidR="00921E7E" w:rsidRPr="00F0005B">
        <w:rPr>
          <w:rFonts w:asciiTheme="majorBidi" w:eastAsia="Arial Narrow" w:hAnsiTheme="majorBidi" w:cstheme="majorBidi"/>
          <w:color w:val="auto"/>
        </w:rPr>
        <w:t xml:space="preserve">focused on </w:t>
      </w:r>
      <w:r w:rsidR="00E2438C" w:rsidRPr="00F0005B">
        <w:rPr>
          <w:rFonts w:asciiTheme="majorBidi" w:eastAsia="Arial Narrow" w:hAnsiTheme="majorBidi" w:cstheme="majorBidi"/>
          <w:color w:val="auto"/>
        </w:rPr>
        <w:t>strengthening and i</w:t>
      </w:r>
      <w:r w:rsidR="004D24DA" w:rsidRPr="00F0005B">
        <w:rPr>
          <w:rFonts w:asciiTheme="majorBidi" w:eastAsia="Arial Narrow" w:hAnsiTheme="majorBidi" w:cstheme="majorBidi"/>
          <w:color w:val="auto"/>
        </w:rPr>
        <w:t>mprov</w:t>
      </w:r>
      <w:r w:rsidR="00E2438C" w:rsidRPr="00F0005B">
        <w:rPr>
          <w:rFonts w:asciiTheme="majorBidi" w:eastAsia="Arial Narrow" w:hAnsiTheme="majorBidi" w:cstheme="majorBidi"/>
          <w:color w:val="auto"/>
        </w:rPr>
        <w:t xml:space="preserve">ing the </w:t>
      </w:r>
      <w:r w:rsidR="004D24DA" w:rsidRPr="00F0005B">
        <w:rPr>
          <w:rFonts w:asciiTheme="majorBidi" w:eastAsia="Arial Narrow" w:hAnsiTheme="majorBidi" w:cstheme="majorBidi"/>
          <w:color w:val="auto"/>
        </w:rPr>
        <w:t>availability of enterprise-based survey data</w:t>
      </w:r>
      <w:r w:rsidR="00E2438C" w:rsidRPr="00F0005B">
        <w:rPr>
          <w:rFonts w:asciiTheme="majorBidi" w:eastAsia="Arial Narrow" w:hAnsiTheme="majorBidi" w:cstheme="majorBidi"/>
          <w:color w:val="auto"/>
        </w:rPr>
        <w:t xml:space="preserve">, </w:t>
      </w:r>
      <w:r w:rsidR="004D24DA" w:rsidRPr="00F0005B">
        <w:rPr>
          <w:rFonts w:asciiTheme="majorBidi" w:eastAsia="Arial Narrow" w:hAnsiTheme="majorBidi" w:cstheme="majorBidi"/>
          <w:color w:val="auto"/>
        </w:rPr>
        <w:t>agricultural statistics</w:t>
      </w:r>
      <w:r w:rsidR="00E2438C" w:rsidRPr="00F0005B">
        <w:rPr>
          <w:rFonts w:asciiTheme="majorBidi" w:eastAsia="Arial Narrow" w:hAnsiTheme="majorBidi" w:cstheme="majorBidi"/>
          <w:color w:val="auto"/>
        </w:rPr>
        <w:t xml:space="preserve">, </w:t>
      </w:r>
      <w:r w:rsidR="004D24DA" w:rsidRPr="00F0005B">
        <w:rPr>
          <w:rFonts w:asciiTheme="majorBidi" w:eastAsia="Arial Narrow" w:hAnsiTheme="majorBidi" w:cstheme="majorBidi"/>
          <w:color w:val="auto"/>
        </w:rPr>
        <w:t>administrative data</w:t>
      </w:r>
      <w:r w:rsidR="00E2438C" w:rsidRPr="00F0005B">
        <w:rPr>
          <w:rFonts w:asciiTheme="majorBidi" w:eastAsia="Arial Narrow" w:hAnsiTheme="majorBidi" w:cstheme="majorBidi"/>
          <w:color w:val="auto"/>
        </w:rPr>
        <w:t xml:space="preserve"> and</w:t>
      </w:r>
      <w:r w:rsidR="00076EE8" w:rsidRPr="00F0005B">
        <w:rPr>
          <w:rFonts w:asciiTheme="majorBidi" w:eastAsia="Arial Narrow" w:hAnsiTheme="majorBidi" w:cstheme="majorBidi"/>
          <w:color w:val="auto"/>
        </w:rPr>
        <w:t xml:space="preserve"> </w:t>
      </w:r>
      <w:r w:rsidR="004D24DA" w:rsidRPr="00F0005B">
        <w:rPr>
          <w:rFonts w:asciiTheme="majorBidi" w:eastAsia="Arial Narrow" w:hAnsiTheme="majorBidi" w:cstheme="majorBidi"/>
          <w:color w:val="auto"/>
        </w:rPr>
        <w:t>experience with big data and new technologies</w:t>
      </w:r>
      <w:r w:rsidR="00FF3923" w:rsidRPr="00F0005B">
        <w:rPr>
          <w:rFonts w:asciiTheme="majorBidi" w:eastAsia="Arial Narrow" w:hAnsiTheme="majorBidi" w:cstheme="majorBidi"/>
          <w:color w:val="auto"/>
        </w:rPr>
        <w:t>.</w:t>
      </w:r>
    </w:p>
    <w:p w14:paraId="36C22DC8" w14:textId="608527BA" w:rsidR="4B99E172" w:rsidRPr="00F0005B" w:rsidRDefault="627F3D42" w:rsidP="00464DF6">
      <w:pPr>
        <w:pStyle w:val="Default"/>
        <w:numPr>
          <w:ilvl w:val="0"/>
          <w:numId w:val="13"/>
        </w:numPr>
        <w:shd w:val="clear" w:color="auto" w:fill="FFFFFF" w:themeFill="background1"/>
        <w:jc w:val="lowKashida"/>
        <w:rPr>
          <w:rFonts w:asciiTheme="majorBidi" w:eastAsia="Arial Narrow" w:hAnsiTheme="majorBidi" w:cstheme="majorBidi"/>
          <w:color w:val="auto"/>
        </w:rPr>
      </w:pPr>
      <w:r w:rsidRPr="00F0005B">
        <w:rPr>
          <w:rFonts w:asciiTheme="majorBidi" w:hAnsiTheme="majorBidi" w:cstheme="majorBidi"/>
          <w:b/>
          <w:bCs/>
          <w:color w:val="auto"/>
        </w:rPr>
        <w:t>C</w:t>
      </w:r>
      <w:r w:rsidR="007B63BE" w:rsidRPr="00F0005B">
        <w:rPr>
          <w:rFonts w:asciiTheme="majorBidi" w:hAnsiTheme="majorBidi" w:cstheme="majorBidi"/>
          <w:b/>
          <w:bCs/>
          <w:color w:val="auto"/>
        </w:rPr>
        <w:t xml:space="preserve">ivil </w:t>
      </w:r>
      <w:r w:rsidRPr="00F0005B">
        <w:rPr>
          <w:rFonts w:asciiTheme="majorBidi" w:hAnsiTheme="majorBidi" w:cstheme="majorBidi"/>
          <w:b/>
          <w:bCs/>
          <w:color w:val="auto"/>
        </w:rPr>
        <w:t>R</w:t>
      </w:r>
      <w:r w:rsidR="007B63BE" w:rsidRPr="00F0005B">
        <w:rPr>
          <w:rFonts w:asciiTheme="majorBidi" w:hAnsiTheme="majorBidi" w:cstheme="majorBidi"/>
          <w:b/>
          <w:bCs/>
          <w:color w:val="auto"/>
        </w:rPr>
        <w:t xml:space="preserve">egistration and </w:t>
      </w:r>
      <w:r w:rsidRPr="00F0005B">
        <w:rPr>
          <w:rFonts w:asciiTheme="majorBidi" w:hAnsiTheme="majorBidi" w:cstheme="majorBidi"/>
          <w:b/>
          <w:bCs/>
          <w:color w:val="auto"/>
        </w:rPr>
        <w:t>V</w:t>
      </w:r>
      <w:r w:rsidR="007B63BE" w:rsidRPr="00F0005B">
        <w:rPr>
          <w:rFonts w:asciiTheme="majorBidi" w:hAnsiTheme="majorBidi" w:cstheme="majorBidi"/>
          <w:b/>
          <w:bCs/>
          <w:color w:val="auto"/>
        </w:rPr>
        <w:t xml:space="preserve">ital </w:t>
      </w:r>
      <w:r w:rsidRPr="00F0005B">
        <w:rPr>
          <w:rFonts w:asciiTheme="majorBidi" w:hAnsiTheme="majorBidi" w:cstheme="majorBidi"/>
          <w:b/>
          <w:bCs/>
          <w:color w:val="auto"/>
        </w:rPr>
        <w:t>S</w:t>
      </w:r>
      <w:r w:rsidR="007B63BE" w:rsidRPr="00F0005B">
        <w:rPr>
          <w:rFonts w:asciiTheme="majorBidi" w:hAnsiTheme="majorBidi" w:cstheme="majorBidi"/>
          <w:b/>
          <w:bCs/>
          <w:color w:val="auto"/>
        </w:rPr>
        <w:t>tatistics</w:t>
      </w:r>
      <w:r w:rsidRPr="00F0005B">
        <w:rPr>
          <w:rFonts w:asciiTheme="majorBidi" w:hAnsiTheme="majorBidi" w:cstheme="majorBidi"/>
          <w:b/>
          <w:bCs/>
          <w:color w:val="auto"/>
        </w:rPr>
        <w:t xml:space="preserve"> Applied </w:t>
      </w:r>
      <w:r w:rsidR="00210984" w:rsidRPr="00F0005B">
        <w:rPr>
          <w:rFonts w:asciiTheme="majorBidi" w:hAnsiTheme="majorBidi" w:cstheme="majorBidi"/>
          <w:b/>
          <w:bCs/>
          <w:color w:val="auto"/>
        </w:rPr>
        <w:t>R</w:t>
      </w:r>
      <w:r w:rsidRPr="00F0005B">
        <w:rPr>
          <w:rFonts w:asciiTheme="majorBidi" w:hAnsiTheme="majorBidi" w:cstheme="majorBidi"/>
          <w:b/>
          <w:bCs/>
          <w:color w:val="auto"/>
        </w:rPr>
        <w:t>esearch</w:t>
      </w:r>
      <w:r w:rsidR="007B63BE" w:rsidRPr="00F0005B">
        <w:rPr>
          <w:rFonts w:asciiTheme="majorBidi" w:hAnsiTheme="majorBidi" w:cstheme="majorBidi"/>
          <w:b/>
          <w:bCs/>
          <w:color w:val="auto"/>
        </w:rPr>
        <w:t xml:space="preserve"> and Training (CART):</w:t>
      </w:r>
      <w:r w:rsidR="0044553C" w:rsidRPr="00F0005B">
        <w:rPr>
          <w:rFonts w:asciiTheme="majorBidi" w:hAnsiTheme="majorBidi" w:cstheme="majorBidi"/>
          <w:b/>
          <w:bCs/>
          <w:color w:val="auto"/>
        </w:rPr>
        <w:t xml:space="preserve"> </w:t>
      </w:r>
      <w:r w:rsidRPr="00F0005B">
        <w:rPr>
          <w:rFonts w:asciiTheme="majorBidi" w:eastAsia="Arial Narrow" w:hAnsiTheme="majorBidi" w:cstheme="majorBidi"/>
          <w:color w:val="auto"/>
        </w:rPr>
        <w:t>ECA and ESCAP</w:t>
      </w:r>
      <w:r w:rsidR="006F604E" w:rsidRPr="00F0005B">
        <w:rPr>
          <w:rFonts w:asciiTheme="majorBidi" w:eastAsia="Arial Narrow" w:hAnsiTheme="majorBidi" w:cstheme="majorBidi"/>
          <w:color w:val="auto"/>
        </w:rPr>
        <w:t>-Economic and Social Commission of Asia and the Pacific</w:t>
      </w:r>
      <w:r w:rsidRPr="00F0005B">
        <w:rPr>
          <w:rFonts w:asciiTheme="majorBidi" w:eastAsia="Arial Narrow" w:hAnsiTheme="majorBidi" w:cstheme="majorBidi"/>
          <w:color w:val="auto"/>
        </w:rPr>
        <w:t xml:space="preserve"> have established the </w:t>
      </w:r>
      <w:r w:rsidR="007B63BE" w:rsidRPr="00F0005B">
        <w:rPr>
          <w:rFonts w:asciiTheme="majorBidi" w:eastAsia="Arial Narrow" w:hAnsiTheme="majorBidi" w:cstheme="majorBidi"/>
          <w:color w:val="auto"/>
        </w:rPr>
        <w:t xml:space="preserve">civil registration and vital statistics </w:t>
      </w:r>
      <w:commentRangeStart w:id="12"/>
      <w:commentRangeStart w:id="13"/>
      <w:commentRangeEnd w:id="12"/>
      <w:r w:rsidR="00C67815" w:rsidRPr="00F0005B">
        <w:rPr>
          <w:rStyle w:val="CommentReference"/>
          <w:rFonts w:ascii="Times New Roman" w:eastAsia="Times New Roman" w:hAnsi="Times New Roman" w:cs="Times New Roman"/>
          <w:color w:val="auto"/>
        </w:rPr>
        <w:commentReference w:id="12"/>
      </w:r>
      <w:commentRangeEnd w:id="13"/>
      <w:r w:rsidR="00F0005B">
        <w:rPr>
          <w:rStyle w:val="CommentReference"/>
          <w:rFonts w:ascii="Times New Roman" w:eastAsia="Times New Roman" w:hAnsi="Times New Roman" w:cs="Times New Roman"/>
          <w:color w:val="auto"/>
        </w:rPr>
        <w:commentReference w:id="13"/>
      </w:r>
      <w:r w:rsidRPr="00F0005B">
        <w:rPr>
          <w:rFonts w:asciiTheme="majorBidi" w:eastAsia="Arial Narrow" w:hAnsiTheme="majorBidi" w:cstheme="majorBidi"/>
          <w:color w:val="auto"/>
        </w:rPr>
        <w:t xml:space="preserve">Applied Research and Training Program which aims to strengthen the capacity of </w:t>
      </w:r>
      <w:r w:rsidR="007B63BE" w:rsidRPr="00F0005B">
        <w:rPr>
          <w:rFonts w:asciiTheme="majorBidi" w:eastAsia="Arial Narrow" w:hAnsiTheme="majorBidi" w:cstheme="majorBidi"/>
          <w:color w:val="auto"/>
        </w:rPr>
        <w:t>civil registration and vital statistics</w:t>
      </w:r>
      <w:r w:rsidRPr="00F0005B">
        <w:rPr>
          <w:rFonts w:asciiTheme="majorBidi" w:eastAsia="Arial Narrow" w:hAnsiTheme="majorBidi" w:cstheme="majorBidi"/>
          <w:color w:val="auto"/>
        </w:rPr>
        <w:t xml:space="preserve"> practitioners to conduct high quality</w:t>
      </w:r>
      <w:r w:rsidR="00721056" w:rsidRPr="00F0005B">
        <w:rPr>
          <w:rFonts w:asciiTheme="majorBidi" w:eastAsia="Arial Narrow" w:hAnsiTheme="majorBidi" w:cstheme="majorBidi"/>
          <w:color w:val="auto"/>
        </w:rPr>
        <w:t xml:space="preserve"> </w:t>
      </w:r>
      <w:r w:rsidRPr="00F0005B">
        <w:rPr>
          <w:rFonts w:asciiTheme="majorBidi" w:eastAsia="Arial Narrow" w:hAnsiTheme="majorBidi" w:cstheme="majorBidi"/>
          <w:color w:val="auto"/>
        </w:rPr>
        <w:t>relevant research. The first cohort includes 19 researchers from Ghana</w:t>
      </w:r>
      <w:r w:rsidR="05B0E0CD" w:rsidRPr="00F0005B">
        <w:rPr>
          <w:rFonts w:asciiTheme="majorBidi" w:eastAsia="Arial Narrow" w:hAnsiTheme="majorBidi" w:cstheme="majorBidi"/>
          <w:color w:val="auto"/>
        </w:rPr>
        <w:t xml:space="preserve"> </w:t>
      </w:r>
      <w:r w:rsidRPr="00F0005B">
        <w:rPr>
          <w:rFonts w:asciiTheme="majorBidi" w:eastAsia="Arial Narrow" w:hAnsiTheme="majorBidi" w:cstheme="majorBidi"/>
          <w:color w:val="auto"/>
        </w:rPr>
        <w:t xml:space="preserve">(5); Lesotho (2); Uganda (1); Somalia (2); Rwanda (3); Burkina Faso (1); </w:t>
      </w:r>
      <w:proofErr w:type="spellStart"/>
      <w:r w:rsidRPr="00F0005B">
        <w:rPr>
          <w:rFonts w:asciiTheme="majorBidi" w:eastAsia="Arial Narrow" w:hAnsiTheme="majorBidi" w:cstheme="majorBidi"/>
          <w:color w:val="auto"/>
        </w:rPr>
        <w:t>Côté</w:t>
      </w:r>
      <w:proofErr w:type="spellEnd"/>
      <w:r w:rsidRPr="00F0005B">
        <w:rPr>
          <w:rFonts w:asciiTheme="majorBidi" w:eastAsia="Arial Narrow" w:hAnsiTheme="majorBidi" w:cstheme="majorBidi"/>
          <w:color w:val="auto"/>
        </w:rPr>
        <w:t xml:space="preserve"> </w:t>
      </w:r>
      <w:proofErr w:type="spellStart"/>
      <w:r w:rsidRPr="00F0005B">
        <w:rPr>
          <w:rFonts w:asciiTheme="majorBidi" w:eastAsia="Arial Narrow" w:hAnsiTheme="majorBidi" w:cstheme="majorBidi"/>
          <w:color w:val="auto"/>
        </w:rPr>
        <w:t>d'ivoire</w:t>
      </w:r>
      <w:proofErr w:type="spellEnd"/>
      <w:r w:rsidRPr="00F0005B">
        <w:rPr>
          <w:rFonts w:asciiTheme="majorBidi" w:eastAsia="Arial Narrow" w:hAnsiTheme="majorBidi" w:cstheme="majorBidi"/>
          <w:color w:val="auto"/>
        </w:rPr>
        <w:t xml:space="preserve"> (1); Chad</w:t>
      </w:r>
      <w:r w:rsidR="4F189BC8" w:rsidRPr="00F0005B">
        <w:rPr>
          <w:rFonts w:asciiTheme="majorBidi" w:eastAsia="Arial Narrow" w:hAnsiTheme="majorBidi" w:cstheme="majorBidi"/>
          <w:color w:val="auto"/>
        </w:rPr>
        <w:t xml:space="preserve"> </w:t>
      </w:r>
      <w:r w:rsidRPr="00F0005B">
        <w:rPr>
          <w:rFonts w:asciiTheme="majorBidi" w:eastAsia="Arial Narrow" w:hAnsiTheme="majorBidi" w:cstheme="majorBidi"/>
          <w:color w:val="auto"/>
        </w:rPr>
        <w:t>(1);</w:t>
      </w:r>
      <w:r w:rsidR="780098E9" w:rsidRPr="00F0005B">
        <w:rPr>
          <w:rFonts w:asciiTheme="majorBidi" w:eastAsia="Arial Narrow" w:hAnsiTheme="majorBidi" w:cstheme="majorBidi"/>
          <w:color w:val="auto"/>
        </w:rPr>
        <w:t xml:space="preserve"> </w:t>
      </w:r>
      <w:r w:rsidRPr="00F0005B">
        <w:rPr>
          <w:rFonts w:asciiTheme="majorBidi" w:eastAsia="Arial Narrow" w:hAnsiTheme="majorBidi" w:cstheme="majorBidi"/>
          <w:color w:val="auto"/>
        </w:rPr>
        <w:t>Burundi (1) and Kenya (2).</w:t>
      </w:r>
      <w:r w:rsidR="007B63BE" w:rsidRPr="00F0005B">
        <w:rPr>
          <w:rFonts w:asciiTheme="majorBidi" w:eastAsia="Arial Narrow" w:hAnsiTheme="majorBidi" w:cstheme="majorBidi"/>
          <w:color w:val="auto"/>
        </w:rPr>
        <w:t xml:space="preserve"> During this quarter, the Cohort I researchers were analysing the data.</w:t>
      </w:r>
      <w:r w:rsidRPr="00F0005B">
        <w:rPr>
          <w:rFonts w:asciiTheme="majorBidi" w:eastAsia="Arial Narrow" w:hAnsiTheme="majorBidi" w:cstheme="majorBidi"/>
          <w:color w:val="auto"/>
        </w:rPr>
        <w:t xml:space="preserve"> The second cohort include</w:t>
      </w:r>
      <w:r w:rsidR="00721056" w:rsidRPr="00F0005B">
        <w:rPr>
          <w:rFonts w:asciiTheme="majorBidi" w:eastAsia="Arial Narrow" w:hAnsiTheme="majorBidi" w:cstheme="majorBidi"/>
          <w:color w:val="auto"/>
        </w:rPr>
        <w:t>s</w:t>
      </w:r>
      <w:r w:rsidRPr="00F0005B">
        <w:rPr>
          <w:rFonts w:asciiTheme="majorBidi" w:eastAsia="Arial Narrow" w:hAnsiTheme="majorBidi" w:cstheme="majorBidi"/>
          <w:color w:val="auto"/>
        </w:rPr>
        <w:t xml:space="preserve"> 20 researchers Somalia (1</w:t>
      </w:r>
      <w:r w:rsidR="00BE428D" w:rsidRPr="00F0005B">
        <w:rPr>
          <w:rFonts w:asciiTheme="majorBidi" w:eastAsia="Arial Narrow" w:hAnsiTheme="majorBidi" w:cstheme="majorBidi"/>
          <w:color w:val="auto"/>
        </w:rPr>
        <w:t>M</w:t>
      </w:r>
      <w:r w:rsidRPr="00F0005B">
        <w:rPr>
          <w:rFonts w:asciiTheme="majorBidi" w:eastAsia="Arial Narrow" w:hAnsiTheme="majorBidi" w:cstheme="majorBidi"/>
          <w:color w:val="auto"/>
        </w:rPr>
        <w:t>); Uganda (</w:t>
      </w:r>
      <w:r w:rsidR="00BE428D" w:rsidRPr="00F0005B">
        <w:rPr>
          <w:rFonts w:asciiTheme="majorBidi" w:eastAsia="Arial Narrow" w:hAnsiTheme="majorBidi" w:cstheme="majorBidi"/>
          <w:color w:val="auto"/>
        </w:rPr>
        <w:t>3, 1F, 2 M-</w:t>
      </w:r>
      <w:r w:rsidRPr="00F0005B">
        <w:rPr>
          <w:rFonts w:asciiTheme="majorBidi" w:eastAsia="Arial Narrow" w:hAnsiTheme="majorBidi" w:cstheme="majorBidi"/>
          <w:color w:val="auto"/>
        </w:rPr>
        <w:t>); Zambia (1</w:t>
      </w:r>
      <w:r w:rsidR="00BE428D" w:rsidRPr="00F0005B">
        <w:rPr>
          <w:rFonts w:asciiTheme="majorBidi" w:eastAsia="Arial Narrow" w:hAnsiTheme="majorBidi" w:cstheme="majorBidi"/>
          <w:color w:val="auto"/>
        </w:rPr>
        <w:t>M</w:t>
      </w:r>
      <w:r w:rsidRPr="00F0005B">
        <w:rPr>
          <w:rFonts w:asciiTheme="majorBidi" w:eastAsia="Arial Narrow" w:hAnsiTheme="majorBidi" w:cstheme="majorBidi"/>
          <w:color w:val="auto"/>
        </w:rPr>
        <w:t>); Ghana (1</w:t>
      </w:r>
      <w:r w:rsidR="00BE428D" w:rsidRPr="00F0005B">
        <w:rPr>
          <w:rFonts w:asciiTheme="majorBidi" w:eastAsia="Arial Narrow" w:hAnsiTheme="majorBidi" w:cstheme="majorBidi"/>
          <w:color w:val="auto"/>
        </w:rPr>
        <w:t>F</w:t>
      </w:r>
      <w:r w:rsidRPr="00F0005B">
        <w:rPr>
          <w:rFonts w:asciiTheme="majorBidi" w:eastAsia="Arial Narrow" w:hAnsiTheme="majorBidi" w:cstheme="majorBidi"/>
          <w:color w:val="auto"/>
        </w:rPr>
        <w:t>); Kenya (2</w:t>
      </w:r>
      <w:r w:rsidR="00BE428D" w:rsidRPr="00F0005B">
        <w:rPr>
          <w:rFonts w:asciiTheme="majorBidi" w:eastAsia="Arial Narrow" w:hAnsiTheme="majorBidi" w:cstheme="majorBidi"/>
          <w:color w:val="auto"/>
        </w:rPr>
        <w:t>M, 1F</w:t>
      </w:r>
      <w:r w:rsidRPr="00F0005B">
        <w:rPr>
          <w:rFonts w:asciiTheme="majorBidi" w:eastAsia="Arial Narrow" w:hAnsiTheme="majorBidi" w:cstheme="majorBidi"/>
          <w:color w:val="auto"/>
        </w:rPr>
        <w:t>); South Africa (</w:t>
      </w:r>
      <w:r w:rsidR="00BE428D" w:rsidRPr="00F0005B">
        <w:rPr>
          <w:rFonts w:asciiTheme="majorBidi" w:eastAsia="Arial Narrow" w:hAnsiTheme="majorBidi" w:cstheme="majorBidi"/>
          <w:color w:val="auto"/>
        </w:rPr>
        <w:t>3F</w:t>
      </w:r>
      <w:r w:rsidRPr="00F0005B">
        <w:rPr>
          <w:rFonts w:asciiTheme="majorBidi" w:eastAsia="Arial Narrow" w:hAnsiTheme="majorBidi" w:cstheme="majorBidi"/>
          <w:color w:val="auto"/>
        </w:rPr>
        <w:t>); Malawi (2); Guinea Bissau (1</w:t>
      </w:r>
      <w:r w:rsidR="00BE428D" w:rsidRPr="00F0005B">
        <w:rPr>
          <w:rFonts w:asciiTheme="majorBidi" w:eastAsia="Arial Narrow" w:hAnsiTheme="majorBidi" w:cstheme="majorBidi"/>
          <w:color w:val="auto"/>
        </w:rPr>
        <w:t>M</w:t>
      </w:r>
      <w:r w:rsidRPr="00F0005B">
        <w:rPr>
          <w:rFonts w:asciiTheme="majorBidi" w:eastAsia="Arial Narrow" w:hAnsiTheme="majorBidi" w:cstheme="majorBidi"/>
          <w:color w:val="auto"/>
        </w:rPr>
        <w:t>); Angola (1</w:t>
      </w:r>
      <w:r w:rsidR="00BE428D" w:rsidRPr="00F0005B">
        <w:rPr>
          <w:rFonts w:asciiTheme="majorBidi" w:eastAsia="Arial Narrow" w:hAnsiTheme="majorBidi" w:cstheme="majorBidi"/>
          <w:color w:val="auto"/>
        </w:rPr>
        <w:t>M</w:t>
      </w:r>
      <w:r w:rsidRPr="00F0005B">
        <w:rPr>
          <w:rFonts w:asciiTheme="majorBidi" w:eastAsia="Arial Narrow" w:hAnsiTheme="majorBidi" w:cstheme="majorBidi"/>
          <w:color w:val="auto"/>
        </w:rPr>
        <w:t>); Cameroon (1</w:t>
      </w:r>
      <w:r w:rsidR="00BE428D" w:rsidRPr="00F0005B">
        <w:rPr>
          <w:rFonts w:asciiTheme="majorBidi" w:eastAsia="Arial Narrow" w:hAnsiTheme="majorBidi" w:cstheme="majorBidi"/>
          <w:color w:val="auto"/>
        </w:rPr>
        <w:t>F</w:t>
      </w:r>
      <w:r w:rsidRPr="00F0005B">
        <w:rPr>
          <w:rFonts w:asciiTheme="majorBidi" w:eastAsia="Arial Narrow" w:hAnsiTheme="majorBidi" w:cstheme="majorBidi"/>
          <w:color w:val="auto"/>
        </w:rPr>
        <w:t>); Ethiopia (1</w:t>
      </w:r>
      <w:r w:rsidR="00BE428D" w:rsidRPr="00F0005B">
        <w:rPr>
          <w:rFonts w:asciiTheme="majorBidi" w:eastAsia="Arial Narrow" w:hAnsiTheme="majorBidi" w:cstheme="majorBidi"/>
          <w:color w:val="auto"/>
        </w:rPr>
        <w:t>M</w:t>
      </w:r>
      <w:r w:rsidRPr="00F0005B">
        <w:rPr>
          <w:rFonts w:asciiTheme="majorBidi" w:eastAsia="Arial Narrow" w:hAnsiTheme="majorBidi" w:cstheme="majorBidi"/>
          <w:color w:val="auto"/>
        </w:rPr>
        <w:t>) Mozambique (1</w:t>
      </w:r>
      <w:r w:rsidR="00BE428D" w:rsidRPr="00F0005B">
        <w:rPr>
          <w:rFonts w:asciiTheme="majorBidi" w:eastAsia="Arial Narrow" w:hAnsiTheme="majorBidi" w:cstheme="majorBidi"/>
          <w:color w:val="auto"/>
        </w:rPr>
        <w:t>M</w:t>
      </w:r>
      <w:r w:rsidRPr="00F0005B">
        <w:rPr>
          <w:rFonts w:asciiTheme="majorBidi" w:eastAsia="Arial Narrow" w:hAnsiTheme="majorBidi" w:cstheme="majorBidi"/>
          <w:color w:val="auto"/>
        </w:rPr>
        <w:t>); Rwanda (1</w:t>
      </w:r>
      <w:r w:rsidR="00BE428D" w:rsidRPr="00F0005B">
        <w:rPr>
          <w:rFonts w:asciiTheme="majorBidi" w:eastAsia="Arial Narrow" w:hAnsiTheme="majorBidi" w:cstheme="majorBidi"/>
          <w:color w:val="auto"/>
        </w:rPr>
        <w:t>M</w:t>
      </w:r>
      <w:r w:rsidRPr="00F0005B">
        <w:rPr>
          <w:rFonts w:asciiTheme="majorBidi" w:eastAsia="Arial Narrow" w:hAnsiTheme="majorBidi" w:cstheme="majorBidi"/>
          <w:color w:val="auto"/>
        </w:rPr>
        <w:t>) and Zimbabwe (</w:t>
      </w:r>
      <w:commentRangeStart w:id="14"/>
      <w:commentRangeStart w:id="15"/>
      <w:r w:rsidRPr="00F0005B">
        <w:rPr>
          <w:rFonts w:asciiTheme="majorBidi" w:eastAsia="Arial Narrow" w:hAnsiTheme="majorBidi" w:cstheme="majorBidi"/>
          <w:color w:val="auto"/>
        </w:rPr>
        <w:t>1</w:t>
      </w:r>
      <w:commentRangeEnd w:id="14"/>
      <w:r w:rsidR="00C67815" w:rsidRPr="00F0005B">
        <w:rPr>
          <w:rStyle w:val="CommentReference"/>
          <w:rFonts w:ascii="Times New Roman" w:eastAsia="Times New Roman" w:hAnsi="Times New Roman" w:cs="Times New Roman"/>
          <w:color w:val="auto"/>
        </w:rPr>
        <w:commentReference w:id="14"/>
      </w:r>
      <w:commentRangeEnd w:id="15"/>
      <w:r w:rsidR="00F0005B">
        <w:rPr>
          <w:rStyle w:val="CommentReference"/>
          <w:rFonts w:ascii="Times New Roman" w:eastAsia="Times New Roman" w:hAnsi="Times New Roman" w:cs="Times New Roman"/>
          <w:color w:val="auto"/>
        </w:rPr>
        <w:commentReference w:id="15"/>
      </w:r>
      <w:r w:rsidR="00BE428D" w:rsidRPr="00F0005B">
        <w:rPr>
          <w:rFonts w:asciiTheme="majorBidi" w:eastAsia="Arial Narrow" w:hAnsiTheme="majorBidi" w:cstheme="majorBidi"/>
          <w:color w:val="auto"/>
        </w:rPr>
        <w:t>M</w:t>
      </w:r>
      <w:r w:rsidRPr="00F0005B">
        <w:rPr>
          <w:rFonts w:asciiTheme="majorBidi" w:eastAsia="Arial Narrow" w:hAnsiTheme="majorBidi" w:cstheme="majorBidi"/>
          <w:color w:val="auto"/>
        </w:rPr>
        <w:t>).</w:t>
      </w:r>
      <w:r w:rsidR="007B63BE" w:rsidRPr="00F0005B">
        <w:rPr>
          <w:rFonts w:asciiTheme="majorBidi" w:eastAsia="Arial Narrow" w:hAnsiTheme="majorBidi" w:cstheme="majorBidi"/>
          <w:color w:val="auto"/>
        </w:rPr>
        <w:t xml:space="preserve"> During this quarter,</w:t>
      </w:r>
      <w:r w:rsidR="00BE428D" w:rsidRPr="00F0005B">
        <w:rPr>
          <w:rFonts w:asciiTheme="majorBidi" w:eastAsia="Arial Narrow" w:hAnsiTheme="majorBidi" w:cstheme="majorBidi"/>
          <w:color w:val="auto"/>
        </w:rPr>
        <w:t xml:space="preserve"> through continued online and in person mentorship arrangements,</w:t>
      </w:r>
      <w:r w:rsidR="007B63BE" w:rsidRPr="00F0005B">
        <w:rPr>
          <w:rFonts w:asciiTheme="majorBidi" w:eastAsia="Arial Narrow" w:hAnsiTheme="majorBidi" w:cstheme="majorBidi"/>
          <w:color w:val="auto"/>
        </w:rPr>
        <w:t xml:space="preserve"> </w:t>
      </w:r>
      <w:r w:rsidR="00335CE0" w:rsidRPr="00F0005B">
        <w:rPr>
          <w:rFonts w:asciiTheme="majorBidi" w:eastAsia="Arial Narrow" w:hAnsiTheme="majorBidi" w:cstheme="majorBidi"/>
          <w:color w:val="auto"/>
        </w:rPr>
        <w:t>ECA</w:t>
      </w:r>
      <w:r w:rsidR="00335CE0" w:rsidRPr="00F0005B">
        <w:rPr>
          <w:rFonts w:asciiTheme="majorBidi" w:eastAsia="Arial Narrow" w:hAnsiTheme="majorBidi" w:cstheme="majorBidi"/>
          <w:color w:val="auto"/>
        </w:rPr>
        <w:t xml:space="preserve"> </w:t>
      </w:r>
      <w:r w:rsidR="00335CE0" w:rsidRPr="00F0005B">
        <w:rPr>
          <w:rStyle w:val="normaltextrun"/>
          <w:rFonts w:asciiTheme="majorBidi" w:hAnsiTheme="majorBidi" w:cstheme="majorBidi"/>
          <w:color w:val="auto"/>
          <w:shd w:val="clear" w:color="auto" w:fill="FFFFFF"/>
        </w:rPr>
        <w:t xml:space="preserve">Supported researchers to align their research ideas into an appropriate topic, </w:t>
      </w:r>
      <w:proofErr w:type="gramStart"/>
      <w:r w:rsidR="00335CE0" w:rsidRPr="00F0005B">
        <w:rPr>
          <w:rStyle w:val="normaltextrun"/>
          <w:rFonts w:asciiTheme="majorBidi" w:hAnsiTheme="majorBidi" w:cstheme="majorBidi"/>
          <w:color w:val="auto"/>
          <w:shd w:val="clear" w:color="auto" w:fill="FFFFFF"/>
        </w:rPr>
        <w:t>objectives</w:t>
      </w:r>
      <w:proofErr w:type="gramEnd"/>
      <w:r w:rsidR="00335CE0" w:rsidRPr="00F0005B">
        <w:rPr>
          <w:rStyle w:val="normaltextrun"/>
          <w:rFonts w:asciiTheme="majorBidi" w:hAnsiTheme="majorBidi" w:cstheme="majorBidi"/>
          <w:color w:val="auto"/>
          <w:shd w:val="clear" w:color="auto" w:fill="FFFFFF"/>
        </w:rPr>
        <w:t xml:space="preserve"> and research questions to further finalise their appropriate literature review and submit deliverable.</w:t>
      </w:r>
      <w:r w:rsidR="00335CE0" w:rsidRPr="00F0005B">
        <w:rPr>
          <w:rStyle w:val="normaltextrun"/>
          <w:rFonts w:asciiTheme="majorBidi" w:hAnsiTheme="majorBidi" w:cstheme="majorBidi"/>
          <w:color w:val="auto"/>
          <w:shd w:val="clear" w:color="auto" w:fill="FFFFFF"/>
        </w:rPr>
        <w:t xml:space="preserve"> </w:t>
      </w:r>
      <w:r w:rsidR="00BE428D" w:rsidRPr="00F0005B">
        <w:rPr>
          <w:rStyle w:val="normaltextrun"/>
          <w:rFonts w:asciiTheme="majorBidi" w:hAnsiTheme="majorBidi" w:cstheme="majorBidi"/>
          <w:color w:val="auto"/>
          <w:shd w:val="clear" w:color="auto" w:fill="FFFFFF"/>
        </w:rPr>
        <w:t xml:space="preserve"> To this end, </w:t>
      </w:r>
      <w:r w:rsidR="007B63BE" w:rsidRPr="00F0005B">
        <w:rPr>
          <w:rFonts w:asciiTheme="majorBidi" w:eastAsia="Arial Narrow" w:hAnsiTheme="majorBidi" w:cstheme="majorBidi"/>
          <w:color w:val="auto"/>
        </w:rPr>
        <w:t>the Cohort II</w:t>
      </w:r>
      <w:r w:rsidR="00E817DA" w:rsidRPr="00F0005B">
        <w:rPr>
          <w:rFonts w:asciiTheme="majorBidi" w:eastAsia="Arial Narrow" w:hAnsiTheme="majorBidi" w:cstheme="majorBidi"/>
          <w:color w:val="auto"/>
        </w:rPr>
        <w:t xml:space="preserve"> researchers developed their research proposals on the issues affecting the performance of civil registration in their</w:t>
      </w:r>
      <w:r w:rsidR="00BE428D" w:rsidRPr="00F0005B">
        <w:rPr>
          <w:rFonts w:asciiTheme="majorBidi" w:eastAsia="Arial Narrow" w:hAnsiTheme="majorBidi" w:cstheme="majorBidi"/>
          <w:color w:val="auto"/>
        </w:rPr>
        <w:t xml:space="preserve"> respective</w:t>
      </w:r>
      <w:r w:rsidR="00E817DA" w:rsidRPr="00F0005B">
        <w:rPr>
          <w:rFonts w:asciiTheme="majorBidi" w:eastAsia="Arial Narrow" w:hAnsiTheme="majorBidi" w:cstheme="majorBidi"/>
          <w:color w:val="auto"/>
        </w:rPr>
        <w:t xml:space="preserve"> countries.</w:t>
      </w:r>
      <w:r w:rsidR="006F604E" w:rsidRPr="00F0005B">
        <w:rPr>
          <w:rFonts w:asciiTheme="majorBidi" w:eastAsia="Arial Narrow" w:hAnsiTheme="majorBidi" w:cstheme="majorBidi"/>
          <w:color w:val="auto"/>
        </w:rPr>
        <w:t xml:space="preserve"> Both training cohorts were delivered onsite.</w:t>
      </w:r>
    </w:p>
    <w:p w14:paraId="2AFA9110" w14:textId="2906A351" w:rsidR="00F66464" w:rsidRPr="00F0005B" w:rsidRDefault="007B63BE" w:rsidP="0012551F">
      <w:pPr>
        <w:pStyle w:val="Default"/>
        <w:numPr>
          <w:ilvl w:val="0"/>
          <w:numId w:val="13"/>
        </w:numPr>
        <w:shd w:val="clear" w:color="auto" w:fill="FFFFFF" w:themeFill="background1"/>
        <w:jc w:val="lowKashida"/>
        <w:rPr>
          <w:rFonts w:asciiTheme="majorBidi" w:eastAsia="Arial Narrow" w:hAnsiTheme="majorBidi" w:cstheme="majorBidi"/>
          <w:color w:val="auto"/>
        </w:rPr>
      </w:pPr>
      <w:r w:rsidRPr="00F0005B">
        <w:rPr>
          <w:rFonts w:asciiTheme="majorBidi" w:hAnsiTheme="majorBidi" w:cstheme="majorBidi"/>
          <w:b/>
          <w:bCs/>
          <w:color w:val="auto"/>
        </w:rPr>
        <w:t>CIVIL REGISTRATION AND VITAL STATISTICS</w:t>
      </w:r>
      <w:commentRangeStart w:id="16"/>
      <w:commentRangeStart w:id="17"/>
      <w:r w:rsidR="627F3D42" w:rsidRPr="00F0005B">
        <w:rPr>
          <w:rFonts w:asciiTheme="majorBidi" w:hAnsiTheme="majorBidi" w:cstheme="majorBidi"/>
          <w:b/>
          <w:bCs/>
          <w:color w:val="auto"/>
        </w:rPr>
        <w:t xml:space="preserve"> Inequality Assessments (CIA) based on the 2020 Round of Census data</w:t>
      </w:r>
      <w:r w:rsidR="0044553C" w:rsidRPr="00F0005B">
        <w:rPr>
          <w:rFonts w:asciiTheme="majorBidi" w:hAnsiTheme="majorBidi" w:cstheme="majorBidi"/>
          <w:b/>
          <w:bCs/>
          <w:color w:val="auto"/>
        </w:rPr>
        <w:t xml:space="preserve">: </w:t>
      </w:r>
      <w:r w:rsidR="627F3D42" w:rsidRPr="00F0005B">
        <w:rPr>
          <w:rFonts w:asciiTheme="majorBidi" w:eastAsia="Arial Narrow" w:hAnsiTheme="majorBidi" w:cstheme="majorBidi"/>
          <w:color w:val="auto"/>
        </w:rPr>
        <w:t>ECA started a study on “Inequality Assessment of Registration of Vital Events Based on the 2020 Round of Censuses”</w:t>
      </w:r>
      <w:r w:rsidR="00E052A8" w:rsidRPr="00F0005B">
        <w:rPr>
          <w:rFonts w:asciiTheme="majorBidi" w:eastAsia="Arial Narrow" w:hAnsiTheme="majorBidi" w:cstheme="majorBidi"/>
          <w:color w:val="auto"/>
        </w:rPr>
        <w:t xml:space="preserve"> – </w:t>
      </w:r>
      <w:r w:rsidR="627F3D42" w:rsidRPr="00F0005B">
        <w:rPr>
          <w:rFonts w:asciiTheme="majorBidi" w:eastAsia="Arial Narrow" w:hAnsiTheme="majorBidi" w:cstheme="majorBidi"/>
          <w:color w:val="auto"/>
        </w:rPr>
        <w:t>to identify exclusion in the civil registration system by factors such as gender, hard</w:t>
      </w:r>
      <w:r w:rsidR="00210984" w:rsidRPr="00F0005B">
        <w:rPr>
          <w:rFonts w:asciiTheme="majorBidi" w:eastAsia="Arial Narrow" w:hAnsiTheme="majorBidi" w:cstheme="majorBidi"/>
          <w:color w:val="auto"/>
        </w:rPr>
        <w:t>-</w:t>
      </w:r>
      <w:r w:rsidR="627F3D42" w:rsidRPr="00F0005B">
        <w:rPr>
          <w:rFonts w:asciiTheme="majorBidi" w:eastAsia="Arial Narrow" w:hAnsiTheme="majorBidi" w:cstheme="majorBidi"/>
          <w:color w:val="auto"/>
        </w:rPr>
        <w:t>to</w:t>
      </w:r>
      <w:r w:rsidR="00210984" w:rsidRPr="00F0005B">
        <w:rPr>
          <w:rFonts w:asciiTheme="majorBidi" w:eastAsia="Arial Narrow" w:hAnsiTheme="majorBidi" w:cstheme="majorBidi"/>
          <w:color w:val="auto"/>
        </w:rPr>
        <w:t>-</w:t>
      </w:r>
      <w:r w:rsidR="627F3D42" w:rsidRPr="00F0005B">
        <w:rPr>
          <w:rFonts w:asciiTheme="majorBidi" w:eastAsia="Arial Narrow" w:hAnsiTheme="majorBidi" w:cstheme="majorBidi"/>
          <w:color w:val="auto"/>
        </w:rPr>
        <w:t xml:space="preserve">reach, geographic location, socio-economic status, migration status, cost, lack of awareness, data </w:t>
      </w:r>
      <w:r w:rsidR="627F3D42" w:rsidRPr="00F0005B">
        <w:rPr>
          <w:rFonts w:asciiTheme="majorBidi" w:eastAsia="Arial Narrow" w:hAnsiTheme="majorBidi" w:cstheme="majorBidi"/>
          <w:color w:val="auto"/>
        </w:rPr>
        <w:lastRenderedPageBreak/>
        <w:t xml:space="preserve">privacy concerns and other background variables. Six (6) countries are participating in the study: Zimbabwe, Burkina Faso, Togo, Cameroon, Cabo </w:t>
      </w:r>
      <w:proofErr w:type="gramStart"/>
      <w:r w:rsidR="627F3D42" w:rsidRPr="00F0005B">
        <w:rPr>
          <w:rFonts w:asciiTheme="majorBidi" w:eastAsia="Arial Narrow" w:hAnsiTheme="majorBidi" w:cstheme="majorBidi"/>
          <w:color w:val="auto"/>
        </w:rPr>
        <w:t>Verde</w:t>
      </w:r>
      <w:proofErr w:type="gramEnd"/>
      <w:r w:rsidR="627F3D42" w:rsidRPr="00F0005B">
        <w:rPr>
          <w:rFonts w:asciiTheme="majorBidi" w:eastAsia="Arial Narrow" w:hAnsiTheme="majorBidi" w:cstheme="majorBidi"/>
          <w:color w:val="auto"/>
        </w:rPr>
        <w:t xml:space="preserve"> and Benin.</w:t>
      </w:r>
      <w:commentRangeEnd w:id="16"/>
      <w:r w:rsidR="00C67815" w:rsidRPr="00F0005B">
        <w:rPr>
          <w:rStyle w:val="CommentReference"/>
          <w:rFonts w:ascii="Times New Roman" w:eastAsia="Times New Roman" w:hAnsi="Times New Roman" w:cs="Times New Roman"/>
          <w:color w:val="auto"/>
        </w:rPr>
        <w:commentReference w:id="16"/>
      </w:r>
      <w:commentRangeEnd w:id="17"/>
      <w:r w:rsidR="003956F0">
        <w:rPr>
          <w:rStyle w:val="CommentReference"/>
          <w:rFonts w:ascii="Times New Roman" w:eastAsia="Times New Roman" w:hAnsi="Times New Roman" w:cs="Times New Roman"/>
          <w:color w:val="auto"/>
        </w:rPr>
        <w:commentReference w:id="17"/>
      </w:r>
      <w:r w:rsidR="00E56570" w:rsidRPr="00F0005B">
        <w:rPr>
          <w:rFonts w:asciiTheme="majorBidi" w:eastAsia="Arial Narrow" w:hAnsiTheme="majorBidi" w:cstheme="majorBidi"/>
          <w:color w:val="auto"/>
        </w:rPr>
        <w:t xml:space="preserve"> </w:t>
      </w:r>
      <w:r w:rsidR="0012551F" w:rsidRPr="00F0005B">
        <w:rPr>
          <w:color w:val="auto"/>
        </w:rPr>
        <w:t xml:space="preserve"> </w:t>
      </w:r>
      <w:r w:rsidR="0012551F" w:rsidRPr="00F0005B">
        <w:rPr>
          <w:rFonts w:asciiTheme="majorBidi" w:eastAsia="Arial Narrow" w:hAnsiTheme="majorBidi" w:cstheme="majorBidi"/>
          <w:color w:val="auto"/>
        </w:rPr>
        <w:t xml:space="preserve">During the quarter, </w:t>
      </w:r>
      <w:r w:rsidR="0012551F" w:rsidRPr="00F0005B">
        <w:rPr>
          <w:rFonts w:asciiTheme="majorBidi" w:eastAsia="Arial Narrow" w:hAnsiTheme="majorBidi" w:cstheme="majorBidi"/>
          <w:color w:val="auto"/>
        </w:rPr>
        <w:t>E</w:t>
      </w:r>
      <w:r w:rsidR="0012551F" w:rsidRPr="00F0005B">
        <w:rPr>
          <w:rFonts w:asciiTheme="majorBidi" w:eastAsia="Arial Narrow" w:hAnsiTheme="majorBidi" w:cstheme="majorBidi"/>
          <w:color w:val="auto"/>
        </w:rPr>
        <w:t xml:space="preserve">CA continued to support researchers in finalizing their data analysis based on feedback received during peer review seminars and in drafting their research articles. The research teams are at different stages of the research process: some are writing manuscripts, others have submitted their articles to reputable journals such as </w:t>
      </w:r>
      <w:r w:rsidR="0012551F" w:rsidRPr="00F0005B">
        <w:rPr>
          <w:rFonts w:asciiTheme="majorBidi" w:eastAsia="Arial Narrow" w:hAnsiTheme="majorBidi" w:cstheme="majorBidi"/>
          <w:i/>
          <w:iCs/>
          <w:color w:val="auto"/>
        </w:rPr>
        <w:t>Critical Social Policy</w:t>
      </w:r>
      <w:r w:rsidR="0012551F" w:rsidRPr="00F0005B">
        <w:rPr>
          <w:rFonts w:asciiTheme="majorBidi" w:eastAsia="Arial Narrow" w:hAnsiTheme="majorBidi" w:cstheme="majorBidi"/>
          <w:color w:val="auto"/>
        </w:rPr>
        <w:t>, and a few are in the process of writing up their research papers.</w:t>
      </w:r>
    </w:p>
    <w:p w14:paraId="174BE519" w14:textId="5B842540" w:rsidR="4B99E172" w:rsidRPr="00F0005B" w:rsidRDefault="627F3D42" w:rsidP="00B41078">
      <w:pPr>
        <w:pStyle w:val="paragraph"/>
        <w:spacing w:before="0" w:beforeAutospacing="0" w:after="0" w:afterAutospacing="0"/>
        <w:textAlignment w:val="baseline"/>
        <w:rPr>
          <w:rFonts w:eastAsia="Arial Narrow"/>
        </w:rPr>
      </w:pPr>
      <w:commentRangeStart w:id="18"/>
      <w:commentRangeStart w:id="19"/>
      <w:r w:rsidRPr="00F0005B">
        <w:rPr>
          <w:rFonts w:asciiTheme="majorBidi" w:hAnsiTheme="majorBidi" w:cstheme="majorBidi"/>
          <w:b/>
          <w:bCs/>
        </w:rPr>
        <w:t>Leaving No One Behind Project (LNOB)</w:t>
      </w:r>
      <w:r w:rsidR="0044553C" w:rsidRPr="00F0005B">
        <w:rPr>
          <w:rFonts w:asciiTheme="majorBidi" w:hAnsiTheme="majorBidi" w:cstheme="majorBidi"/>
          <w:b/>
          <w:bCs/>
        </w:rPr>
        <w:t xml:space="preserve">: </w:t>
      </w:r>
      <w:r w:rsidR="00B41078" w:rsidRPr="00F0005B">
        <w:rPr>
          <w:rFonts w:asciiTheme="majorBidi" w:eastAsia="Arial Narrow" w:hAnsiTheme="majorBidi" w:cstheme="majorBidi"/>
          <w:lang w:eastAsia="en-US"/>
        </w:rPr>
        <w:t xml:space="preserve">The </w:t>
      </w:r>
      <w:r w:rsidR="00B41078" w:rsidRPr="00F0005B">
        <w:rPr>
          <w:rFonts w:asciiTheme="majorBidi" w:eastAsia="Arial Narrow" w:hAnsiTheme="majorBidi" w:cstheme="majorBidi"/>
          <w:lang w:eastAsia="en-US"/>
        </w:rPr>
        <w:t>project</w:t>
      </w:r>
      <w:r w:rsidR="003956F0">
        <w:t>,</w:t>
      </w:r>
      <w:r w:rsidR="003956F0">
        <w:t xml:space="preserve"> launched in </w:t>
      </w:r>
      <w:r w:rsidR="003956F0" w:rsidRPr="003956F0">
        <w:rPr>
          <w:rStyle w:val="Strong"/>
          <w:b w:val="0"/>
          <w:bCs w:val="0"/>
        </w:rPr>
        <w:t>2020</w:t>
      </w:r>
      <w:r w:rsidR="003956F0">
        <w:t xml:space="preserve"> as </w:t>
      </w:r>
      <w:r w:rsidR="003956F0">
        <w:t>part of a broader UN Development Account initiative</w:t>
      </w:r>
      <w:r w:rsidR="003956F0">
        <w:t>,</w:t>
      </w:r>
      <w:r w:rsidR="00B41078" w:rsidRPr="00F0005B">
        <w:t xml:space="preserve"> is designed to support African countries in identifying and addressing inequalities that prevent certain population groups from fully benefiting from development efforts. Rooted in the core principle of the 2030 Agenda for Sustainable Development, the project aims to ensure that the needs of marginalized and vulnerable groups—such as persons with disabilities, women, youth, and rural populations—are prioritized in policy and planning processes.</w:t>
      </w:r>
      <w:r w:rsidR="00B41078" w:rsidRPr="00F0005B">
        <w:t xml:space="preserve"> </w:t>
      </w:r>
      <w:r w:rsidRPr="00F0005B">
        <w:rPr>
          <w:rFonts w:asciiTheme="majorBidi" w:eastAsia="Arial Narrow" w:hAnsiTheme="majorBidi" w:cstheme="majorBidi"/>
        </w:rPr>
        <w:t xml:space="preserve">ECA has undertaken </w:t>
      </w:r>
      <w:r w:rsidR="00C14A76" w:rsidRPr="00F0005B">
        <w:rPr>
          <w:rFonts w:asciiTheme="majorBidi" w:eastAsia="Arial Narrow" w:hAnsiTheme="majorBidi" w:cstheme="majorBidi"/>
        </w:rPr>
        <w:t xml:space="preserve">LNOB assessments </w:t>
      </w:r>
      <w:r w:rsidRPr="00F0005B">
        <w:rPr>
          <w:rFonts w:asciiTheme="majorBidi" w:eastAsia="Arial Narrow" w:hAnsiTheme="majorBidi" w:cstheme="majorBidi"/>
        </w:rPr>
        <w:t>us</w:t>
      </w:r>
      <w:r w:rsidR="005B705D" w:rsidRPr="00F0005B">
        <w:rPr>
          <w:rFonts w:asciiTheme="majorBidi" w:eastAsia="Arial Narrow" w:hAnsiTheme="majorBidi" w:cstheme="majorBidi"/>
        </w:rPr>
        <w:t xml:space="preserve">ing </w:t>
      </w:r>
      <w:r w:rsidRPr="00F0005B">
        <w:rPr>
          <w:rFonts w:asciiTheme="majorBidi" w:eastAsia="Arial Narrow" w:hAnsiTheme="majorBidi" w:cstheme="majorBidi"/>
        </w:rPr>
        <w:t xml:space="preserve">data from Demographic and Health Surveys (DHS) and Multiple Indicator Surveys (MICS) from 37 countries </w:t>
      </w:r>
      <w:r w:rsidR="00B41078" w:rsidRPr="00F0005B">
        <w:rPr>
          <w:rFonts w:asciiTheme="majorBidi" w:eastAsia="Arial Narrow" w:hAnsiTheme="majorBidi" w:cstheme="majorBidi"/>
        </w:rPr>
        <w:t>of national statistical systems</w:t>
      </w:r>
      <w:r w:rsidR="00B41078" w:rsidRPr="00F0005B">
        <w:rPr>
          <w:rFonts w:asciiTheme="majorBidi" w:eastAsia="Arial Narrow" w:hAnsiTheme="majorBidi" w:cstheme="majorBidi"/>
        </w:rPr>
        <w:t xml:space="preserve"> </w:t>
      </w:r>
      <w:r w:rsidRPr="00F0005B">
        <w:rPr>
          <w:rFonts w:asciiTheme="majorBidi" w:eastAsia="Arial Narrow" w:hAnsiTheme="majorBidi" w:cstheme="majorBidi"/>
        </w:rPr>
        <w:t>to determine the children who were being left behind in birth registration (SDG 16.9).</w:t>
      </w:r>
      <w:commentRangeEnd w:id="18"/>
      <w:r w:rsidR="00C67815" w:rsidRPr="00F0005B">
        <w:rPr>
          <w:rStyle w:val="CommentReference"/>
        </w:rPr>
        <w:commentReference w:id="18"/>
      </w:r>
      <w:commentRangeEnd w:id="19"/>
      <w:r w:rsidR="003956F0">
        <w:rPr>
          <w:rStyle w:val="CommentReference"/>
          <w:lang w:eastAsia="en-US"/>
        </w:rPr>
        <w:commentReference w:id="19"/>
      </w:r>
      <w:r w:rsidR="00B41078" w:rsidRPr="00F0005B">
        <w:rPr>
          <w:rFonts w:asciiTheme="majorBidi" w:eastAsia="Arial Narrow" w:hAnsiTheme="majorBidi" w:cstheme="majorBidi"/>
        </w:rPr>
        <w:t xml:space="preserve"> </w:t>
      </w:r>
      <w:r w:rsidR="00B41078" w:rsidRPr="00F0005B">
        <w:t>The project supports the analysis of data from household surveys like DHS and MICS to assess inequality, monitor progress, and inform inclusive policy decision</w:t>
      </w:r>
      <w:r w:rsidR="00B41078" w:rsidRPr="00F0005B">
        <w:t xml:space="preserve">. </w:t>
      </w:r>
      <w:r w:rsidR="007B63BE" w:rsidRPr="00F0005B">
        <w:rPr>
          <w:rFonts w:asciiTheme="majorBidi" w:eastAsia="Arial Narrow" w:hAnsiTheme="majorBidi" w:cstheme="majorBidi"/>
        </w:rPr>
        <w:t xml:space="preserve">The research project started in March 2024. During this quarter, </w:t>
      </w:r>
      <w:r w:rsidR="0012551F" w:rsidRPr="00F0005B">
        <w:rPr>
          <w:rFonts w:asciiTheme="majorBidi" w:eastAsia="Arial Narrow" w:hAnsiTheme="majorBidi" w:cstheme="majorBidi"/>
          <w:lang w:eastAsia="en-US"/>
        </w:rPr>
        <w:t>ECA</w:t>
      </w:r>
      <w:r w:rsidR="00B41078" w:rsidRPr="00F0005B">
        <w:rPr>
          <w:rFonts w:asciiTheme="majorBidi" w:eastAsia="Arial Narrow" w:hAnsiTheme="majorBidi" w:cstheme="majorBidi"/>
          <w:b/>
          <w:bCs/>
          <w:lang w:eastAsia="en-US"/>
        </w:rPr>
        <w:t xml:space="preserve"> </w:t>
      </w:r>
      <w:r w:rsidR="0012551F" w:rsidRPr="00F0005B">
        <w:rPr>
          <w:rFonts w:asciiTheme="majorBidi" w:eastAsia="Arial Narrow" w:hAnsiTheme="majorBidi" w:cstheme="majorBidi"/>
          <w:lang w:eastAsia="en-US"/>
        </w:rPr>
        <w:t>Continued support to researchers to finalise their data analysis based on comments given from the peer review seminars and draft their research articles. </w:t>
      </w:r>
      <w:r w:rsidR="00B41078" w:rsidRPr="00F0005B">
        <w:rPr>
          <w:rFonts w:asciiTheme="majorBidi" w:eastAsia="Arial Narrow" w:hAnsiTheme="majorBidi" w:cstheme="majorBidi"/>
          <w:lang w:eastAsia="en-US"/>
        </w:rPr>
        <w:t xml:space="preserve">Draft report with results has been produced. Final decision on inclusion of Africa specific circumstances and additional analysis on trend in births registration will be included in subsequent process. </w:t>
      </w:r>
    </w:p>
    <w:p w14:paraId="55A93365" w14:textId="1FDB266F" w:rsidR="4B99E172" w:rsidRPr="00F0005B" w:rsidRDefault="627F3D42" w:rsidP="00464DF6">
      <w:pPr>
        <w:pStyle w:val="Default"/>
        <w:numPr>
          <w:ilvl w:val="0"/>
          <w:numId w:val="13"/>
        </w:numPr>
        <w:shd w:val="clear" w:color="auto" w:fill="FFFFFF" w:themeFill="background1"/>
        <w:jc w:val="lowKashida"/>
        <w:rPr>
          <w:rFonts w:asciiTheme="majorBidi" w:hAnsiTheme="majorBidi" w:cstheme="majorBidi"/>
          <w:b/>
          <w:bCs/>
          <w:color w:val="auto"/>
        </w:rPr>
      </w:pPr>
      <w:commentRangeStart w:id="20"/>
      <w:commentRangeStart w:id="21"/>
      <w:r w:rsidRPr="00F0005B">
        <w:rPr>
          <w:rFonts w:asciiTheme="majorBidi" w:hAnsiTheme="majorBidi" w:cstheme="majorBidi"/>
          <w:b/>
          <w:bCs/>
          <w:color w:val="auto"/>
        </w:rPr>
        <w:t>Supporting African Countries on Population and Housing Censuses</w:t>
      </w:r>
    </w:p>
    <w:p w14:paraId="0BF4F117" w14:textId="4F1BA8A3" w:rsidR="4B99E172" w:rsidRPr="00F0005B" w:rsidRDefault="00E172EB" w:rsidP="00464DF6">
      <w:pPr>
        <w:pStyle w:val="ListParagraph"/>
        <w:shd w:val="clear" w:color="auto" w:fill="FFFFFF" w:themeFill="background1"/>
        <w:jc w:val="lowKashida"/>
        <w:rPr>
          <w:rFonts w:asciiTheme="majorBidi" w:eastAsia="Arial Narrow" w:hAnsiTheme="majorBidi" w:cstheme="majorBidi"/>
        </w:rPr>
      </w:pPr>
      <w:r w:rsidRPr="00F0005B">
        <w:rPr>
          <w:rFonts w:asciiTheme="majorBidi" w:eastAsia="Arial Narrow" w:hAnsiTheme="majorBidi" w:cstheme="majorBidi"/>
        </w:rPr>
        <w:t>During this quarter, E</w:t>
      </w:r>
      <w:r w:rsidR="627F3D42" w:rsidRPr="00F0005B">
        <w:rPr>
          <w:rFonts w:asciiTheme="majorBidi" w:eastAsia="Arial Narrow" w:hAnsiTheme="majorBidi" w:cstheme="majorBidi"/>
        </w:rPr>
        <w:t>CA assisted three</w:t>
      </w:r>
      <w:r w:rsidR="00030448" w:rsidRPr="00F0005B">
        <w:rPr>
          <w:rFonts w:asciiTheme="majorBidi" w:eastAsia="Arial Narrow" w:hAnsiTheme="majorBidi" w:cstheme="majorBidi"/>
        </w:rPr>
        <w:t xml:space="preserve"> </w:t>
      </w:r>
      <w:r w:rsidR="005B705D" w:rsidRPr="00F0005B">
        <w:rPr>
          <w:rFonts w:asciiTheme="majorBidi" w:eastAsia="Arial Narrow" w:hAnsiTheme="majorBidi" w:cstheme="majorBidi"/>
        </w:rPr>
        <w:t>(3)</w:t>
      </w:r>
      <w:r w:rsidR="627F3D42" w:rsidRPr="00F0005B">
        <w:rPr>
          <w:rFonts w:asciiTheme="majorBidi" w:eastAsia="Arial Narrow" w:hAnsiTheme="majorBidi" w:cstheme="majorBidi"/>
        </w:rPr>
        <w:t xml:space="preserve"> countries</w:t>
      </w:r>
      <w:r w:rsidRPr="00F0005B">
        <w:rPr>
          <w:rFonts w:asciiTheme="majorBidi" w:eastAsia="Arial Narrow" w:hAnsiTheme="majorBidi" w:cstheme="majorBidi"/>
        </w:rPr>
        <w:t xml:space="preserve"> (Sierra Leone, Lesotho and Guinea) </w:t>
      </w:r>
      <w:r w:rsidR="627F3D42" w:rsidRPr="00F0005B">
        <w:rPr>
          <w:rFonts w:asciiTheme="majorBidi" w:eastAsia="Arial Narrow" w:hAnsiTheme="majorBidi" w:cstheme="majorBidi"/>
        </w:rPr>
        <w:t>in planning of the</w:t>
      </w:r>
      <w:r w:rsidR="005B705D" w:rsidRPr="00F0005B">
        <w:rPr>
          <w:rFonts w:asciiTheme="majorBidi" w:eastAsia="Arial Narrow" w:hAnsiTheme="majorBidi" w:cstheme="majorBidi"/>
        </w:rPr>
        <w:t>ir</w:t>
      </w:r>
      <w:r w:rsidR="627F3D42" w:rsidRPr="00F0005B">
        <w:rPr>
          <w:rFonts w:asciiTheme="majorBidi" w:eastAsia="Arial Narrow" w:hAnsiTheme="majorBidi" w:cstheme="majorBidi"/>
        </w:rPr>
        <w:t xml:space="preserve"> Population and Housing Censuses</w:t>
      </w:r>
      <w:r w:rsidR="005B705D" w:rsidRPr="00F0005B">
        <w:rPr>
          <w:rFonts w:asciiTheme="majorBidi" w:eastAsia="Arial Narrow" w:hAnsiTheme="majorBidi" w:cstheme="majorBidi"/>
        </w:rPr>
        <w:t xml:space="preserve"> for the 2030 round of Censuses</w:t>
      </w:r>
      <w:r w:rsidRPr="00F0005B">
        <w:rPr>
          <w:rFonts w:asciiTheme="majorBidi" w:eastAsia="Arial Narrow" w:hAnsiTheme="majorBidi" w:cstheme="majorBidi"/>
        </w:rPr>
        <w:t xml:space="preserve"> through weekly virtual meetings</w:t>
      </w:r>
      <w:r w:rsidR="627F3D42" w:rsidRPr="00F0005B">
        <w:rPr>
          <w:rFonts w:asciiTheme="majorBidi" w:eastAsia="Arial Narrow" w:hAnsiTheme="majorBidi" w:cstheme="majorBidi"/>
        </w:rPr>
        <w:t xml:space="preserve">. A preparedness assessment was undertaken in Sierra Leone. Guinea has been assisted to develop for use during the pilot census and main enumeration. Engagements have been made with Lesotho on the technical assistance required. </w:t>
      </w:r>
      <w:commentRangeEnd w:id="20"/>
      <w:r w:rsidR="00C67815" w:rsidRPr="00F0005B">
        <w:rPr>
          <w:rStyle w:val="CommentReference"/>
        </w:rPr>
        <w:commentReference w:id="20"/>
      </w:r>
      <w:commentRangeEnd w:id="21"/>
      <w:r w:rsidR="003956F0">
        <w:rPr>
          <w:rStyle w:val="CommentReference"/>
        </w:rPr>
        <w:commentReference w:id="21"/>
      </w:r>
    </w:p>
    <w:p w14:paraId="60574846" w14:textId="5429E264" w:rsidR="78D7B2DE" w:rsidRPr="00F0005B" w:rsidRDefault="78D7B2DE" w:rsidP="00464DF6">
      <w:pPr>
        <w:pStyle w:val="Default"/>
        <w:numPr>
          <w:ilvl w:val="0"/>
          <w:numId w:val="13"/>
        </w:numPr>
        <w:shd w:val="clear" w:color="auto" w:fill="FFFFFF" w:themeFill="background1"/>
        <w:jc w:val="lowKashida"/>
        <w:rPr>
          <w:rFonts w:asciiTheme="majorBidi" w:eastAsia="Arial Narrow" w:hAnsiTheme="majorBidi" w:cstheme="majorBidi"/>
          <w:color w:val="auto"/>
        </w:rPr>
      </w:pPr>
      <w:commentRangeStart w:id="22"/>
      <w:commentRangeStart w:id="23"/>
      <w:r w:rsidRPr="00F0005B">
        <w:rPr>
          <w:rFonts w:asciiTheme="majorBidi" w:hAnsiTheme="majorBidi" w:cstheme="majorBidi"/>
          <w:b/>
          <w:bCs/>
          <w:color w:val="auto"/>
        </w:rPr>
        <w:t>Transitioning African Countries to the 2025 System of National Accounts</w:t>
      </w:r>
      <w:r w:rsidR="00603D81" w:rsidRPr="00F0005B">
        <w:rPr>
          <w:rFonts w:asciiTheme="majorBidi" w:hAnsiTheme="majorBidi" w:cstheme="majorBidi"/>
          <w:b/>
          <w:bCs/>
          <w:color w:val="auto"/>
        </w:rPr>
        <w:t xml:space="preserve"> (SNA)</w:t>
      </w:r>
      <w:r w:rsidR="00456669" w:rsidRPr="00F0005B">
        <w:rPr>
          <w:rFonts w:asciiTheme="majorBidi" w:hAnsiTheme="majorBidi" w:cstheme="majorBidi"/>
          <w:b/>
          <w:bCs/>
          <w:color w:val="auto"/>
        </w:rPr>
        <w:t xml:space="preserve">, 3 March 2025: </w:t>
      </w:r>
      <w:r w:rsidRPr="00F0005B">
        <w:rPr>
          <w:rFonts w:asciiTheme="majorBidi" w:eastAsia="Arial Narrow" w:hAnsiTheme="majorBidi" w:cstheme="majorBidi"/>
          <w:color w:val="auto"/>
        </w:rPr>
        <w:t xml:space="preserve">ECA </w:t>
      </w:r>
      <w:r w:rsidR="191DBD4A" w:rsidRPr="00F0005B">
        <w:rPr>
          <w:rFonts w:asciiTheme="majorBidi" w:eastAsia="Arial Narrow" w:hAnsiTheme="majorBidi" w:cstheme="majorBidi"/>
          <w:color w:val="auto"/>
        </w:rPr>
        <w:t xml:space="preserve">convened </w:t>
      </w:r>
      <w:r w:rsidR="00006225" w:rsidRPr="00F0005B">
        <w:rPr>
          <w:rFonts w:asciiTheme="majorBidi" w:eastAsia="Arial Narrow" w:hAnsiTheme="majorBidi" w:cstheme="majorBidi"/>
          <w:color w:val="auto"/>
        </w:rPr>
        <w:t>side event on</w:t>
      </w:r>
      <w:r w:rsidR="191DBD4A" w:rsidRPr="00F0005B">
        <w:rPr>
          <w:rFonts w:asciiTheme="majorBidi" w:eastAsia="Arial Narrow" w:hAnsiTheme="majorBidi" w:cstheme="majorBidi"/>
          <w:color w:val="auto"/>
        </w:rPr>
        <w:t xml:space="preserve"> the 56th United Nations Statistics Commission</w:t>
      </w:r>
      <w:r w:rsidR="00B1798E" w:rsidRPr="00F0005B">
        <w:rPr>
          <w:rFonts w:asciiTheme="majorBidi" w:eastAsia="Arial Narrow" w:hAnsiTheme="majorBidi" w:cstheme="majorBidi"/>
          <w:color w:val="auto"/>
        </w:rPr>
        <w:t xml:space="preserve"> in New York</w:t>
      </w:r>
      <w:r w:rsidR="191DBD4A" w:rsidRPr="00F0005B">
        <w:rPr>
          <w:rFonts w:asciiTheme="majorBidi" w:eastAsia="Arial Narrow" w:hAnsiTheme="majorBidi" w:cstheme="majorBidi"/>
          <w:color w:val="auto"/>
        </w:rPr>
        <w:t xml:space="preserve"> to discuss the status of SNA implementation in Africa, assess past bottlenecks, and propose forward-looking strategies to ensure a coordinated, inclusive, and technologically enabled transition to the SNA 2025 framework</w:t>
      </w:r>
      <w:r w:rsidR="53D2FF0B" w:rsidRPr="00F0005B">
        <w:rPr>
          <w:rFonts w:asciiTheme="majorBidi" w:eastAsia="Arial Narrow" w:hAnsiTheme="majorBidi" w:cstheme="majorBidi"/>
          <w:color w:val="auto"/>
        </w:rPr>
        <w:t xml:space="preserve"> </w:t>
      </w:r>
      <w:r w:rsidR="002B0662" w:rsidRPr="00F0005B">
        <w:rPr>
          <w:rFonts w:asciiTheme="majorBidi" w:eastAsia="Arial Narrow" w:hAnsiTheme="majorBidi" w:cstheme="majorBidi"/>
          <w:color w:val="auto"/>
        </w:rPr>
        <w:t>considering</w:t>
      </w:r>
      <w:r w:rsidR="53D2FF0B" w:rsidRPr="00F0005B">
        <w:rPr>
          <w:rFonts w:asciiTheme="majorBidi" w:eastAsia="Arial Narrow" w:hAnsiTheme="majorBidi" w:cstheme="majorBidi"/>
          <w:color w:val="auto"/>
        </w:rPr>
        <w:t xml:space="preserve"> that some countries have still not yet transitioned to SNA 2008</w:t>
      </w:r>
      <w:r w:rsidR="191DBD4A" w:rsidRPr="00F0005B">
        <w:rPr>
          <w:rFonts w:asciiTheme="majorBidi" w:eastAsia="Arial Narrow" w:hAnsiTheme="majorBidi" w:cstheme="majorBidi"/>
          <w:color w:val="auto"/>
        </w:rPr>
        <w:t>.</w:t>
      </w:r>
      <w:r w:rsidR="00456669" w:rsidRPr="00F0005B">
        <w:rPr>
          <w:rFonts w:asciiTheme="majorBidi" w:eastAsia="Arial Narrow" w:hAnsiTheme="majorBidi" w:cstheme="majorBidi"/>
          <w:color w:val="auto"/>
        </w:rPr>
        <w:t xml:space="preserve"> </w:t>
      </w:r>
      <w:r w:rsidR="191DBD4A" w:rsidRPr="00F0005B">
        <w:rPr>
          <w:rFonts w:asciiTheme="majorBidi" w:eastAsia="Arial Narrow" w:hAnsiTheme="majorBidi" w:cstheme="majorBidi"/>
          <w:color w:val="auto"/>
        </w:rPr>
        <w:t>Innovation, strong partnerships, and clear documentation of country status were underscored as cornerstones of a successful transition.</w:t>
      </w:r>
      <w:commentRangeEnd w:id="22"/>
      <w:r w:rsidR="00C67815" w:rsidRPr="00F0005B">
        <w:rPr>
          <w:rStyle w:val="CommentReference"/>
          <w:rFonts w:ascii="Times New Roman" w:eastAsia="Times New Roman" w:hAnsi="Times New Roman" w:cs="Times New Roman"/>
          <w:color w:val="auto"/>
        </w:rPr>
        <w:commentReference w:id="22"/>
      </w:r>
      <w:commentRangeEnd w:id="23"/>
      <w:r w:rsidR="00B1798E" w:rsidRPr="00F0005B">
        <w:rPr>
          <w:rStyle w:val="CommentReference"/>
          <w:rFonts w:ascii="Times New Roman" w:eastAsia="Times New Roman" w:hAnsi="Times New Roman" w:cs="Times New Roman"/>
          <w:color w:val="auto"/>
        </w:rPr>
        <w:commentReference w:id="23"/>
      </w:r>
    </w:p>
    <w:p w14:paraId="7E3CF131" w14:textId="390D17F3" w:rsidR="2C6B23C4" w:rsidRPr="00F0005B" w:rsidRDefault="2C6B23C4" w:rsidP="00464DF6">
      <w:pPr>
        <w:pStyle w:val="Default"/>
        <w:numPr>
          <w:ilvl w:val="0"/>
          <w:numId w:val="13"/>
        </w:numPr>
        <w:shd w:val="clear" w:color="auto" w:fill="FFFFFF" w:themeFill="background1"/>
        <w:jc w:val="lowKashida"/>
        <w:rPr>
          <w:rFonts w:asciiTheme="majorBidi" w:eastAsia="Arial Narrow" w:hAnsiTheme="majorBidi" w:cstheme="majorBidi"/>
          <w:color w:val="auto"/>
        </w:rPr>
      </w:pPr>
      <w:commentRangeStart w:id="24"/>
      <w:commentRangeStart w:id="25"/>
      <w:r w:rsidRPr="00F0005B">
        <w:rPr>
          <w:rFonts w:asciiTheme="majorBidi" w:hAnsiTheme="majorBidi" w:cstheme="majorBidi"/>
          <w:b/>
          <w:bCs/>
          <w:color w:val="auto"/>
        </w:rPr>
        <w:t>56</w:t>
      </w:r>
      <w:r w:rsidRPr="00F0005B">
        <w:rPr>
          <w:rFonts w:asciiTheme="majorBidi" w:hAnsiTheme="majorBidi" w:cstheme="majorBidi"/>
          <w:b/>
          <w:bCs/>
          <w:color w:val="auto"/>
          <w:vertAlign w:val="superscript"/>
        </w:rPr>
        <w:t>th</w:t>
      </w:r>
      <w:r w:rsidRPr="00F0005B">
        <w:rPr>
          <w:rFonts w:asciiTheme="majorBidi" w:hAnsiTheme="majorBidi" w:cstheme="majorBidi"/>
          <w:b/>
          <w:bCs/>
          <w:color w:val="auto"/>
        </w:rPr>
        <w:t xml:space="preserve"> </w:t>
      </w:r>
      <w:r w:rsidR="5102BE09" w:rsidRPr="00F0005B">
        <w:rPr>
          <w:rFonts w:asciiTheme="majorBidi" w:hAnsiTheme="majorBidi" w:cstheme="majorBidi"/>
          <w:b/>
          <w:bCs/>
          <w:color w:val="auto"/>
        </w:rPr>
        <w:t xml:space="preserve">session of the </w:t>
      </w:r>
      <w:r w:rsidRPr="00F0005B">
        <w:rPr>
          <w:rFonts w:asciiTheme="majorBidi" w:hAnsiTheme="majorBidi" w:cstheme="majorBidi"/>
          <w:b/>
          <w:bCs/>
          <w:color w:val="auto"/>
        </w:rPr>
        <w:t xml:space="preserve">United Nations Statistics Commission, </w:t>
      </w:r>
      <w:r w:rsidR="3C4D6500" w:rsidRPr="00F0005B">
        <w:rPr>
          <w:rFonts w:asciiTheme="majorBidi" w:hAnsiTheme="majorBidi" w:cstheme="majorBidi"/>
          <w:b/>
          <w:bCs/>
          <w:color w:val="auto"/>
        </w:rPr>
        <w:t>3</w:t>
      </w:r>
      <w:r w:rsidRPr="00F0005B">
        <w:rPr>
          <w:rFonts w:asciiTheme="majorBidi" w:hAnsiTheme="majorBidi" w:cstheme="majorBidi"/>
          <w:b/>
          <w:bCs/>
          <w:color w:val="auto"/>
        </w:rPr>
        <w:t>-7 March 2025</w:t>
      </w:r>
      <w:r w:rsidR="0044553C" w:rsidRPr="00F0005B">
        <w:rPr>
          <w:rFonts w:asciiTheme="majorBidi" w:hAnsiTheme="majorBidi" w:cstheme="majorBidi"/>
          <w:b/>
          <w:bCs/>
          <w:color w:val="auto"/>
        </w:rPr>
        <w:t xml:space="preserve">: </w:t>
      </w:r>
      <w:r w:rsidRPr="00F0005B">
        <w:rPr>
          <w:rFonts w:asciiTheme="majorBidi" w:eastAsia="Arial Narrow" w:hAnsiTheme="majorBidi" w:cstheme="majorBidi"/>
          <w:color w:val="auto"/>
        </w:rPr>
        <w:t>E</w:t>
      </w:r>
      <w:r w:rsidR="005A3CF4" w:rsidRPr="00F0005B">
        <w:rPr>
          <w:rFonts w:asciiTheme="majorBidi" w:eastAsia="Arial Narrow" w:hAnsiTheme="majorBidi" w:cstheme="majorBidi"/>
          <w:color w:val="auto"/>
        </w:rPr>
        <w:t>cono</w:t>
      </w:r>
      <w:r w:rsidR="00855711" w:rsidRPr="00F0005B">
        <w:rPr>
          <w:rFonts w:asciiTheme="majorBidi" w:eastAsia="Arial Narrow" w:hAnsiTheme="majorBidi" w:cstheme="majorBidi"/>
          <w:color w:val="auto"/>
        </w:rPr>
        <w:t xml:space="preserve">mic </w:t>
      </w:r>
      <w:r w:rsidRPr="00F0005B">
        <w:rPr>
          <w:rFonts w:asciiTheme="majorBidi" w:eastAsia="Arial Narrow" w:hAnsiTheme="majorBidi" w:cstheme="majorBidi"/>
          <w:color w:val="auto"/>
        </w:rPr>
        <w:t>C</w:t>
      </w:r>
      <w:r w:rsidR="00855711" w:rsidRPr="00F0005B">
        <w:rPr>
          <w:rFonts w:asciiTheme="majorBidi" w:eastAsia="Arial Narrow" w:hAnsiTheme="majorBidi" w:cstheme="majorBidi"/>
          <w:color w:val="auto"/>
        </w:rPr>
        <w:t xml:space="preserve">ommission for </w:t>
      </w:r>
      <w:r w:rsidRPr="00F0005B">
        <w:rPr>
          <w:rFonts w:asciiTheme="majorBidi" w:eastAsia="Arial Narrow" w:hAnsiTheme="majorBidi" w:cstheme="majorBidi"/>
          <w:color w:val="auto"/>
        </w:rPr>
        <w:t>A</w:t>
      </w:r>
      <w:r w:rsidR="00855711" w:rsidRPr="00F0005B">
        <w:rPr>
          <w:rFonts w:asciiTheme="majorBidi" w:eastAsia="Arial Narrow" w:hAnsiTheme="majorBidi" w:cstheme="majorBidi"/>
          <w:color w:val="auto"/>
        </w:rPr>
        <w:t>frica</w:t>
      </w:r>
      <w:r w:rsidRPr="00F0005B">
        <w:rPr>
          <w:rFonts w:asciiTheme="majorBidi" w:eastAsia="Arial Narrow" w:hAnsiTheme="majorBidi" w:cstheme="majorBidi"/>
          <w:color w:val="auto"/>
        </w:rPr>
        <w:t xml:space="preserve"> </w:t>
      </w:r>
      <w:r w:rsidR="1726B65E" w:rsidRPr="00F0005B">
        <w:rPr>
          <w:rFonts w:asciiTheme="majorBidi" w:eastAsia="Arial Narrow" w:hAnsiTheme="majorBidi" w:cstheme="majorBidi"/>
          <w:color w:val="auto"/>
        </w:rPr>
        <w:t>led</w:t>
      </w:r>
      <w:r w:rsidRPr="00F0005B">
        <w:rPr>
          <w:rFonts w:asciiTheme="majorBidi" w:eastAsia="Arial Narrow" w:hAnsiTheme="majorBidi" w:cstheme="majorBidi"/>
          <w:color w:val="auto"/>
        </w:rPr>
        <w:t xml:space="preserve"> and coordinated Africa participation</w:t>
      </w:r>
      <w:r w:rsidR="2E46AA08" w:rsidRPr="00F0005B">
        <w:rPr>
          <w:rFonts w:asciiTheme="majorBidi" w:eastAsia="Arial Narrow" w:hAnsiTheme="majorBidi" w:cstheme="majorBidi"/>
          <w:color w:val="auto"/>
        </w:rPr>
        <w:t xml:space="preserve"> at the </w:t>
      </w:r>
      <w:r w:rsidR="05F01A97" w:rsidRPr="00F0005B">
        <w:rPr>
          <w:rFonts w:asciiTheme="majorBidi" w:eastAsia="Arial Narrow" w:hAnsiTheme="majorBidi" w:cstheme="majorBidi"/>
          <w:color w:val="auto"/>
        </w:rPr>
        <w:t>session</w:t>
      </w:r>
      <w:r w:rsidR="57EBC2DF" w:rsidRPr="00F0005B">
        <w:rPr>
          <w:rFonts w:asciiTheme="majorBidi" w:eastAsia="Arial Narrow" w:hAnsiTheme="majorBidi" w:cstheme="majorBidi"/>
          <w:color w:val="auto"/>
        </w:rPr>
        <w:t>. In this fr</w:t>
      </w:r>
      <w:r w:rsidR="392847B4" w:rsidRPr="00F0005B">
        <w:rPr>
          <w:rFonts w:asciiTheme="majorBidi" w:eastAsia="Arial Narrow" w:hAnsiTheme="majorBidi" w:cstheme="majorBidi"/>
          <w:color w:val="auto"/>
        </w:rPr>
        <w:t>a</w:t>
      </w:r>
      <w:r w:rsidR="57EBC2DF" w:rsidRPr="00F0005B">
        <w:rPr>
          <w:rFonts w:asciiTheme="majorBidi" w:eastAsia="Arial Narrow" w:hAnsiTheme="majorBidi" w:cstheme="majorBidi"/>
          <w:color w:val="auto"/>
        </w:rPr>
        <w:t xml:space="preserve">mework, </w:t>
      </w:r>
      <w:r w:rsidR="00855711" w:rsidRPr="00F0005B">
        <w:rPr>
          <w:rFonts w:asciiTheme="majorBidi" w:eastAsia="Arial Narrow" w:hAnsiTheme="majorBidi" w:cstheme="majorBidi"/>
          <w:color w:val="auto"/>
        </w:rPr>
        <w:t xml:space="preserve">Economic Commission for Africa </w:t>
      </w:r>
      <w:r w:rsidR="57EBC2DF" w:rsidRPr="00F0005B">
        <w:rPr>
          <w:rFonts w:asciiTheme="majorBidi" w:eastAsia="Arial Narrow" w:hAnsiTheme="majorBidi" w:cstheme="majorBidi"/>
          <w:color w:val="auto"/>
        </w:rPr>
        <w:t xml:space="preserve">coordinated preparation of the Africa’s common position on topics and documents submitted to the </w:t>
      </w:r>
      <w:r w:rsidR="4C50824C" w:rsidRPr="00F0005B">
        <w:rPr>
          <w:rFonts w:asciiTheme="majorBidi" w:eastAsia="Arial Narrow" w:hAnsiTheme="majorBidi" w:cstheme="majorBidi"/>
          <w:color w:val="auto"/>
        </w:rPr>
        <w:t xml:space="preserve">Commission. </w:t>
      </w:r>
      <w:r w:rsidR="00855711" w:rsidRPr="00F0005B">
        <w:rPr>
          <w:rFonts w:asciiTheme="majorBidi" w:eastAsia="Arial Narrow" w:hAnsiTheme="majorBidi" w:cstheme="majorBidi"/>
          <w:color w:val="auto"/>
        </w:rPr>
        <w:t>Economic Commission for Africa</w:t>
      </w:r>
      <w:r w:rsidR="4C50824C" w:rsidRPr="00F0005B">
        <w:rPr>
          <w:rFonts w:asciiTheme="majorBidi" w:eastAsia="Arial Narrow" w:hAnsiTheme="majorBidi" w:cstheme="majorBidi"/>
          <w:color w:val="auto"/>
        </w:rPr>
        <w:t xml:space="preserve">, in collaboration with the </w:t>
      </w:r>
      <w:r w:rsidR="008A617A" w:rsidRPr="00F0005B">
        <w:rPr>
          <w:rFonts w:asciiTheme="majorBidi" w:eastAsia="Arial Narrow" w:hAnsiTheme="majorBidi" w:cstheme="majorBidi"/>
          <w:color w:val="auto"/>
        </w:rPr>
        <w:t>A</w:t>
      </w:r>
      <w:r w:rsidR="00855711" w:rsidRPr="00F0005B">
        <w:rPr>
          <w:rFonts w:asciiTheme="majorBidi" w:eastAsia="Arial Narrow" w:hAnsiTheme="majorBidi" w:cstheme="majorBidi"/>
          <w:color w:val="auto"/>
        </w:rPr>
        <w:t xml:space="preserve">frican </w:t>
      </w:r>
      <w:r w:rsidR="008A617A" w:rsidRPr="00F0005B">
        <w:rPr>
          <w:rFonts w:asciiTheme="majorBidi" w:eastAsia="Arial Narrow" w:hAnsiTheme="majorBidi" w:cstheme="majorBidi"/>
          <w:color w:val="auto"/>
        </w:rPr>
        <w:t>U</w:t>
      </w:r>
      <w:r w:rsidR="00855711" w:rsidRPr="00F0005B">
        <w:rPr>
          <w:rFonts w:asciiTheme="majorBidi" w:eastAsia="Arial Narrow" w:hAnsiTheme="majorBidi" w:cstheme="majorBidi"/>
          <w:color w:val="auto"/>
        </w:rPr>
        <w:t xml:space="preserve">nion </w:t>
      </w:r>
      <w:r w:rsidR="008A617A" w:rsidRPr="00F0005B">
        <w:rPr>
          <w:rFonts w:asciiTheme="majorBidi" w:eastAsia="Arial Narrow" w:hAnsiTheme="majorBidi" w:cstheme="majorBidi"/>
          <w:color w:val="auto"/>
        </w:rPr>
        <w:t>C</w:t>
      </w:r>
      <w:r w:rsidR="00855711" w:rsidRPr="00F0005B">
        <w:rPr>
          <w:rFonts w:asciiTheme="majorBidi" w:eastAsia="Arial Narrow" w:hAnsiTheme="majorBidi" w:cstheme="majorBidi"/>
          <w:color w:val="auto"/>
        </w:rPr>
        <w:t>ommission</w:t>
      </w:r>
      <w:r w:rsidR="4C50824C" w:rsidRPr="00F0005B">
        <w:rPr>
          <w:rFonts w:asciiTheme="majorBidi" w:eastAsia="Arial Narrow" w:hAnsiTheme="majorBidi" w:cstheme="majorBidi"/>
          <w:color w:val="auto"/>
        </w:rPr>
        <w:t xml:space="preserve"> and the </w:t>
      </w:r>
      <w:r w:rsidR="008A617A" w:rsidRPr="00F0005B">
        <w:rPr>
          <w:rFonts w:asciiTheme="majorBidi" w:eastAsia="Arial Narrow" w:hAnsiTheme="majorBidi" w:cstheme="majorBidi"/>
          <w:color w:val="auto"/>
        </w:rPr>
        <w:t>Af</w:t>
      </w:r>
      <w:r w:rsidR="00855711" w:rsidRPr="00F0005B">
        <w:rPr>
          <w:rFonts w:asciiTheme="majorBidi" w:eastAsia="Arial Narrow" w:hAnsiTheme="majorBidi" w:cstheme="majorBidi"/>
          <w:color w:val="auto"/>
        </w:rPr>
        <w:t xml:space="preserve">rican </w:t>
      </w:r>
      <w:r w:rsidR="008A617A" w:rsidRPr="00F0005B">
        <w:rPr>
          <w:rFonts w:asciiTheme="majorBidi" w:eastAsia="Arial Narrow" w:hAnsiTheme="majorBidi" w:cstheme="majorBidi"/>
          <w:color w:val="auto"/>
        </w:rPr>
        <w:t>D</w:t>
      </w:r>
      <w:r w:rsidR="008C75F7" w:rsidRPr="00F0005B">
        <w:rPr>
          <w:rFonts w:asciiTheme="majorBidi" w:eastAsia="Arial Narrow" w:hAnsiTheme="majorBidi" w:cstheme="majorBidi"/>
          <w:color w:val="auto"/>
        </w:rPr>
        <w:t xml:space="preserve">evelopment </w:t>
      </w:r>
      <w:r w:rsidR="008A617A" w:rsidRPr="00F0005B">
        <w:rPr>
          <w:rFonts w:asciiTheme="majorBidi" w:eastAsia="Arial Narrow" w:hAnsiTheme="majorBidi" w:cstheme="majorBidi"/>
          <w:color w:val="auto"/>
        </w:rPr>
        <w:t>B</w:t>
      </w:r>
      <w:r w:rsidR="008C75F7" w:rsidRPr="00F0005B">
        <w:rPr>
          <w:rFonts w:asciiTheme="majorBidi" w:eastAsia="Arial Narrow" w:hAnsiTheme="majorBidi" w:cstheme="majorBidi"/>
          <w:color w:val="auto"/>
        </w:rPr>
        <w:t>ank</w:t>
      </w:r>
      <w:r w:rsidR="4C50824C" w:rsidRPr="00F0005B">
        <w:rPr>
          <w:rFonts w:asciiTheme="majorBidi" w:eastAsia="Arial Narrow" w:hAnsiTheme="majorBidi" w:cstheme="majorBidi"/>
          <w:color w:val="auto"/>
        </w:rPr>
        <w:t xml:space="preserve">, briefed permanent </w:t>
      </w:r>
      <w:r w:rsidR="58502778" w:rsidRPr="00F0005B">
        <w:rPr>
          <w:rFonts w:asciiTheme="majorBidi" w:eastAsia="Arial Narrow" w:hAnsiTheme="majorBidi" w:cstheme="majorBidi"/>
          <w:color w:val="auto"/>
        </w:rPr>
        <w:t>missions of African countries at the United Nations on</w:t>
      </w:r>
      <w:r w:rsidR="11520427" w:rsidRPr="00F0005B">
        <w:rPr>
          <w:rFonts w:asciiTheme="majorBidi" w:eastAsia="Arial Narrow" w:hAnsiTheme="majorBidi" w:cstheme="majorBidi"/>
          <w:color w:val="auto"/>
        </w:rPr>
        <w:t xml:space="preserve"> </w:t>
      </w:r>
      <w:r w:rsidR="008F58A3" w:rsidRPr="00F0005B">
        <w:rPr>
          <w:rFonts w:asciiTheme="majorBidi" w:eastAsia="Arial Narrow" w:hAnsiTheme="majorBidi" w:cstheme="majorBidi"/>
          <w:color w:val="auto"/>
        </w:rPr>
        <w:t>the S</w:t>
      </w:r>
      <w:r w:rsidR="008C75F7" w:rsidRPr="00F0005B">
        <w:rPr>
          <w:rFonts w:asciiTheme="majorBidi" w:eastAsia="Arial Narrow" w:hAnsiTheme="majorBidi" w:cstheme="majorBidi"/>
          <w:color w:val="auto"/>
        </w:rPr>
        <w:t xml:space="preserve">econd </w:t>
      </w:r>
      <w:r w:rsidR="008F58A3" w:rsidRPr="00F0005B">
        <w:rPr>
          <w:rFonts w:asciiTheme="majorBidi" w:eastAsia="Arial Narrow" w:hAnsiTheme="majorBidi" w:cstheme="majorBidi"/>
          <w:color w:val="auto"/>
        </w:rPr>
        <w:t>T</w:t>
      </w:r>
      <w:r w:rsidR="008C75F7" w:rsidRPr="00F0005B">
        <w:rPr>
          <w:rFonts w:asciiTheme="majorBidi" w:eastAsia="Arial Narrow" w:hAnsiTheme="majorBidi" w:cstheme="majorBidi"/>
          <w:color w:val="auto"/>
        </w:rPr>
        <w:t xml:space="preserve">en </w:t>
      </w:r>
      <w:r w:rsidR="008F58A3" w:rsidRPr="00F0005B">
        <w:rPr>
          <w:rFonts w:asciiTheme="majorBidi" w:eastAsia="Arial Narrow" w:hAnsiTheme="majorBidi" w:cstheme="majorBidi"/>
          <w:color w:val="auto"/>
        </w:rPr>
        <w:t>Y</w:t>
      </w:r>
      <w:r w:rsidR="008C75F7" w:rsidRPr="00F0005B">
        <w:rPr>
          <w:rFonts w:asciiTheme="majorBidi" w:eastAsia="Arial Narrow" w:hAnsiTheme="majorBidi" w:cstheme="majorBidi"/>
          <w:color w:val="auto"/>
        </w:rPr>
        <w:t xml:space="preserve">ear </w:t>
      </w:r>
      <w:r w:rsidR="008F58A3" w:rsidRPr="00F0005B">
        <w:rPr>
          <w:rFonts w:asciiTheme="majorBidi" w:eastAsia="Arial Narrow" w:hAnsiTheme="majorBidi" w:cstheme="majorBidi"/>
          <w:color w:val="auto"/>
        </w:rPr>
        <w:t>I</w:t>
      </w:r>
      <w:r w:rsidR="008C75F7" w:rsidRPr="00F0005B">
        <w:rPr>
          <w:rFonts w:asciiTheme="majorBidi" w:eastAsia="Arial Narrow" w:hAnsiTheme="majorBidi" w:cstheme="majorBidi"/>
          <w:color w:val="auto"/>
        </w:rPr>
        <w:t xml:space="preserve">mplementation </w:t>
      </w:r>
      <w:r w:rsidR="008F58A3" w:rsidRPr="00F0005B">
        <w:rPr>
          <w:rFonts w:asciiTheme="majorBidi" w:eastAsia="Arial Narrow" w:hAnsiTheme="majorBidi" w:cstheme="majorBidi"/>
          <w:color w:val="auto"/>
        </w:rPr>
        <w:t>P</w:t>
      </w:r>
      <w:r w:rsidR="008C75F7" w:rsidRPr="00F0005B">
        <w:rPr>
          <w:rFonts w:asciiTheme="majorBidi" w:eastAsia="Arial Narrow" w:hAnsiTheme="majorBidi" w:cstheme="majorBidi"/>
          <w:color w:val="auto"/>
        </w:rPr>
        <w:t>lan</w:t>
      </w:r>
      <w:r w:rsidR="008F58A3" w:rsidRPr="00F0005B">
        <w:rPr>
          <w:rFonts w:asciiTheme="majorBidi" w:eastAsia="Arial Narrow" w:hAnsiTheme="majorBidi" w:cstheme="majorBidi"/>
          <w:color w:val="auto"/>
        </w:rPr>
        <w:t xml:space="preserve"> of Agenda 2063</w:t>
      </w:r>
      <w:r w:rsidR="11520427" w:rsidRPr="00F0005B">
        <w:rPr>
          <w:rFonts w:asciiTheme="majorBidi" w:eastAsia="Arial Narrow" w:hAnsiTheme="majorBidi" w:cstheme="majorBidi"/>
          <w:color w:val="auto"/>
        </w:rPr>
        <w:t>.</w:t>
      </w:r>
      <w:commentRangeEnd w:id="24"/>
      <w:r w:rsidR="00C67815" w:rsidRPr="00F0005B">
        <w:rPr>
          <w:rStyle w:val="CommentReference"/>
          <w:rFonts w:ascii="Times New Roman" w:eastAsia="Times New Roman" w:hAnsi="Times New Roman" w:cs="Times New Roman"/>
          <w:color w:val="auto"/>
        </w:rPr>
        <w:commentReference w:id="24"/>
      </w:r>
      <w:commentRangeEnd w:id="25"/>
      <w:r w:rsidR="00B34BDD" w:rsidRPr="00F0005B">
        <w:rPr>
          <w:rStyle w:val="CommentReference"/>
          <w:rFonts w:ascii="Times New Roman" w:eastAsia="Times New Roman" w:hAnsi="Times New Roman" w:cs="Times New Roman"/>
          <w:color w:val="auto"/>
        </w:rPr>
        <w:commentReference w:id="25"/>
      </w:r>
    </w:p>
    <w:p w14:paraId="2E4FE9A9" w14:textId="77777777" w:rsidR="008F58A3" w:rsidRPr="00F0005B" w:rsidRDefault="008F58A3" w:rsidP="00464DF6">
      <w:pPr>
        <w:pStyle w:val="Default"/>
        <w:shd w:val="clear" w:color="auto" w:fill="FFFFFF" w:themeFill="background1"/>
        <w:ind w:left="720"/>
        <w:jc w:val="lowKashida"/>
        <w:rPr>
          <w:rFonts w:asciiTheme="majorBidi" w:eastAsia="Arial Narrow" w:hAnsiTheme="majorBidi" w:cstheme="majorBidi"/>
          <w:color w:val="auto"/>
        </w:rPr>
      </w:pPr>
    </w:p>
    <w:p w14:paraId="281E812D" w14:textId="064BC5B1" w:rsidR="00E42B2F" w:rsidRPr="00F0005B" w:rsidRDefault="00E42B2F" w:rsidP="00464DF6">
      <w:pPr>
        <w:pStyle w:val="Default"/>
        <w:numPr>
          <w:ilvl w:val="0"/>
          <w:numId w:val="13"/>
        </w:numPr>
        <w:shd w:val="clear" w:color="auto" w:fill="FFFFFF" w:themeFill="background1"/>
        <w:jc w:val="lowKashida"/>
        <w:rPr>
          <w:rFonts w:asciiTheme="majorBidi" w:eastAsia="Arial Narrow" w:hAnsiTheme="majorBidi" w:cstheme="majorBidi"/>
          <w:color w:val="auto"/>
        </w:rPr>
      </w:pPr>
      <w:r w:rsidRPr="00F0005B">
        <w:rPr>
          <w:rFonts w:asciiTheme="majorBidi" w:hAnsiTheme="majorBidi" w:cstheme="majorBidi"/>
          <w:b/>
          <w:bCs/>
          <w:color w:val="auto"/>
        </w:rPr>
        <w:t xml:space="preserve">GDP Rebasing Support – Togo: A multi-institutional technical working group comprising </w:t>
      </w:r>
      <w:r w:rsidR="003C6FEE" w:rsidRPr="00F0005B">
        <w:rPr>
          <w:rFonts w:asciiTheme="majorBidi" w:eastAsia="Arial Narrow" w:hAnsiTheme="majorBidi" w:cstheme="majorBidi"/>
          <w:color w:val="auto"/>
        </w:rPr>
        <w:t xml:space="preserve">Economic Commission for Africa, West African Economic and Monetary </w:t>
      </w:r>
      <w:r w:rsidR="003C6FEE" w:rsidRPr="00F0005B">
        <w:rPr>
          <w:rFonts w:asciiTheme="majorBidi" w:eastAsia="Arial Narrow" w:hAnsiTheme="majorBidi" w:cstheme="majorBidi"/>
          <w:color w:val="auto"/>
        </w:rPr>
        <w:lastRenderedPageBreak/>
        <w:t>Union, African Union Institute for Statistics, African Development Bank, and the African Union Commission</w:t>
      </w:r>
      <w:r w:rsidR="003C6FEE" w:rsidRPr="00F0005B">
        <w:rPr>
          <w:rFonts w:asciiTheme="majorBidi" w:hAnsiTheme="majorBidi" w:cstheme="majorBidi"/>
          <w:b/>
          <w:bCs/>
          <w:color w:val="auto"/>
        </w:rPr>
        <w:t xml:space="preserve"> </w:t>
      </w:r>
      <w:r w:rsidRPr="003956F0">
        <w:rPr>
          <w:rFonts w:asciiTheme="majorBidi" w:hAnsiTheme="majorBidi" w:cstheme="majorBidi"/>
          <w:color w:val="auto"/>
        </w:rPr>
        <w:t xml:space="preserve">organized a series of meetings to advance the strategic roadmap for supporting the Republic of Togo in its GDP rebasing exercise. ECA held </w:t>
      </w:r>
      <w:r w:rsidR="00F73F07" w:rsidRPr="003956F0">
        <w:rPr>
          <w:rFonts w:asciiTheme="majorBidi" w:hAnsiTheme="majorBidi" w:cstheme="majorBidi"/>
          <w:color w:val="auto"/>
        </w:rPr>
        <w:t xml:space="preserve">online </w:t>
      </w:r>
      <w:r w:rsidRPr="003956F0">
        <w:rPr>
          <w:rFonts w:asciiTheme="majorBidi" w:hAnsiTheme="majorBidi" w:cstheme="majorBidi"/>
          <w:color w:val="auto"/>
        </w:rPr>
        <w:t>discussions with INSEED leadership in February 2025 to assess existing work and refine areas needing support. This included institutional readiness, survey plans, and resource mobilization. The model support approach of the Specialized Technical Group on National Accounts and Prices-which includes ECA, STATAFRIC, and AfDB under the AGNA framework-was highlighted as a guiding framework, emphasizing peer learning, technical toolkits, and phased capacity building.</w:t>
      </w:r>
    </w:p>
    <w:p w14:paraId="354E69CC" w14:textId="77777777" w:rsidR="00E42B2F" w:rsidRPr="00F0005B" w:rsidRDefault="00E42B2F" w:rsidP="00464DF6">
      <w:pPr>
        <w:pStyle w:val="ListParagraph"/>
        <w:shd w:val="clear" w:color="auto" w:fill="FFFFFF" w:themeFill="background1"/>
        <w:rPr>
          <w:rFonts w:asciiTheme="majorBidi" w:hAnsiTheme="majorBidi" w:cstheme="majorBidi"/>
          <w:b/>
          <w:bCs/>
        </w:rPr>
      </w:pPr>
    </w:p>
    <w:p w14:paraId="0B2B61E1" w14:textId="77777777" w:rsidR="00E42B2F" w:rsidRPr="00F0005B" w:rsidRDefault="00E42B2F" w:rsidP="00464DF6">
      <w:pPr>
        <w:pStyle w:val="ListParagraph"/>
        <w:numPr>
          <w:ilvl w:val="0"/>
          <w:numId w:val="13"/>
        </w:numPr>
        <w:shd w:val="clear" w:color="auto" w:fill="FFFFFF" w:themeFill="background1"/>
        <w:jc w:val="both"/>
      </w:pPr>
      <w:r w:rsidRPr="00F0005B">
        <w:rPr>
          <w:b/>
          <w:bCs/>
        </w:rPr>
        <w:t>Validation of the Diagnostic Report for Togo’s National Quality Assurance Framework (NQAF)</w:t>
      </w:r>
      <w:r w:rsidRPr="00F0005B">
        <w:t>: From 17-21 February 2025, ECA supported Togo’s national workshop to review and validate the diagnostic report of the National Statistical System based on 19 quality principles. The workshop involved 40 participants and included technical sessions, group work, and a thorough examination of strengths, weaknesses, and priority actions. The validated diagnostic report scored the system's performance at 42% for statistical system governance and around 38-39% for other dimensions. A roadmap was agreed to finalize the NQAF by June 2025, marking progress toward improved statistical quality and harmonization.</w:t>
      </w:r>
    </w:p>
    <w:p w14:paraId="3807D92D" w14:textId="77777777" w:rsidR="004B6697" w:rsidRPr="00F0005B" w:rsidRDefault="004B6697" w:rsidP="00464DF6">
      <w:pPr>
        <w:pStyle w:val="Default"/>
        <w:shd w:val="clear" w:color="auto" w:fill="FFFFFF" w:themeFill="background1"/>
        <w:jc w:val="lowKashida"/>
        <w:rPr>
          <w:rFonts w:asciiTheme="majorBidi" w:hAnsiTheme="majorBidi" w:cstheme="majorBidi"/>
          <w:color w:val="auto"/>
          <w:sz w:val="14"/>
          <w:szCs w:val="14"/>
        </w:rPr>
      </w:pPr>
    </w:p>
    <w:p w14:paraId="4A853EA8" w14:textId="77777777" w:rsidR="004B6697" w:rsidRPr="00F0005B" w:rsidRDefault="004B6697" w:rsidP="00464DF6">
      <w:pPr>
        <w:pStyle w:val="Default"/>
        <w:shd w:val="clear" w:color="auto" w:fill="FFFFFF" w:themeFill="background1"/>
        <w:jc w:val="lowKashida"/>
        <w:rPr>
          <w:rFonts w:asciiTheme="majorBidi" w:hAnsiTheme="majorBidi" w:cstheme="majorBidi"/>
          <w:color w:val="auto"/>
          <w:sz w:val="14"/>
          <w:szCs w:val="14"/>
        </w:rPr>
      </w:pPr>
    </w:p>
    <w:p w14:paraId="29E53E17" w14:textId="77777777" w:rsidR="00BE3711" w:rsidRPr="00F0005B" w:rsidRDefault="00BE3711" w:rsidP="00464DF6">
      <w:pPr>
        <w:shd w:val="clear" w:color="auto" w:fill="FFFFFF" w:themeFill="background1"/>
        <w:jc w:val="lowKashida"/>
        <w:outlineLvl w:val="0"/>
        <w:rPr>
          <w:rFonts w:asciiTheme="majorBidi" w:hAnsiTheme="majorBidi" w:cstheme="majorBidi"/>
          <w:sz w:val="6"/>
          <w:szCs w:val="6"/>
        </w:rPr>
      </w:pPr>
      <w:bookmarkStart w:id="26" w:name="_Toc173157880"/>
      <w:bookmarkStart w:id="27" w:name="_Toc173157925"/>
      <w:bookmarkStart w:id="28" w:name="_Toc173157955"/>
      <w:bookmarkStart w:id="29" w:name="_Toc173157985"/>
      <w:bookmarkStart w:id="30" w:name="_Toc173158015"/>
      <w:bookmarkStart w:id="31" w:name="_Toc173157881"/>
      <w:bookmarkStart w:id="32" w:name="_Toc173157926"/>
      <w:bookmarkStart w:id="33" w:name="_Toc173157956"/>
      <w:bookmarkStart w:id="34" w:name="_Toc173157986"/>
      <w:bookmarkStart w:id="35" w:name="_Toc173158016"/>
      <w:bookmarkStart w:id="36" w:name="_Toc173157882"/>
      <w:bookmarkStart w:id="37" w:name="_Toc173157927"/>
      <w:bookmarkStart w:id="38" w:name="_Toc173157957"/>
      <w:bookmarkStart w:id="39" w:name="_Toc173157987"/>
      <w:bookmarkStart w:id="40" w:name="_Toc173158017"/>
      <w:bookmarkStart w:id="41" w:name="_Toc173161812"/>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39F4D9AA" w14:textId="43CA49CF" w:rsidR="00BE3711" w:rsidRPr="00F0005B" w:rsidRDefault="00BE3711" w:rsidP="00464DF6">
      <w:pPr>
        <w:shd w:val="clear" w:color="auto" w:fill="FFFFFF" w:themeFill="background1"/>
        <w:jc w:val="lowKashida"/>
        <w:outlineLvl w:val="0"/>
        <w:rPr>
          <w:rFonts w:asciiTheme="majorBidi" w:eastAsia="Meiryo" w:hAnsiTheme="majorBidi" w:cstheme="majorBidi"/>
          <w:b/>
          <w:bCs/>
          <w:kern w:val="36"/>
          <w:lang w:eastAsia="zh-CN"/>
        </w:rPr>
      </w:pPr>
      <w:r w:rsidRPr="00F0005B">
        <w:rPr>
          <w:rFonts w:asciiTheme="majorBidi" w:eastAsia="Meiryo" w:hAnsiTheme="majorBidi" w:cstheme="majorBidi"/>
          <w:b/>
          <w:bCs/>
          <w:kern w:val="36"/>
          <w:lang w:eastAsia="zh-CN"/>
        </w:rPr>
        <w:t>Knowledge generation and information-sharing</w:t>
      </w:r>
      <w:bookmarkEnd w:id="41"/>
      <w:r w:rsidRPr="00F0005B">
        <w:rPr>
          <w:rFonts w:asciiTheme="majorBidi" w:eastAsia="Meiryo" w:hAnsiTheme="majorBidi" w:cstheme="majorBidi"/>
          <w:b/>
          <w:bCs/>
          <w:kern w:val="36"/>
          <w:lang w:eastAsia="zh-CN"/>
        </w:rPr>
        <w:t xml:space="preserve"> </w:t>
      </w:r>
    </w:p>
    <w:p w14:paraId="7E81F0A1" w14:textId="77777777" w:rsidR="007E53A3" w:rsidRPr="00F0005B" w:rsidRDefault="007E53A3" w:rsidP="00464DF6">
      <w:pPr>
        <w:pStyle w:val="Heading1"/>
        <w:keepNext/>
        <w:keepLines/>
        <w:shd w:val="clear" w:color="auto" w:fill="FFFFFF" w:themeFill="background1"/>
        <w:snapToGrid w:val="0"/>
        <w:spacing w:beforeAutospacing="0" w:after="0" w:afterAutospacing="0"/>
        <w:ind w:left="360"/>
        <w:jc w:val="lowKashida"/>
        <w:rPr>
          <w:rFonts w:asciiTheme="majorBidi" w:hAnsiTheme="majorBidi" w:cstheme="majorBidi"/>
          <w:b w:val="0"/>
          <w:bCs w:val="0"/>
          <w:kern w:val="0"/>
          <w:sz w:val="6"/>
          <w:szCs w:val="6"/>
          <w:lang w:eastAsia="en-US"/>
        </w:rPr>
      </w:pPr>
    </w:p>
    <w:p w14:paraId="1403DFD1" w14:textId="357AC2A3" w:rsidR="00E42B2F" w:rsidRPr="00F0005B" w:rsidRDefault="00E42B2F" w:rsidP="00464DF6">
      <w:pPr>
        <w:pStyle w:val="ListParagraph"/>
        <w:numPr>
          <w:ilvl w:val="0"/>
          <w:numId w:val="4"/>
        </w:numPr>
        <w:shd w:val="clear" w:color="auto" w:fill="FFFFFF" w:themeFill="background1"/>
        <w:jc w:val="both"/>
      </w:pPr>
      <w:r w:rsidRPr="00F0005B">
        <w:rPr>
          <w:b/>
          <w:bCs/>
        </w:rPr>
        <w:t>Interactive Dashboard on Consumer Prices and Inflation (March 2025)</w:t>
      </w:r>
      <w:r w:rsidRPr="00F0005B">
        <w:t>: The Compendium on Consumer Prices and Inflation in Africa has been transformed into an interactive dashboard to support inflation monitoring and economic policy formulation. The tool allows users to visualize real-time, year-on-year inflation trends by country, region, and sub-region. For March 2025, the Africa-wide inflation rate stood at 14.2%, with West Africa reporting the highest at 20.4%. The platform helps national institutions benchmark inflation performance and enables UNECA divisions to develop inflation targeting frameworks and regional convergence assessments.</w:t>
      </w:r>
      <w:r w:rsidR="00A640F3" w:rsidRPr="00F0005B">
        <w:t xml:space="preserve"> Link: </w:t>
      </w:r>
      <w:hyperlink r:id="rId18" w:history="1">
        <w:r w:rsidR="00A640F3" w:rsidRPr="00F0005B">
          <w:rPr>
            <w:rStyle w:val="Hyperlink"/>
            <w:color w:val="auto"/>
          </w:rPr>
          <w:t>https://app.powerbi.com/view?r=eyJrIjoiM2I3ZjdiYTMtYWFjMS00OTBkLWE1MmYtZTE1NGFiNWMyMGMwIiwidCI6ImEzZTUwZGI3LWU4MjktNDE3My05NTViLTUxMmVlNzcwYWU3ZSJ9</w:t>
        </w:r>
      </w:hyperlink>
    </w:p>
    <w:p w14:paraId="66029F98" w14:textId="703C6FEB" w:rsidR="004B6697" w:rsidRPr="00F0005B" w:rsidRDefault="004B6697" w:rsidP="00464DF6">
      <w:pPr>
        <w:pStyle w:val="Heading1"/>
        <w:keepNext/>
        <w:keepLines/>
        <w:shd w:val="clear" w:color="auto" w:fill="FFFFFF" w:themeFill="background1"/>
        <w:snapToGrid w:val="0"/>
        <w:spacing w:beforeAutospacing="0" w:after="0" w:afterAutospacing="0"/>
        <w:ind w:left="360"/>
        <w:jc w:val="lowKashida"/>
        <w:rPr>
          <w:rFonts w:asciiTheme="majorBidi" w:hAnsiTheme="majorBidi" w:cstheme="majorBidi"/>
          <w:b w:val="0"/>
          <w:bCs w:val="0"/>
          <w:kern w:val="0"/>
          <w:sz w:val="6"/>
          <w:szCs w:val="6"/>
          <w:lang w:eastAsia="en-US"/>
        </w:rPr>
      </w:pPr>
    </w:p>
    <w:p w14:paraId="5CDC4EDC" w14:textId="22928370" w:rsidR="00E42B2F" w:rsidRDefault="00E42B2F" w:rsidP="00464DF6">
      <w:pPr>
        <w:pStyle w:val="ListParagraph"/>
        <w:numPr>
          <w:ilvl w:val="0"/>
          <w:numId w:val="4"/>
        </w:numPr>
        <w:shd w:val="clear" w:color="auto" w:fill="FFFFFF" w:themeFill="background1"/>
        <w:jc w:val="both"/>
        <w:rPr>
          <w:b/>
          <w:bCs/>
        </w:rPr>
      </w:pPr>
      <w:r w:rsidRPr="00F0005B">
        <w:rPr>
          <w:b/>
          <w:bCs/>
        </w:rPr>
        <w:t xml:space="preserve">Interactive Compendium of Intra-African and Related Trade Statistics (March 2025): Now available as a fully interactive dashboard, this tool provides granular insights into Africa’s trade performance by regional economic community (REC), sub-region, and country. It enables real-time exploration of trade trends, trade composition (e.g., SITC classification), and intra-African trade flows (valued at $185.7 billion in 2023). Notably, only 15.5% of African exports are intra-African, highlighting challenges and opportunities under the </w:t>
      </w:r>
      <w:proofErr w:type="spellStart"/>
      <w:r w:rsidRPr="00F0005B">
        <w:rPr>
          <w:b/>
          <w:bCs/>
        </w:rPr>
        <w:t>AfCFTA</w:t>
      </w:r>
      <w:proofErr w:type="spellEnd"/>
      <w:r w:rsidRPr="00F0005B">
        <w:rPr>
          <w:b/>
          <w:bCs/>
        </w:rPr>
        <w:t>. The dashboard supports divisions working on trade, integration, macroeconomics, and natural resource governance.</w:t>
      </w:r>
      <w:r w:rsidR="00804E7A" w:rsidRPr="00F0005B">
        <w:rPr>
          <w:b/>
          <w:bCs/>
        </w:rPr>
        <w:t xml:space="preserve"> Link: </w:t>
      </w:r>
      <w:hyperlink r:id="rId19" w:history="1">
        <w:r w:rsidR="00804E7A" w:rsidRPr="00F0005B">
          <w:rPr>
            <w:rStyle w:val="Hyperlink"/>
            <w:b/>
            <w:bCs/>
            <w:color w:val="auto"/>
          </w:rPr>
          <w:t>https://app.powerbi.com/view?r=eyJrIjoiNmI2NDk0ZDItNmY2NS00MGIwLWE3N2EtYzliNWZjN2NjMDYwIiwidCI6ImEzZTUwZGI3LWU4MjktNDE3My05NTViLTUxMmVlNzcwYWU3ZSJ9</w:t>
        </w:r>
      </w:hyperlink>
    </w:p>
    <w:p w14:paraId="6643B223" w14:textId="77777777" w:rsidR="003956F0" w:rsidRPr="003956F0" w:rsidRDefault="003956F0" w:rsidP="003956F0">
      <w:pPr>
        <w:pStyle w:val="ListParagraph"/>
        <w:rPr>
          <w:b/>
          <w:bCs/>
        </w:rPr>
      </w:pPr>
    </w:p>
    <w:p w14:paraId="69C93002" w14:textId="3CE94DC7" w:rsidR="003956F0" w:rsidRDefault="003956F0" w:rsidP="003956F0">
      <w:pPr>
        <w:shd w:val="clear" w:color="auto" w:fill="FFFFFF" w:themeFill="background1"/>
        <w:jc w:val="both"/>
        <w:rPr>
          <w:b/>
          <w:bCs/>
        </w:rPr>
      </w:pPr>
    </w:p>
    <w:p w14:paraId="52B89A19" w14:textId="77777777" w:rsidR="003956F0" w:rsidRPr="003956F0" w:rsidRDefault="003956F0" w:rsidP="003956F0">
      <w:pPr>
        <w:shd w:val="clear" w:color="auto" w:fill="FFFFFF" w:themeFill="background1"/>
        <w:jc w:val="both"/>
        <w:rPr>
          <w:b/>
          <w:bCs/>
        </w:rPr>
      </w:pPr>
    </w:p>
    <w:p w14:paraId="24E14F8B" w14:textId="77777777" w:rsidR="00E42B2F" w:rsidRPr="00F0005B" w:rsidRDefault="00E42B2F" w:rsidP="00464DF6">
      <w:pPr>
        <w:pStyle w:val="Heading1"/>
        <w:keepNext/>
        <w:keepLines/>
        <w:shd w:val="clear" w:color="auto" w:fill="FFFFFF" w:themeFill="background1"/>
        <w:snapToGrid w:val="0"/>
        <w:spacing w:beforeAutospacing="0" w:after="0" w:afterAutospacing="0"/>
        <w:ind w:left="360"/>
        <w:jc w:val="lowKashida"/>
        <w:rPr>
          <w:rFonts w:asciiTheme="majorBidi" w:hAnsiTheme="majorBidi" w:cstheme="majorBidi"/>
          <w:b w:val="0"/>
          <w:bCs w:val="0"/>
          <w:kern w:val="0"/>
          <w:sz w:val="6"/>
          <w:szCs w:val="6"/>
          <w:lang w:eastAsia="en-US"/>
        </w:rPr>
      </w:pPr>
    </w:p>
    <w:p w14:paraId="698F02A9" w14:textId="77777777" w:rsidR="004B6697" w:rsidRPr="00F0005B" w:rsidRDefault="004B6697" w:rsidP="00464DF6">
      <w:pPr>
        <w:pStyle w:val="Heading1"/>
        <w:keepNext/>
        <w:keepLines/>
        <w:shd w:val="clear" w:color="auto" w:fill="FFFFFF" w:themeFill="background1"/>
        <w:snapToGrid w:val="0"/>
        <w:spacing w:beforeAutospacing="0" w:after="0" w:afterAutospacing="0"/>
        <w:ind w:left="360"/>
        <w:jc w:val="lowKashida"/>
        <w:rPr>
          <w:rFonts w:asciiTheme="majorBidi" w:hAnsiTheme="majorBidi" w:cstheme="majorBidi"/>
          <w:b w:val="0"/>
          <w:bCs w:val="0"/>
          <w:kern w:val="0"/>
          <w:sz w:val="6"/>
          <w:szCs w:val="6"/>
          <w:lang w:eastAsia="en-US"/>
        </w:rPr>
      </w:pPr>
    </w:p>
    <w:p w14:paraId="41344502" w14:textId="77777777" w:rsidR="00BE3711" w:rsidRPr="00F0005B" w:rsidRDefault="00BE3711" w:rsidP="00306F44">
      <w:pPr>
        <w:shd w:val="clear" w:color="auto" w:fill="FFFFFF" w:themeFill="background1"/>
        <w:jc w:val="lowKashida"/>
        <w:outlineLvl w:val="0"/>
        <w:rPr>
          <w:rFonts w:asciiTheme="majorBidi" w:eastAsia="Meiryo" w:hAnsiTheme="majorBidi" w:cstheme="majorBidi"/>
          <w:b/>
          <w:bCs/>
          <w:kern w:val="36"/>
          <w:lang w:eastAsia="zh-CN"/>
        </w:rPr>
      </w:pPr>
      <w:bookmarkStart w:id="42" w:name="_Toc173161813"/>
      <w:r w:rsidRPr="00F0005B">
        <w:rPr>
          <w:rFonts w:asciiTheme="majorBidi" w:eastAsia="Meiryo" w:hAnsiTheme="majorBidi" w:cstheme="majorBidi"/>
          <w:b/>
          <w:bCs/>
          <w:kern w:val="36"/>
          <w:lang w:eastAsia="zh-CN"/>
        </w:rPr>
        <w:t>Training Activities | Support</w:t>
      </w:r>
      <w:bookmarkStart w:id="43" w:name="_Toc173157639"/>
      <w:bookmarkStart w:id="44" w:name="_Toc173157754"/>
      <w:bookmarkStart w:id="45" w:name="_Toc173157885"/>
      <w:bookmarkStart w:id="46" w:name="_Toc173157930"/>
      <w:bookmarkStart w:id="47" w:name="_Toc173157960"/>
      <w:bookmarkStart w:id="48" w:name="_Toc173157990"/>
      <w:bookmarkStart w:id="49" w:name="_Toc173158020"/>
      <w:bookmarkStart w:id="50" w:name="_Toc173157886"/>
      <w:bookmarkStart w:id="51" w:name="_Toc173158021"/>
      <w:bookmarkEnd w:id="42"/>
      <w:bookmarkEnd w:id="43"/>
      <w:bookmarkEnd w:id="44"/>
      <w:bookmarkEnd w:id="45"/>
      <w:bookmarkEnd w:id="46"/>
      <w:bookmarkEnd w:id="47"/>
      <w:bookmarkEnd w:id="48"/>
      <w:bookmarkEnd w:id="49"/>
      <w:bookmarkEnd w:id="50"/>
      <w:bookmarkEnd w:id="51"/>
    </w:p>
    <w:p w14:paraId="0D482909" w14:textId="77777777" w:rsidR="00BE3711" w:rsidRPr="00F0005B" w:rsidRDefault="00BE3711" w:rsidP="00464DF6">
      <w:pPr>
        <w:pStyle w:val="ListParagraph"/>
        <w:shd w:val="clear" w:color="auto" w:fill="FFFFFF" w:themeFill="background1"/>
        <w:ind w:left="360"/>
        <w:jc w:val="lowKashida"/>
        <w:outlineLvl w:val="0"/>
        <w:rPr>
          <w:rFonts w:asciiTheme="majorBidi" w:eastAsia="Meiryo" w:hAnsiTheme="majorBidi" w:cstheme="majorBidi"/>
          <w:b/>
          <w:bCs/>
          <w:kern w:val="36"/>
          <w:sz w:val="4"/>
          <w:szCs w:val="4"/>
          <w:lang w:eastAsia="zh-CN"/>
        </w:rPr>
      </w:pPr>
    </w:p>
    <w:p w14:paraId="19077EFA" w14:textId="77777777" w:rsidR="00BE3711" w:rsidRPr="00F0005B" w:rsidRDefault="50BC0728" w:rsidP="00464DF6">
      <w:pPr>
        <w:pStyle w:val="ListParagraph"/>
        <w:numPr>
          <w:ilvl w:val="0"/>
          <w:numId w:val="14"/>
        </w:numPr>
        <w:shd w:val="clear" w:color="auto" w:fill="FFFFFF" w:themeFill="background1"/>
        <w:jc w:val="lowKashida"/>
        <w:outlineLvl w:val="0"/>
        <w:rPr>
          <w:rFonts w:asciiTheme="majorBidi" w:eastAsia="Meiryo" w:hAnsiTheme="majorBidi" w:cstheme="majorBidi"/>
          <w:b/>
          <w:bCs/>
          <w:kern w:val="36"/>
          <w:lang w:eastAsia="zh-CN"/>
        </w:rPr>
      </w:pPr>
      <w:bookmarkStart w:id="52" w:name="_Toc173157641"/>
      <w:bookmarkStart w:id="53" w:name="_Toc173157756"/>
      <w:bookmarkStart w:id="54" w:name="_Toc173157887"/>
      <w:bookmarkStart w:id="55" w:name="_Toc173157932"/>
      <w:bookmarkStart w:id="56" w:name="_Toc173157962"/>
      <w:bookmarkStart w:id="57" w:name="_Toc173157992"/>
      <w:bookmarkStart w:id="58" w:name="_Toc173158022"/>
      <w:bookmarkStart w:id="59" w:name="_Toc173161814"/>
      <w:bookmarkEnd w:id="52"/>
      <w:bookmarkEnd w:id="53"/>
      <w:bookmarkEnd w:id="54"/>
      <w:bookmarkEnd w:id="55"/>
      <w:bookmarkEnd w:id="56"/>
      <w:bookmarkEnd w:id="57"/>
      <w:bookmarkEnd w:id="58"/>
      <w:r w:rsidRPr="00F0005B">
        <w:rPr>
          <w:rFonts w:asciiTheme="majorBidi" w:eastAsia="Meiryo" w:hAnsiTheme="majorBidi" w:cstheme="majorBidi"/>
          <w:b/>
          <w:bCs/>
          <w:kern w:val="36"/>
          <w:lang w:eastAsia="zh-CN"/>
        </w:rPr>
        <w:t>Capacity Development and Technical and advisory services</w:t>
      </w:r>
      <w:bookmarkEnd w:id="59"/>
    </w:p>
    <w:p w14:paraId="6EB62136" w14:textId="21312B3E" w:rsidR="008438B2" w:rsidRPr="00F0005B" w:rsidRDefault="648F42C5" w:rsidP="00464DF6">
      <w:pPr>
        <w:pStyle w:val="Default"/>
        <w:numPr>
          <w:ilvl w:val="0"/>
          <w:numId w:val="12"/>
        </w:numPr>
        <w:shd w:val="clear" w:color="auto" w:fill="FFFFFF" w:themeFill="background1"/>
        <w:jc w:val="lowKashida"/>
        <w:rPr>
          <w:rFonts w:asciiTheme="majorBidi" w:hAnsiTheme="majorBidi" w:cstheme="majorBidi"/>
          <w:color w:val="auto"/>
          <w:sz w:val="20"/>
          <w:szCs w:val="20"/>
        </w:rPr>
      </w:pPr>
      <w:r w:rsidRPr="00F0005B">
        <w:rPr>
          <w:rFonts w:asciiTheme="majorBidi" w:eastAsia="Calibri" w:hAnsiTheme="majorBidi" w:cstheme="majorBidi"/>
          <w:b/>
          <w:bCs/>
          <w:color w:val="auto"/>
        </w:rPr>
        <w:t>Madagascar Water-Energy-Food (WEF) nexus framework and geospatial analysis</w:t>
      </w:r>
      <w:r w:rsidR="00C76853" w:rsidRPr="00F0005B">
        <w:rPr>
          <w:rFonts w:asciiTheme="majorBidi" w:eastAsia="Calibri" w:hAnsiTheme="majorBidi" w:cstheme="majorBidi"/>
          <w:b/>
          <w:bCs/>
          <w:color w:val="auto"/>
        </w:rPr>
        <w:t xml:space="preserve">, 24 – 28 March </w:t>
      </w:r>
      <w:r w:rsidR="00E34AAD" w:rsidRPr="00F0005B">
        <w:rPr>
          <w:rFonts w:asciiTheme="majorBidi" w:eastAsia="Calibri" w:hAnsiTheme="majorBidi" w:cstheme="majorBidi"/>
          <w:b/>
          <w:bCs/>
          <w:color w:val="auto"/>
        </w:rPr>
        <w:t>2025</w:t>
      </w:r>
      <w:r w:rsidR="00BF0ECF" w:rsidRPr="00F0005B">
        <w:rPr>
          <w:rFonts w:asciiTheme="majorBidi" w:eastAsia="Calibri" w:hAnsiTheme="majorBidi" w:cstheme="majorBidi"/>
          <w:b/>
          <w:bCs/>
          <w:color w:val="auto"/>
        </w:rPr>
        <w:t>:</w:t>
      </w:r>
      <w:r w:rsidRPr="00F0005B">
        <w:rPr>
          <w:rFonts w:asciiTheme="majorBidi" w:eastAsia="Meiryo" w:hAnsiTheme="majorBidi" w:cstheme="majorBidi"/>
          <w:color w:val="auto"/>
        </w:rPr>
        <w:t xml:space="preserve"> </w:t>
      </w:r>
      <w:r w:rsidR="6E5BE25C" w:rsidRPr="00F0005B">
        <w:rPr>
          <w:rFonts w:asciiTheme="majorBidi" w:eastAsia="Arial Narrow" w:hAnsiTheme="majorBidi" w:cstheme="majorBidi"/>
          <w:color w:val="auto"/>
        </w:rPr>
        <w:t xml:space="preserve">ECA conducted a </w:t>
      </w:r>
      <w:r w:rsidR="00BF0ECF" w:rsidRPr="00F0005B">
        <w:rPr>
          <w:rFonts w:asciiTheme="majorBidi" w:eastAsia="Arial Narrow" w:hAnsiTheme="majorBidi" w:cstheme="majorBidi"/>
          <w:color w:val="auto"/>
        </w:rPr>
        <w:t>2</w:t>
      </w:r>
      <w:r w:rsidR="00BF0ECF" w:rsidRPr="00F0005B">
        <w:rPr>
          <w:rFonts w:asciiTheme="majorBidi" w:eastAsia="Arial Narrow" w:hAnsiTheme="majorBidi" w:cstheme="majorBidi"/>
          <w:color w:val="auto"/>
          <w:vertAlign w:val="superscript"/>
        </w:rPr>
        <w:t>nd</w:t>
      </w:r>
      <w:r w:rsidR="00BF0ECF" w:rsidRPr="00F0005B">
        <w:rPr>
          <w:rFonts w:asciiTheme="majorBidi" w:eastAsia="Arial Narrow" w:hAnsiTheme="majorBidi" w:cstheme="majorBidi"/>
          <w:color w:val="auto"/>
        </w:rPr>
        <w:t xml:space="preserve"> </w:t>
      </w:r>
      <w:r w:rsidR="6E5BE25C" w:rsidRPr="00F0005B">
        <w:rPr>
          <w:rFonts w:asciiTheme="majorBidi" w:eastAsia="Arial Narrow" w:hAnsiTheme="majorBidi" w:cstheme="majorBidi"/>
          <w:color w:val="auto"/>
        </w:rPr>
        <w:t xml:space="preserve">round of capacity building workshops </w:t>
      </w:r>
      <w:r w:rsidR="00C25A6C" w:rsidRPr="00F0005B">
        <w:rPr>
          <w:rFonts w:asciiTheme="majorBidi" w:eastAsia="Arial Narrow" w:hAnsiTheme="majorBidi" w:cstheme="majorBidi"/>
          <w:color w:val="auto"/>
        </w:rPr>
        <w:t xml:space="preserve">where </w:t>
      </w:r>
      <w:commentRangeStart w:id="60"/>
      <w:commentRangeStart w:id="61"/>
      <w:r w:rsidR="6E5BE25C" w:rsidRPr="00F0005B">
        <w:rPr>
          <w:rFonts w:asciiTheme="majorBidi" w:eastAsia="Arial Narrow" w:hAnsiTheme="majorBidi" w:cstheme="majorBidi"/>
          <w:color w:val="auto"/>
        </w:rPr>
        <w:t xml:space="preserve">experts </w:t>
      </w:r>
      <w:commentRangeEnd w:id="60"/>
      <w:r w:rsidR="001B6D7B" w:rsidRPr="00F0005B">
        <w:rPr>
          <w:rStyle w:val="CommentReference"/>
          <w:rFonts w:ascii="Times New Roman" w:eastAsia="Times New Roman" w:hAnsi="Times New Roman" w:cs="Times New Roman"/>
          <w:color w:val="auto"/>
        </w:rPr>
        <w:commentReference w:id="60"/>
      </w:r>
      <w:commentRangeEnd w:id="61"/>
      <w:r w:rsidR="00396E41" w:rsidRPr="00F0005B">
        <w:rPr>
          <w:rStyle w:val="CommentReference"/>
          <w:rFonts w:ascii="Times New Roman" w:eastAsia="Times New Roman" w:hAnsi="Times New Roman" w:cs="Times New Roman"/>
          <w:color w:val="auto"/>
        </w:rPr>
        <w:commentReference w:id="61"/>
      </w:r>
      <w:r w:rsidR="00396E41" w:rsidRPr="00F0005B">
        <w:rPr>
          <w:rFonts w:asciiTheme="majorBidi" w:eastAsia="Arial Narrow" w:hAnsiTheme="majorBidi" w:cstheme="majorBidi"/>
          <w:color w:val="auto"/>
        </w:rPr>
        <w:t xml:space="preserve"> from World Food Programme </w:t>
      </w:r>
      <w:commentRangeStart w:id="62"/>
      <w:commentRangeEnd w:id="62"/>
      <w:r w:rsidR="00396E41" w:rsidRPr="00F0005B">
        <w:rPr>
          <w:rStyle w:val="CommentReference"/>
          <w:rFonts w:ascii="Times New Roman" w:eastAsia="Times New Roman" w:hAnsi="Times New Roman" w:cs="Times New Roman"/>
          <w:color w:val="auto"/>
        </w:rPr>
        <w:commentReference w:id="62"/>
      </w:r>
      <w:commentRangeStart w:id="63"/>
      <w:commentRangeEnd w:id="63"/>
      <w:r w:rsidR="00396E41" w:rsidRPr="00F0005B">
        <w:rPr>
          <w:rStyle w:val="CommentReference"/>
          <w:rFonts w:ascii="Times New Roman" w:eastAsia="Times New Roman" w:hAnsi="Times New Roman" w:cs="Times New Roman"/>
          <w:color w:val="auto"/>
        </w:rPr>
        <w:commentReference w:id="63"/>
      </w:r>
      <w:r w:rsidR="6E5BE25C" w:rsidRPr="00F0005B">
        <w:rPr>
          <w:rFonts w:asciiTheme="majorBidi" w:eastAsia="Arial Narrow" w:hAnsiTheme="majorBidi" w:cstheme="majorBidi"/>
          <w:color w:val="auto"/>
        </w:rPr>
        <w:t>received hands-on training in geospatial technologies, including data management, geo-</w:t>
      </w:r>
      <w:proofErr w:type="gramStart"/>
      <w:r w:rsidR="6E5BE25C" w:rsidRPr="00F0005B">
        <w:rPr>
          <w:rFonts w:asciiTheme="majorBidi" w:eastAsia="Arial Narrow" w:hAnsiTheme="majorBidi" w:cstheme="majorBidi"/>
          <w:color w:val="auto"/>
        </w:rPr>
        <w:t>visualization</w:t>
      </w:r>
      <w:proofErr w:type="gramEnd"/>
      <w:r w:rsidR="6E5BE25C" w:rsidRPr="00F0005B">
        <w:rPr>
          <w:rFonts w:asciiTheme="majorBidi" w:eastAsia="Arial Narrow" w:hAnsiTheme="majorBidi" w:cstheme="majorBidi"/>
          <w:color w:val="auto"/>
        </w:rPr>
        <w:t xml:space="preserve"> and spatial planning to identify optimal locations for renewable energy projects</w:t>
      </w:r>
      <w:r w:rsidR="00C25A6C" w:rsidRPr="00F0005B">
        <w:rPr>
          <w:rFonts w:asciiTheme="majorBidi" w:eastAsia="Arial Narrow" w:hAnsiTheme="majorBidi" w:cstheme="majorBidi"/>
          <w:color w:val="auto"/>
        </w:rPr>
        <w:t xml:space="preserve">, </w:t>
      </w:r>
      <w:r w:rsidR="6E5BE25C" w:rsidRPr="00F0005B">
        <w:rPr>
          <w:rFonts w:asciiTheme="majorBidi" w:eastAsia="Arial Narrow" w:hAnsiTheme="majorBidi" w:cstheme="majorBidi"/>
          <w:color w:val="auto"/>
        </w:rPr>
        <w:t>and relevant tools were transferred to designated personnel for operational use.</w:t>
      </w:r>
    </w:p>
    <w:p w14:paraId="3DB97CD8" w14:textId="0325EF0A" w:rsidR="54ED260D" w:rsidRPr="00F0005B" w:rsidRDefault="52E14C3F" w:rsidP="00464DF6">
      <w:pPr>
        <w:pStyle w:val="Default"/>
        <w:numPr>
          <w:ilvl w:val="0"/>
          <w:numId w:val="12"/>
        </w:numPr>
        <w:shd w:val="clear" w:color="auto" w:fill="FFFFFF" w:themeFill="background1"/>
        <w:jc w:val="lowKashida"/>
        <w:rPr>
          <w:rFonts w:asciiTheme="majorBidi" w:eastAsia="Arial Narrow" w:hAnsiTheme="majorBidi" w:cstheme="majorBidi"/>
          <w:color w:val="auto"/>
        </w:rPr>
      </w:pPr>
      <w:commentRangeStart w:id="64"/>
      <w:commentRangeStart w:id="65"/>
      <w:r w:rsidRPr="00F0005B">
        <w:rPr>
          <w:rFonts w:asciiTheme="majorBidi" w:eastAsia="Calibri" w:hAnsiTheme="majorBidi" w:cstheme="majorBidi"/>
          <w:b/>
          <w:bCs/>
          <w:color w:val="auto"/>
        </w:rPr>
        <w:t>Statistical Leadership Training (SLT) Programme</w:t>
      </w:r>
      <w:r w:rsidR="00F80EF9" w:rsidRPr="00F0005B">
        <w:rPr>
          <w:rFonts w:asciiTheme="majorBidi" w:eastAsia="Calibri" w:hAnsiTheme="majorBidi" w:cstheme="majorBidi"/>
          <w:b/>
          <w:bCs/>
          <w:color w:val="auto"/>
        </w:rPr>
        <w:t>:</w:t>
      </w:r>
      <w:r w:rsidR="00BF0ECF" w:rsidRPr="00F0005B">
        <w:rPr>
          <w:rFonts w:asciiTheme="majorBidi" w:eastAsia="Calibri" w:hAnsiTheme="majorBidi" w:cstheme="majorBidi"/>
          <w:b/>
          <w:bCs/>
          <w:color w:val="auto"/>
        </w:rPr>
        <w:t xml:space="preserve"> </w:t>
      </w:r>
      <w:r w:rsidR="003A53BA" w:rsidRPr="00F0005B">
        <w:rPr>
          <w:rFonts w:asciiTheme="majorBidi" w:eastAsia="Arial Narrow" w:hAnsiTheme="majorBidi" w:cstheme="majorBidi"/>
          <w:color w:val="auto"/>
        </w:rPr>
        <w:t>ECA i</w:t>
      </w:r>
      <w:r w:rsidR="006479C3" w:rsidRPr="00F0005B">
        <w:rPr>
          <w:rFonts w:asciiTheme="majorBidi" w:eastAsia="Arial Narrow" w:hAnsiTheme="majorBidi" w:cstheme="majorBidi"/>
          <w:color w:val="auto"/>
        </w:rPr>
        <w:t>n p</w:t>
      </w:r>
      <w:r w:rsidRPr="00F0005B">
        <w:rPr>
          <w:rFonts w:asciiTheme="majorBidi" w:eastAsia="Arial Narrow" w:hAnsiTheme="majorBidi" w:cstheme="majorBidi"/>
          <w:color w:val="auto"/>
        </w:rPr>
        <w:t>artner</w:t>
      </w:r>
      <w:r w:rsidR="006479C3" w:rsidRPr="00F0005B">
        <w:rPr>
          <w:rFonts w:asciiTheme="majorBidi" w:eastAsia="Arial Narrow" w:hAnsiTheme="majorBidi" w:cstheme="majorBidi"/>
          <w:color w:val="auto"/>
        </w:rPr>
        <w:t xml:space="preserve">ship </w:t>
      </w:r>
      <w:r w:rsidRPr="00F0005B">
        <w:rPr>
          <w:rFonts w:asciiTheme="majorBidi" w:eastAsia="Arial Narrow" w:hAnsiTheme="majorBidi" w:cstheme="majorBidi"/>
          <w:color w:val="auto"/>
        </w:rPr>
        <w:t>with ONS-UK, and E</w:t>
      </w:r>
      <w:r w:rsidR="006C60E4" w:rsidRPr="00F0005B">
        <w:rPr>
          <w:rFonts w:asciiTheme="majorBidi" w:eastAsia="Arial Narrow" w:hAnsiTheme="majorBidi" w:cstheme="majorBidi"/>
          <w:color w:val="auto"/>
        </w:rPr>
        <w:t xml:space="preserve">astern </w:t>
      </w:r>
      <w:r w:rsidRPr="00F0005B">
        <w:rPr>
          <w:rFonts w:asciiTheme="majorBidi" w:eastAsia="Arial Narrow" w:hAnsiTheme="majorBidi" w:cstheme="majorBidi"/>
          <w:color w:val="auto"/>
        </w:rPr>
        <w:t>A</w:t>
      </w:r>
      <w:r w:rsidR="006C60E4" w:rsidRPr="00F0005B">
        <w:rPr>
          <w:rFonts w:asciiTheme="majorBidi" w:eastAsia="Arial Narrow" w:hAnsiTheme="majorBidi" w:cstheme="majorBidi"/>
          <w:color w:val="auto"/>
        </w:rPr>
        <w:t xml:space="preserve">frica </w:t>
      </w:r>
      <w:r w:rsidRPr="00F0005B">
        <w:rPr>
          <w:rFonts w:asciiTheme="majorBidi" w:eastAsia="Arial Narrow" w:hAnsiTheme="majorBidi" w:cstheme="majorBidi"/>
          <w:color w:val="auto"/>
        </w:rPr>
        <w:t>S</w:t>
      </w:r>
      <w:r w:rsidR="006C60E4" w:rsidRPr="00F0005B">
        <w:rPr>
          <w:rFonts w:asciiTheme="majorBidi" w:eastAsia="Arial Narrow" w:hAnsiTheme="majorBidi" w:cstheme="majorBidi"/>
          <w:color w:val="auto"/>
        </w:rPr>
        <w:t xml:space="preserve">tatistical </w:t>
      </w:r>
      <w:r w:rsidRPr="00F0005B">
        <w:rPr>
          <w:rFonts w:asciiTheme="majorBidi" w:eastAsia="Arial Narrow" w:hAnsiTheme="majorBidi" w:cstheme="majorBidi"/>
          <w:color w:val="auto"/>
        </w:rPr>
        <w:t>T</w:t>
      </w:r>
      <w:r w:rsidR="006C60E4" w:rsidRPr="00F0005B">
        <w:rPr>
          <w:rFonts w:asciiTheme="majorBidi" w:eastAsia="Arial Narrow" w:hAnsiTheme="majorBidi" w:cstheme="majorBidi"/>
          <w:color w:val="auto"/>
        </w:rPr>
        <w:t xml:space="preserve">raining </w:t>
      </w:r>
      <w:r w:rsidRPr="00F0005B">
        <w:rPr>
          <w:rFonts w:asciiTheme="majorBidi" w:eastAsia="Arial Narrow" w:hAnsiTheme="majorBidi" w:cstheme="majorBidi"/>
          <w:color w:val="auto"/>
        </w:rPr>
        <w:t>C</w:t>
      </w:r>
      <w:r w:rsidR="006C60E4" w:rsidRPr="00F0005B">
        <w:rPr>
          <w:rFonts w:asciiTheme="majorBidi" w:eastAsia="Arial Narrow" w:hAnsiTheme="majorBidi" w:cstheme="majorBidi"/>
          <w:color w:val="auto"/>
        </w:rPr>
        <w:t>entre (EASTC)</w:t>
      </w:r>
      <w:r w:rsidRPr="00F0005B">
        <w:rPr>
          <w:rFonts w:asciiTheme="majorBidi" w:eastAsia="Arial Narrow" w:hAnsiTheme="majorBidi" w:cstheme="majorBidi"/>
          <w:color w:val="auto"/>
        </w:rPr>
        <w:t xml:space="preserve">, </w:t>
      </w:r>
      <w:r w:rsidR="003A53BA" w:rsidRPr="00F0005B">
        <w:rPr>
          <w:rFonts w:asciiTheme="majorBidi" w:eastAsia="Arial Narrow" w:hAnsiTheme="majorBidi" w:cstheme="majorBidi"/>
          <w:color w:val="auto"/>
        </w:rPr>
        <w:t xml:space="preserve">initiated </w:t>
      </w:r>
      <w:r w:rsidR="005F6977" w:rsidRPr="00F0005B">
        <w:rPr>
          <w:rFonts w:asciiTheme="majorBidi" w:eastAsia="Arial Narrow" w:hAnsiTheme="majorBidi" w:cstheme="majorBidi"/>
          <w:color w:val="auto"/>
        </w:rPr>
        <w:t xml:space="preserve">piloting of </w:t>
      </w:r>
      <w:r w:rsidRPr="00F0005B">
        <w:rPr>
          <w:rFonts w:asciiTheme="majorBidi" w:eastAsia="Arial Narrow" w:hAnsiTheme="majorBidi" w:cstheme="majorBidi"/>
          <w:color w:val="auto"/>
        </w:rPr>
        <w:t>integrat</w:t>
      </w:r>
      <w:r w:rsidR="009670DB" w:rsidRPr="00F0005B">
        <w:rPr>
          <w:rFonts w:asciiTheme="majorBidi" w:eastAsia="Arial Narrow" w:hAnsiTheme="majorBidi" w:cstheme="majorBidi"/>
          <w:color w:val="auto"/>
        </w:rPr>
        <w:t xml:space="preserve">ion of </w:t>
      </w:r>
      <w:r w:rsidRPr="00F0005B">
        <w:rPr>
          <w:rFonts w:asciiTheme="majorBidi" w:eastAsia="Arial Narrow" w:hAnsiTheme="majorBidi" w:cstheme="majorBidi"/>
          <w:color w:val="auto"/>
        </w:rPr>
        <w:t>SLT modules into EASTC</w:t>
      </w:r>
      <w:r w:rsidR="00F43218" w:rsidRPr="00F0005B">
        <w:rPr>
          <w:rFonts w:asciiTheme="majorBidi" w:eastAsia="Arial Narrow" w:hAnsiTheme="majorBidi" w:cstheme="majorBidi"/>
          <w:color w:val="auto"/>
        </w:rPr>
        <w:t xml:space="preserve">’s </w:t>
      </w:r>
      <w:r w:rsidR="00302B52" w:rsidRPr="00F0005B">
        <w:rPr>
          <w:rFonts w:asciiTheme="majorBidi" w:eastAsia="Arial Narrow" w:hAnsiTheme="majorBidi" w:cstheme="majorBidi"/>
          <w:color w:val="auto"/>
        </w:rPr>
        <w:t xml:space="preserve">training </w:t>
      </w:r>
      <w:r w:rsidRPr="00F0005B">
        <w:rPr>
          <w:rFonts w:asciiTheme="majorBidi" w:eastAsia="Arial Narrow" w:hAnsiTheme="majorBidi" w:cstheme="majorBidi"/>
          <w:color w:val="auto"/>
        </w:rPr>
        <w:t xml:space="preserve">programmes </w:t>
      </w:r>
      <w:r w:rsidR="00A65831" w:rsidRPr="00F0005B">
        <w:rPr>
          <w:rFonts w:asciiTheme="majorBidi" w:eastAsia="Arial Narrow" w:hAnsiTheme="majorBidi" w:cstheme="majorBidi"/>
          <w:color w:val="auto"/>
        </w:rPr>
        <w:t>as well as</w:t>
      </w:r>
      <w:r w:rsidRPr="00F0005B">
        <w:rPr>
          <w:rFonts w:asciiTheme="majorBidi" w:eastAsia="Arial Narrow" w:hAnsiTheme="majorBidi" w:cstheme="majorBidi"/>
          <w:color w:val="auto"/>
        </w:rPr>
        <w:t xml:space="preserve"> development of </w:t>
      </w:r>
      <w:r w:rsidR="00302B52" w:rsidRPr="00F0005B">
        <w:rPr>
          <w:rFonts w:asciiTheme="majorBidi" w:eastAsia="Arial Narrow" w:hAnsiTheme="majorBidi" w:cstheme="majorBidi"/>
          <w:color w:val="auto"/>
        </w:rPr>
        <w:t xml:space="preserve">training </w:t>
      </w:r>
      <w:r w:rsidRPr="00F0005B">
        <w:rPr>
          <w:rFonts w:asciiTheme="majorBidi" w:eastAsia="Arial Narrow" w:hAnsiTheme="majorBidi" w:cstheme="majorBidi"/>
          <w:color w:val="auto"/>
        </w:rPr>
        <w:t>o</w:t>
      </w:r>
      <w:r w:rsidR="00302B52" w:rsidRPr="00F0005B">
        <w:rPr>
          <w:rFonts w:asciiTheme="majorBidi" w:eastAsia="Arial Narrow" w:hAnsiTheme="majorBidi" w:cstheme="majorBidi"/>
          <w:color w:val="auto"/>
        </w:rPr>
        <w:t xml:space="preserve">f </w:t>
      </w:r>
      <w:r w:rsidRPr="00F0005B">
        <w:rPr>
          <w:rFonts w:asciiTheme="majorBidi" w:eastAsia="Arial Narrow" w:hAnsiTheme="majorBidi" w:cstheme="majorBidi"/>
          <w:color w:val="auto"/>
        </w:rPr>
        <w:t>T</w:t>
      </w:r>
      <w:r w:rsidR="00302B52" w:rsidRPr="00F0005B">
        <w:rPr>
          <w:rFonts w:asciiTheme="majorBidi" w:eastAsia="Arial Narrow" w:hAnsiTheme="majorBidi" w:cstheme="majorBidi"/>
          <w:color w:val="auto"/>
        </w:rPr>
        <w:t>rainers (</w:t>
      </w:r>
      <w:proofErr w:type="spellStart"/>
      <w:r w:rsidR="00302B52" w:rsidRPr="00F0005B">
        <w:rPr>
          <w:rFonts w:asciiTheme="majorBidi" w:eastAsia="Arial Narrow" w:hAnsiTheme="majorBidi" w:cstheme="majorBidi"/>
          <w:color w:val="auto"/>
        </w:rPr>
        <w:t>ToT</w:t>
      </w:r>
      <w:proofErr w:type="spellEnd"/>
      <w:r w:rsidR="00302B52" w:rsidRPr="00F0005B">
        <w:rPr>
          <w:rFonts w:asciiTheme="majorBidi" w:eastAsia="Arial Narrow" w:hAnsiTheme="majorBidi" w:cstheme="majorBidi"/>
          <w:color w:val="auto"/>
        </w:rPr>
        <w:t>)</w:t>
      </w:r>
      <w:r w:rsidRPr="00F0005B">
        <w:rPr>
          <w:rFonts w:asciiTheme="majorBidi" w:eastAsia="Arial Narrow" w:hAnsiTheme="majorBidi" w:cstheme="majorBidi"/>
          <w:color w:val="auto"/>
        </w:rPr>
        <w:t xml:space="preserve"> programme</w:t>
      </w:r>
      <w:r w:rsidR="005D3799" w:rsidRPr="00F0005B">
        <w:rPr>
          <w:rFonts w:asciiTheme="majorBidi" w:eastAsia="Arial Narrow" w:hAnsiTheme="majorBidi" w:cstheme="majorBidi"/>
          <w:color w:val="auto"/>
        </w:rPr>
        <w:t xml:space="preserve"> for delivery to National Statistics Offices</w:t>
      </w:r>
      <w:r w:rsidR="003A53BA" w:rsidRPr="00F0005B">
        <w:rPr>
          <w:rFonts w:asciiTheme="majorBidi" w:eastAsia="Arial Narrow" w:hAnsiTheme="majorBidi" w:cstheme="majorBidi"/>
          <w:color w:val="auto"/>
        </w:rPr>
        <w:t>.</w:t>
      </w:r>
      <w:r w:rsidR="001969FC" w:rsidRPr="00F0005B">
        <w:rPr>
          <w:rFonts w:asciiTheme="majorBidi" w:eastAsia="Arial Narrow" w:hAnsiTheme="majorBidi" w:cstheme="majorBidi"/>
          <w:color w:val="auto"/>
        </w:rPr>
        <w:t xml:space="preserve"> </w:t>
      </w:r>
      <w:r w:rsidR="007C461C" w:rsidRPr="00F0005B">
        <w:rPr>
          <w:rFonts w:asciiTheme="majorBidi" w:eastAsia="Arial Narrow" w:hAnsiTheme="majorBidi" w:cstheme="majorBidi"/>
          <w:color w:val="auto"/>
        </w:rPr>
        <w:t>In March 2025, an</w:t>
      </w:r>
      <w:r w:rsidR="00A65831" w:rsidRPr="00F0005B">
        <w:rPr>
          <w:rFonts w:asciiTheme="majorBidi" w:eastAsia="Arial Narrow" w:hAnsiTheme="majorBidi" w:cstheme="majorBidi"/>
          <w:color w:val="auto"/>
        </w:rPr>
        <w:t xml:space="preserve"> in-person</w:t>
      </w:r>
      <w:r w:rsidR="001969FC" w:rsidRPr="00F0005B">
        <w:rPr>
          <w:rFonts w:asciiTheme="majorBidi" w:eastAsia="Arial Narrow" w:hAnsiTheme="majorBidi" w:cstheme="majorBidi"/>
          <w:color w:val="auto"/>
        </w:rPr>
        <w:t xml:space="preserve"> training </w:t>
      </w:r>
      <w:r w:rsidR="00B757F4" w:rsidRPr="00F0005B">
        <w:rPr>
          <w:rFonts w:asciiTheme="majorBidi" w:eastAsia="Arial Narrow" w:hAnsiTheme="majorBidi" w:cstheme="majorBidi"/>
          <w:color w:val="auto"/>
        </w:rPr>
        <w:t xml:space="preserve">of </w:t>
      </w:r>
      <w:r w:rsidR="002B4782" w:rsidRPr="00F0005B">
        <w:rPr>
          <w:rFonts w:asciiTheme="majorBidi" w:eastAsia="Arial Narrow" w:hAnsiTheme="majorBidi" w:cstheme="majorBidi"/>
          <w:color w:val="auto"/>
        </w:rPr>
        <w:t>trainers’</w:t>
      </w:r>
      <w:r w:rsidR="00A65831" w:rsidRPr="00F0005B">
        <w:rPr>
          <w:rFonts w:asciiTheme="majorBidi" w:eastAsia="Arial Narrow" w:hAnsiTheme="majorBidi" w:cstheme="majorBidi"/>
          <w:color w:val="auto"/>
        </w:rPr>
        <w:t xml:space="preserve"> workshop</w:t>
      </w:r>
      <w:r w:rsidR="00F84978" w:rsidRPr="00F0005B">
        <w:rPr>
          <w:rFonts w:asciiTheme="majorBidi" w:eastAsia="Arial Narrow" w:hAnsiTheme="majorBidi" w:cstheme="majorBidi"/>
          <w:color w:val="auto"/>
        </w:rPr>
        <w:t xml:space="preserve"> </w:t>
      </w:r>
      <w:r w:rsidR="001969FC" w:rsidRPr="00F0005B">
        <w:rPr>
          <w:rFonts w:asciiTheme="majorBidi" w:eastAsia="Arial Narrow" w:hAnsiTheme="majorBidi" w:cstheme="majorBidi"/>
          <w:color w:val="auto"/>
        </w:rPr>
        <w:t>was conducted in Dar es</w:t>
      </w:r>
      <w:r w:rsidR="00B757F4" w:rsidRPr="00F0005B">
        <w:rPr>
          <w:rFonts w:asciiTheme="majorBidi" w:eastAsia="Arial Narrow" w:hAnsiTheme="majorBidi" w:cstheme="majorBidi"/>
          <w:color w:val="auto"/>
        </w:rPr>
        <w:t xml:space="preserve"> Salaam, </w:t>
      </w:r>
      <w:r w:rsidR="001969FC" w:rsidRPr="00F0005B">
        <w:rPr>
          <w:rFonts w:asciiTheme="majorBidi" w:eastAsia="Arial Narrow" w:hAnsiTheme="majorBidi" w:cstheme="majorBidi"/>
          <w:color w:val="auto"/>
        </w:rPr>
        <w:t>Tanzania</w:t>
      </w:r>
      <w:r w:rsidR="000C76B5" w:rsidRPr="00F0005B">
        <w:rPr>
          <w:rFonts w:asciiTheme="majorBidi" w:eastAsia="Arial Narrow" w:hAnsiTheme="majorBidi" w:cstheme="majorBidi"/>
          <w:color w:val="auto"/>
        </w:rPr>
        <w:t xml:space="preserve"> with 15 participants</w:t>
      </w:r>
      <w:r w:rsidR="000342AC" w:rsidRPr="00F0005B">
        <w:rPr>
          <w:rFonts w:asciiTheme="majorBidi" w:eastAsia="Arial Narrow" w:hAnsiTheme="majorBidi" w:cstheme="majorBidi"/>
          <w:color w:val="auto"/>
        </w:rPr>
        <w:t xml:space="preserve"> – two of who</w:t>
      </w:r>
      <w:r w:rsidR="00727A80" w:rsidRPr="00F0005B">
        <w:rPr>
          <w:rFonts w:asciiTheme="majorBidi" w:eastAsia="Arial Narrow" w:hAnsiTheme="majorBidi" w:cstheme="majorBidi"/>
          <w:color w:val="auto"/>
        </w:rPr>
        <w:t xml:space="preserve"> wer</w:t>
      </w:r>
      <w:r w:rsidR="000342AC" w:rsidRPr="00F0005B">
        <w:rPr>
          <w:rFonts w:asciiTheme="majorBidi" w:eastAsia="Arial Narrow" w:hAnsiTheme="majorBidi" w:cstheme="majorBidi"/>
          <w:color w:val="auto"/>
        </w:rPr>
        <w:t>e from Tanzania’s National</w:t>
      </w:r>
      <w:r w:rsidR="002B4782" w:rsidRPr="00F0005B">
        <w:rPr>
          <w:rFonts w:asciiTheme="majorBidi" w:eastAsia="Arial Narrow" w:hAnsiTheme="majorBidi" w:cstheme="majorBidi"/>
          <w:color w:val="auto"/>
        </w:rPr>
        <w:t xml:space="preserve"> Bureau of Statistics</w:t>
      </w:r>
      <w:r w:rsidR="00A65831" w:rsidRPr="00F0005B">
        <w:rPr>
          <w:rFonts w:asciiTheme="majorBidi" w:eastAsia="Arial Narrow" w:hAnsiTheme="majorBidi" w:cstheme="majorBidi"/>
          <w:color w:val="auto"/>
        </w:rPr>
        <w:t>.</w:t>
      </w:r>
      <w:r w:rsidR="006B1780" w:rsidRPr="00F0005B">
        <w:rPr>
          <w:rFonts w:asciiTheme="majorBidi" w:eastAsia="Arial Narrow" w:hAnsiTheme="majorBidi" w:cstheme="majorBidi"/>
          <w:color w:val="auto"/>
        </w:rPr>
        <w:t xml:space="preserve"> </w:t>
      </w:r>
      <w:r w:rsidR="005C5BCB" w:rsidRPr="00F0005B">
        <w:rPr>
          <w:rFonts w:asciiTheme="majorBidi" w:eastAsia="Arial Narrow" w:hAnsiTheme="majorBidi" w:cstheme="majorBidi"/>
          <w:color w:val="auto"/>
        </w:rPr>
        <w:t xml:space="preserve">Under the leadership of EASTC, the </w:t>
      </w:r>
      <w:r w:rsidR="00841DAD" w:rsidRPr="00F0005B">
        <w:rPr>
          <w:rFonts w:asciiTheme="majorBidi" w:eastAsia="Arial Narrow" w:hAnsiTheme="majorBidi" w:cstheme="majorBidi"/>
          <w:color w:val="auto"/>
        </w:rPr>
        <w:t xml:space="preserve">SLT </w:t>
      </w:r>
      <w:r w:rsidR="001A658F" w:rsidRPr="00F0005B">
        <w:rPr>
          <w:rFonts w:asciiTheme="majorBidi" w:eastAsia="Arial Narrow" w:hAnsiTheme="majorBidi" w:cstheme="majorBidi"/>
          <w:color w:val="auto"/>
        </w:rPr>
        <w:t xml:space="preserve">will subsequently be </w:t>
      </w:r>
      <w:r w:rsidR="00801CA4" w:rsidRPr="00F0005B">
        <w:rPr>
          <w:rFonts w:asciiTheme="majorBidi" w:eastAsia="Arial Narrow" w:hAnsiTheme="majorBidi" w:cstheme="majorBidi"/>
          <w:color w:val="auto"/>
        </w:rPr>
        <w:t>deliver</w:t>
      </w:r>
      <w:r w:rsidR="001A658F" w:rsidRPr="00F0005B">
        <w:rPr>
          <w:rFonts w:asciiTheme="majorBidi" w:eastAsia="Arial Narrow" w:hAnsiTheme="majorBidi" w:cstheme="majorBidi"/>
          <w:color w:val="auto"/>
        </w:rPr>
        <w:t xml:space="preserve">ed </w:t>
      </w:r>
      <w:r w:rsidR="001E0359" w:rsidRPr="00F0005B">
        <w:rPr>
          <w:rFonts w:asciiTheme="majorBidi" w:eastAsia="Arial Narrow" w:hAnsiTheme="majorBidi" w:cstheme="majorBidi"/>
          <w:color w:val="auto"/>
        </w:rPr>
        <w:t xml:space="preserve">as modules </w:t>
      </w:r>
      <w:r w:rsidR="001406B5" w:rsidRPr="00F0005B">
        <w:rPr>
          <w:rFonts w:asciiTheme="majorBidi" w:eastAsia="Arial Narrow" w:hAnsiTheme="majorBidi" w:cstheme="majorBidi"/>
          <w:color w:val="auto"/>
        </w:rPr>
        <w:t>in undergraduate</w:t>
      </w:r>
      <w:r w:rsidR="00D5487B" w:rsidRPr="00F0005B">
        <w:rPr>
          <w:rFonts w:asciiTheme="majorBidi" w:eastAsia="Arial Narrow" w:hAnsiTheme="majorBidi" w:cstheme="majorBidi"/>
          <w:color w:val="auto"/>
        </w:rPr>
        <w:t xml:space="preserve"> and graduate courses </w:t>
      </w:r>
      <w:r w:rsidR="00DE1B57" w:rsidRPr="00F0005B">
        <w:rPr>
          <w:rFonts w:asciiTheme="majorBidi" w:eastAsia="Arial Narrow" w:hAnsiTheme="majorBidi" w:cstheme="majorBidi"/>
          <w:color w:val="auto"/>
        </w:rPr>
        <w:t>as well as in-count</w:t>
      </w:r>
      <w:r w:rsidR="005C5BCB" w:rsidRPr="00F0005B">
        <w:rPr>
          <w:rFonts w:asciiTheme="majorBidi" w:eastAsia="Arial Narrow" w:hAnsiTheme="majorBidi" w:cstheme="majorBidi"/>
          <w:color w:val="auto"/>
        </w:rPr>
        <w:t xml:space="preserve">ry training </w:t>
      </w:r>
      <w:r w:rsidR="001A658F" w:rsidRPr="00F0005B">
        <w:rPr>
          <w:rFonts w:asciiTheme="majorBidi" w:eastAsia="Arial Narrow" w:hAnsiTheme="majorBidi" w:cstheme="majorBidi"/>
          <w:color w:val="auto"/>
        </w:rPr>
        <w:t>for sustainab</w:t>
      </w:r>
      <w:r w:rsidR="00CF3773" w:rsidRPr="00F0005B">
        <w:rPr>
          <w:rFonts w:asciiTheme="majorBidi" w:eastAsia="Arial Narrow" w:hAnsiTheme="majorBidi" w:cstheme="majorBidi"/>
          <w:color w:val="auto"/>
        </w:rPr>
        <w:t>ility</w:t>
      </w:r>
      <w:r w:rsidR="006B1780" w:rsidRPr="00F0005B">
        <w:rPr>
          <w:rFonts w:asciiTheme="majorBidi" w:eastAsia="Arial Narrow" w:hAnsiTheme="majorBidi" w:cstheme="majorBidi"/>
          <w:color w:val="auto"/>
        </w:rPr>
        <w:t xml:space="preserve"> </w:t>
      </w:r>
      <w:r w:rsidR="00885BE7" w:rsidRPr="00F0005B">
        <w:rPr>
          <w:rFonts w:asciiTheme="majorBidi" w:eastAsia="Arial Narrow" w:hAnsiTheme="majorBidi" w:cstheme="majorBidi"/>
          <w:color w:val="auto"/>
        </w:rPr>
        <w:t>considering</w:t>
      </w:r>
      <w:r w:rsidR="006B1780" w:rsidRPr="00F0005B">
        <w:rPr>
          <w:rFonts w:asciiTheme="majorBidi" w:eastAsia="Arial Narrow" w:hAnsiTheme="majorBidi" w:cstheme="majorBidi"/>
          <w:color w:val="auto"/>
        </w:rPr>
        <w:t xml:space="preserve"> funding </w:t>
      </w:r>
      <w:r w:rsidR="008875C9" w:rsidRPr="00F0005B">
        <w:rPr>
          <w:rFonts w:asciiTheme="majorBidi" w:eastAsia="Arial Narrow" w:hAnsiTheme="majorBidi" w:cstheme="majorBidi"/>
          <w:color w:val="auto"/>
        </w:rPr>
        <w:t>constraints</w:t>
      </w:r>
      <w:r w:rsidRPr="00F0005B">
        <w:rPr>
          <w:rFonts w:asciiTheme="majorBidi" w:eastAsia="Arial Narrow" w:hAnsiTheme="majorBidi" w:cstheme="majorBidi"/>
          <w:color w:val="auto"/>
        </w:rPr>
        <w:t>.</w:t>
      </w:r>
      <w:commentRangeEnd w:id="64"/>
      <w:r w:rsidR="001B6D7B" w:rsidRPr="00F0005B">
        <w:rPr>
          <w:rStyle w:val="CommentReference"/>
          <w:rFonts w:ascii="Times New Roman" w:eastAsia="Times New Roman" w:hAnsi="Times New Roman" w:cs="Times New Roman"/>
          <w:color w:val="auto"/>
        </w:rPr>
        <w:commentReference w:id="64"/>
      </w:r>
      <w:commentRangeEnd w:id="65"/>
      <w:r w:rsidR="00B34BDD" w:rsidRPr="00F0005B">
        <w:rPr>
          <w:rStyle w:val="CommentReference"/>
          <w:rFonts w:ascii="Times New Roman" w:eastAsia="Times New Roman" w:hAnsi="Times New Roman" w:cs="Times New Roman"/>
          <w:color w:val="auto"/>
        </w:rPr>
        <w:commentReference w:id="65"/>
      </w:r>
    </w:p>
    <w:p w14:paraId="5B74B5B3" w14:textId="0F5313F3" w:rsidR="63D0FD6C" w:rsidRPr="00F0005B" w:rsidRDefault="54ED260D" w:rsidP="00464DF6">
      <w:pPr>
        <w:pStyle w:val="Default"/>
        <w:numPr>
          <w:ilvl w:val="0"/>
          <w:numId w:val="12"/>
        </w:numPr>
        <w:shd w:val="clear" w:color="auto" w:fill="FFFFFF" w:themeFill="background1"/>
        <w:jc w:val="lowKashida"/>
        <w:rPr>
          <w:rFonts w:asciiTheme="majorBidi" w:eastAsia="Arial Narrow" w:hAnsiTheme="majorBidi" w:cstheme="majorBidi"/>
          <w:color w:val="auto"/>
        </w:rPr>
      </w:pPr>
      <w:r w:rsidRPr="00F0005B">
        <w:rPr>
          <w:rFonts w:asciiTheme="majorBidi" w:eastAsia="Calibri" w:hAnsiTheme="majorBidi" w:cstheme="majorBidi"/>
          <w:b/>
          <w:bCs/>
          <w:color w:val="auto"/>
        </w:rPr>
        <w:t>Training Curriculum for Applied Statistics at the University of Juba</w:t>
      </w:r>
      <w:r w:rsidR="00E34AAD" w:rsidRPr="00F0005B">
        <w:rPr>
          <w:rFonts w:asciiTheme="majorBidi" w:eastAsia="Calibri" w:hAnsiTheme="majorBidi" w:cstheme="majorBidi"/>
          <w:b/>
          <w:bCs/>
          <w:color w:val="auto"/>
        </w:rPr>
        <w:t>, 27 – 29 Jan 2025</w:t>
      </w:r>
      <w:r w:rsidR="00F80EF9" w:rsidRPr="00F0005B">
        <w:rPr>
          <w:rFonts w:asciiTheme="majorBidi" w:eastAsia="Calibri" w:hAnsiTheme="majorBidi" w:cstheme="majorBidi"/>
          <w:b/>
          <w:bCs/>
          <w:color w:val="auto"/>
        </w:rPr>
        <w:t xml:space="preserve">: </w:t>
      </w:r>
      <w:r w:rsidR="2066B16D" w:rsidRPr="00F0005B">
        <w:rPr>
          <w:rFonts w:asciiTheme="majorBidi" w:eastAsia="Arial Narrow" w:hAnsiTheme="majorBidi" w:cstheme="majorBidi"/>
          <w:color w:val="auto"/>
        </w:rPr>
        <w:t xml:space="preserve">ECA conducted a workshop on the </w:t>
      </w:r>
      <w:r w:rsidR="00311BF6" w:rsidRPr="00F0005B">
        <w:rPr>
          <w:rFonts w:asciiTheme="majorBidi" w:eastAsia="Arial Narrow" w:hAnsiTheme="majorBidi" w:cstheme="majorBidi"/>
          <w:color w:val="auto"/>
        </w:rPr>
        <w:t xml:space="preserve">Training </w:t>
      </w:r>
      <w:r w:rsidR="2066B16D" w:rsidRPr="00F0005B">
        <w:rPr>
          <w:rFonts w:asciiTheme="majorBidi" w:eastAsia="Arial Narrow" w:hAnsiTheme="majorBidi" w:cstheme="majorBidi"/>
          <w:color w:val="auto"/>
        </w:rPr>
        <w:t xml:space="preserve">Curriculum </w:t>
      </w:r>
      <w:r w:rsidR="00311BF6" w:rsidRPr="00F0005B">
        <w:rPr>
          <w:rFonts w:asciiTheme="majorBidi" w:eastAsia="Arial Narrow" w:hAnsiTheme="majorBidi" w:cstheme="majorBidi"/>
          <w:color w:val="auto"/>
        </w:rPr>
        <w:t xml:space="preserve">used for </w:t>
      </w:r>
      <w:r w:rsidR="2066B16D" w:rsidRPr="00F0005B">
        <w:rPr>
          <w:rFonts w:asciiTheme="majorBidi" w:eastAsia="Arial Narrow" w:hAnsiTheme="majorBidi" w:cstheme="majorBidi"/>
          <w:color w:val="auto"/>
        </w:rPr>
        <w:t>Applied Statistics at U</w:t>
      </w:r>
      <w:r w:rsidR="009F4957" w:rsidRPr="00F0005B">
        <w:rPr>
          <w:rFonts w:asciiTheme="majorBidi" w:eastAsia="Arial Narrow" w:hAnsiTheme="majorBidi" w:cstheme="majorBidi"/>
          <w:color w:val="auto"/>
        </w:rPr>
        <w:t>n</w:t>
      </w:r>
      <w:r w:rsidR="00581E78" w:rsidRPr="00F0005B">
        <w:rPr>
          <w:rFonts w:asciiTheme="majorBidi" w:eastAsia="Arial Narrow" w:hAnsiTheme="majorBidi" w:cstheme="majorBidi"/>
          <w:color w:val="auto"/>
        </w:rPr>
        <w:t xml:space="preserve">iversity </w:t>
      </w:r>
      <w:r w:rsidR="2066B16D" w:rsidRPr="00F0005B">
        <w:rPr>
          <w:rFonts w:asciiTheme="majorBidi" w:eastAsia="Arial Narrow" w:hAnsiTheme="majorBidi" w:cstheme="majorBidi"/>
          <w:color w:val="auto"/>
        </w:rPr>
        <w:t>o</w:t>
      </w:r>
      <w:r w:rsidR="00581E78" w:rsidRPr="00F0005B">
        <w:rPr>
          <w:rFonts w:asciiTheme="majorBidi" w:eastAsia="Arial Narrow" w:hAnsiTheme="majorBidi" w:cstheme="majorBidi"/>
          <w:color w:val="auto"/>
        </w:rPr>
        <w:t xml:space="preserve">f </w:t>
      </w:r>
      <w:r w:rsidR="2066B16D" w:rsidRPr="00F0005B">
        <w:rPr>
          <w:rFonts w:asciiTheme="majorBidi" w:eastAsia="Arial Narrow" w:hAnsiTheme="majorBidi" w:cstheme="majorBidi"/>
          <w:color w:val="auto"/>
        </w:rPr>
        <w:t>J</w:t>
      </w:r>
      <w:r w:rsidR="00581E78" w:rsidRPr="00F0005B">
        <w:rPr>
          <w:rFonts w:asciiTheme="majorBidi" w:eastAsia="Arial Narrow" w:hAnsiTheme="majorBidi" w:cstheme="majorBidi"/>
          <w:color w:val="auto"/>
        </w:rPr>
        <w:t>uba</w:t>
      </w:r>
      <w:r w:rsidR="00EC798A" w:rsidRPr="00F0005B">
        <w:rPr>
          <w:rFonts w:asciiTheme="majorBidi" w:eastAsia="Arial Narrow" w:hAnsiTheme="majorBidi" w:cstheme="majorBidi"/>
          <w:color w:val="auto"/>
        </w:rPr>
        <w:t xml:space="preserve"> (</w:t>
      </w:r>
      <w:proofErr w:type="spellStart"/>
      <w:r w:rsidR="00EC798A" w:rsidRPr="00F0005B">
        <w:rPr>
          <w:rFonts w:asciiTheme="majorBidi" w:eastAsia="Arial Narrow" w:hAnsiTheme="majorBidi" w:cstheme="majorBidi"/>
          <w:color w:val="auto"/>
        </w:rPr>
        <w:t>UoJ</w:t>
      </w:r>
      <w:proofErr w:type="spellEnd"/>
      <w:r w:rsidR="00EC798A" w:rsidRPr="00F0005B">
        <w:rPr>
          <w:rFonts w:asciiTheme="majorBidi" w:eastAsia="Arial Narrow" w:hAnsiTheme="majorBidi" w:cstheme="majorBidi"/>
          <w:color w:val="auto"/>
        </w:rPr>
        <w:t>)</w:t>
      </w:r>
      <w:r w:rsidR="2066B16D" w:rsidRPr="00F0005B">
        <w:rPr>
          <w:rFonts w:asciiTheme="majorBidi" w:eastAsia="Arial Narrow" w:hAnsiTheme="majorBidi" w:cstheme="majorBidi"/>
          <w:color w:val="auto"/>
        </w:rPr>
        <w:t xml:space="preserve"> with the aim to initiate the discussion on the partnership between the South Sudanese statistical system and the</w:t>
      </w:r>
      <w:r w:rsidR="2F8F4C64" w:rsidRPr="00F0005B">
        <w:rPr>
          <w:rFonts w:asciiTheme="majorBidi" w:eastAsia="Arial Narrow" w:hAnsiTheme="majorBidi" w:cstheme="majorBidi"/>
          <w:color w:val="auto"/>
        </w:rPr>
        <w:t xml:space="preserve"> </w:t>
      </w:r>
      <w:proofErr w:type="spellStart"/>
      <w:r w:rsidR="003C5DA8" w:rsidRPr="00F0005B">
        <w:rPr>
          <w:rFonts w:asciiTheme="majorBidi" w:eastAsia="Arial Narrow" w:hAnsiTheme="majorBidi" w:cstheme="majorBidi"/>
          <w:color w:val="auto"/>
        </w:rPr>
        <w:t>UoJ</w:t>
      </w:r>
      <w:proofErr w:type="spellEnd"/>
      <w:r w:rsidR="2066B16D" w:rsidRPr="00F0005B">
        <w:rPr>
          <w:rFonts w:asciiTheme="majorBidi" w:eastAsia="Arial Narrow" w:hAnsiTheme="majorBidi" w:cstheme="majorBidi"/>
          <w:color w:val="auto"/>
        </w:rPr>
        <w:t xml:space="preserve"> on training statisticians that are fit-for-purpose. </w:t>
      </w:r>
    </w:p>
    <w:p w14:paraId="4D815C84" w14:textId="4023331B" w:rsidR="1AED7C14" w:rsidRPr="00F0005B" w:rsidRDefault="7D077F09" w:rsidP="00464DF6">
      <w:pPr>
        <w:pStyle w:val="Default"/>
        <w:numPr>
          <w:ilvl w:val="0"/>
          <w:numId w:val="12"/>
        </w:numPr>
        <w:shd w:val="clear" w:color="auto" w:fill="FFFFFF" w:themeFill="background1"/>
        <w:jc w:val="lowKashida"/>
        <w:rPr>
          <w:rFonts w:asciiTheme="majorBidi" w:eastAsia="Calibri" w:hAnsiTheme="majorBidi" w:cstheme="majorBidi"/>
          <w:b/>
          <w:bCs/>
          <w:color w:val="auto"/>
        </w:rPr>
      </w:pPr>
      <w:r w:rsidRPr="00F0005B">
        <w:rPr>
          <w:rFonts w:asciiTheme="majorBidi" w:eastAsia="Calibri" w:hAnsiTheme="majorBidi" w:cstheme="majorBidi"/>
          <w:b/>
          <w:bCs/>
          <w:color w:val="auto"/>
        </w:rPr>
        <w:t xml:space="preserve">Dissemination of </w:t>
      </w:r>
      <w:r w:rsidR="54ED260D" w:rsidRPr="00F0005B">
        <w:rPr>
          <w:rFonts w:asciiTheme="majorBidi" w:eastAsia="Calibri" w:hAnsiTheme="majorBidi" w:cstheme="majorBidi"/>
          <w:b/>
          <w:bCs/>
          <w:color w:val="auto"/>
        </w:rPr>
        <w:t xml:space="preserve">the </w:t>
      </w:r>
      <w:r w:rsidR="422C639C" w:rsidRPr="00F0005B">
        <w:rPr>
          <w:rFonts w:asciiTheme="majorBidi" w:eastAsia="Calibri" w:hAnsiTheme="majorBidi" w:cstheme="majorBidi"/>
          <w:b/>
          <w:bCs/>
          <w:color w:val="auto"/>
        </w:rPr>
        <w:t xml:space="preserve">2024 </w:t>
      </w:r>
      <w:r w:rsidR="54ED260D" w:rsidRPr="00F0005B">
        <w:rPr>
          <w:rFonts w:asciiTheme="majorBidi" w:eastAsia="Calibri" w:hAnsiTheme="majorBidi" w:cstheme="majorBidi"/>
          <w:b/>
          <w:bCs/>
          <w:color w:val="auto"/>
        </w:rPr>
        <w:t>Statistics Act of the National Bureau of Statistics</w:t>
      </w:r>
      <w:r w:rsidR="00E34AAD" w:rsidRPr="00F0005B">
        <w:rPr>
          <w:rFonts w:asciiTheme="majorBidi" w:eastAsia="Calibri" w:hAnsiTheme="majorBidi" w:cstheme="majorBidi"/>
          <w:b/>
          <w:bCs/>
          <w:color w:val="auto"/>
        </w:rPr>
        <w:t>, 30 Jan 2025</w:t>
      </w:r>
      <w:r w:rsidR="00F80EF9" w:rsidRPr="00F0005B">
        <w:rPr>
          <w:rFonts w:asciiTheme="majorBidi" w:eastAsia="Calibri" w:hAnsiTheme="majorBidi" w:cstheme="majorBidi"/>
          <w:b/>
          <w:bCs/>
          <w:color w:val="auto"/>
        </w:rPr>
        <w:t>:</w:t>
      </w:r>
      <w:r w:rsidR="54ED260D" w:rsidRPr="00F0005B">
        <w:rPr>
          <w:rFonts w:asciiTheme="majorBidi" w:eastAsia="Calibri" w:hAnsiTheme="majorBidi" w:cstheme="majorBidi"/>
          <w:b/>
          <w:bCs/>
          <w:color w:val="auto"/>
        </w:rPr>
        <w:t xml:space="preserve"> </w:t>
      </w:r>
      <w:r w:rsidR="4F98D9F4" w:rsidRPr="00F0005B">
        <w:rPr>
          <w:rFonts w:asciiTheme="majorBidi" w:eastAsia="Arial Narrow" w:hAnsiTheme="majorBidi" w:cstheme="majorBidi"/>
          <w:color w:val="auto"/>
        </w:rPr>
        <w:t>ECA</w:t>
      </w:r>
      <w:r w:rsidR="6229EE4A" w:rsidRPr="00F0005B">
        <w:rPr>
          <w:rFonts w:asciiTheme="majorBidi" w:eastAsia="Arial Narrow" w:hAnsiTheme="majorBidi" w:cstheme="majorBidi"/>
          <w:color w:val="auto"/>
        </w:rPr>
        <w:t xml:space="preserve"> supported South Sudan’s National Bureau of Statistics </w:t>
      </w:r>
      <w:r w:rsidR="00162077" w:rsidRPr="00F0005B">
        <w:rPr>
          <w:rFonts w:asciiTheme="majorBidi" w:eastAsia="Arial Narrow" w:hAnsiTheme="majorBidi" w:cstheme="majorBidi"/>
          <w:color w:val="auto"/>
        </w:rPr>
        <w:t>conduct</w:t>
      </w:r>
      <w:r w:rsidR="6229EE4A" w:rsidRPr="00F0005B">
        <w:rPr>
          <w:rFonts w:asciiTheme="majorBidi" w:eastAsia="Arial Narrow" w:hAnsiTheme="majorBidi" w:cstheme="majorBidi"/>
          <w:color w:val="auto"/>
        </w:rPr>
        <w:t xml:space="preserve"> a workshop aimed to raise awareness of the </w:t>
      </w:r>
      <w:r w:rsidR="005F4E46" w:rsidRPr="00F0005B">
        <w:rPr>
          <w:rFonts w:asciiTheme="majorBidi" w:eastAsia="Arial Narrow" w:hAnsiTheme="majorBidi" w:cstheme="majorBidi"/>
          <w:color w:val="auto"/>
        </w:rPr>
        <w:t xml:space="preserve">2024 </w:t>
      </w:r>
      <w:r w:rsidR="6229EE4A" w:rsidRPr="00F0005B">
        <w:rPr>
          <w:rFonts w:asciiTheme="majorBidi" w:eastAsia="Arial Narrow" w:hAnsiTheme="majorBidi" w:cstheme="majorBidi"/>
          <w:color w:val="auto"/>
        </w:rPr>
        <w:t>National Bureau of Statistics Act and discuss its implementation.</w:t>
      </w:r>
    </w:p>
    <w:p w14:paraId="47A7A710" w14:textId="0EE486AB" w:rsidR="7A7D5D19" w:rsidRPr="00F0005B" w:rsidRDefault="7A7D5D19" w:rsidP="00464DF6">
      <w:pPr>
        <w:pStyle w:val="Default"/>
        <w:numPr>
          <w:ilvl w:val="0"/>
          <w:numId w:val="12"/>
        </w:numPr>
        <w:shd w:val="clear" w:color="auto" w:fill="FFFFFF" w:themeFill="background1"/>
        <w:jc w:val="lowKashida"/>
        <w:rPr>
          <w:rFonts w:asciiTheme="majorBidi" w:eastAsia="Arial Narrow" w:hAnsiTheme="majorBidi" w:cstheme="majorBidi"/>
          <w:color w:val="auto"/>
        </w:rPr>
      </w:pPr>
      <w:commentRangeStart w:id="66"/>
      <w:commentRangeStart w:id="67"/>
      <w:commentRangeStart w:id="68"/>
      <w:r w:rsidRPr="00F0005B">
        <w:rPr>
          <w:rFonts w:asciiTheme="majorBidi" w:eastAsia="Calibri" w:hAnsiTheme="majorBidi" w:cstheme="majorBidi"/>
          <w:b/>
          <w:bCs/>
          <w:color w:val="auto"/>
        </w:rPr>
        <w:t>Measurement of South-South Cooperation activities</w:t>
      </w:r>
      <w:r w:rsidR="00E34AAD" w:rsidRPr="00F0005B">
        <w:rPr>
          <w:rFonts w:asciiTheme="majorBidi" w:eastAsia="Calibri" w:hAnsiTheme="majorBidi" w:cstheme="majorBidi"/>
          <w:b/>
          <w:bCs/>
          <w:color w:val="auto"/>
        </w:rPr>
        <w:t>, 11 – 12 Feb 2025</w:t>
      </w:r>
      <w:r w:rsidR="00CB4A2F" w:rsidRPr="00F0005B">
        <w:rPr>
          <w:rFonts w:asciiTheme="majorBidi" w:eastAsia="Calibri" w:hAnsiTheme="majorBidi" w:cstheme="majorBidi"/>
          <w:b/>
          <w:bCs/>
          <w:color w:val="auto"/>
        </w:rPr>
        <w:t xml:space="preserve">: </w:t>
      </w:r>
      <w:r w:rsidRPr="00F0005B">
        <w:rPr>
          <w:rFonts w:asciiTheme="majorBidi" w:eastAsia="Arial Narrow" w:hAnsiTheme="majorBidi" w:cstheme="majorBidi"/>
          <w:color w:val="auto"/>
        </w:rPr>
        <w:t>ECA</w:t>
      </w:r>
      <w:r w:rsidR="00CB4A2F" w:rsidRPr="00F0005B">
        <w:rPr>
          <w:rFonts w:asciiTheme="majorBidi" w:eastAsia="Arial Narrow" w:hAnsiTheme="majorBidi" w:cstheme="majorBidi"/>
          <w:color w:val="auto"/>
        </w:rPr>
        <w:t xml:space="preserve">, </w:t>
      </w:r>
      <w:r w:rsidRPr="00F0005B">
        <w:rPr>
          <w:rFonts w:asciiTheme="majorBidi" w:eastAsia="Arial Narrow" w:hAnsiTheme="majorBidi" w:cstheme="majorBidi"/>
          <w:color w:val="auto"/>
        </w:rPr>
        <w:t xml:space="preserve">jointly with UNCTAD, </w:t>
      </w:r>
      <w:r w:rsidR="005D704E" w:rsidRPr="00F0005B">
        <w:rPr>
          <w:rFonts w:asciiTheme="majorBidi" w:eastAsia="Arial Narrow" w:hAnsiTheme="majorBidi" w:cstheme="majorBidi"/>
          <w:color w:val="auto"/>
        </w:rPr>
        <w:t>undertook</w:t>
      </w:r>
      <w:r w:rsidRPr="00F0005B">
        <w:rPr>
          <w:rFonts w:asciiTheme="majorBidi" w:eastAsia="Arial Narrow" w:hAnsiTheme="majorBidi" w:cstheme="majorBidi"/>
          <w:color w:val="auto"/>
        </w:rPr>
        <w:t xml:space="preserve"> stakeholders' engagement and training workshop on quantifying South-South Cooperation</w:t>
      </w:r>
      <w:r w:rsidR="00395A0D" w:rsidRPr="00F0005B">
        <w:rPr>
          <w:rFonts w:asciiTheme="majorBidi" w:eastAsia="Arial Narrow" w:hAnsiTheme="majorBidi" w:cstheme="majorBidi"/>
          <w:color w:val="auto"/>
        </w:rPr>
        <w:t xml:space="preserve"> (SSC)</w:t>
      </w:r>
      <w:r w:rsidRPr="00F0005B">
        <w:rPr>
          <w:rFonts w:asciiTheme="majorBidi" w:eastAsia="Arial Narrow" w:hAnsiTheme="majorBidi" w:cstheme="majorBidi"/>
          <w:color w:val="auto"/>
        </w:rPr>
        <w:t xml:space="preserve"> in Namibia, marking an important step toward giving visibility to </w:t>
      </w:r>
      <w:r w:rsidR="005D704E" w:rsidRPr="00F0005B">
        <w:rPr>
          <w:rFonts w:asciiTheme="majorBidi" w:eastAsia="Arial Narrow" w:hAnsiTheme="majorBidi" w:cstheme="majorBidi"/>
          <w:color w:val="auto"/>
        </w:rPr>
        <w:t>SSC</w:t>
      </w:r>
      <w:r w:rsidRPr="00F0005B">
        <w:rPr>
          <w:rFonts w:asciiTheme="majorBidi" w:eastAsia="Arial Narrow" w:hAnsiTheme="majorBidi" w:cstheme="majorBidi"/>
          <w:color w:val="auto"/>
        </w:rPr>
        <w:t xml:space="preserve"> activities and their contribution towards the achievements of </w:t>
      </w:r>
      <w:r w:rsidR="00395A0D" w:rsidRPr="00F0005B">
        <w:rPr>
          <w:rFonts w:asciiTheme="majorBidi" w:eastAsia="Arial Narrow" w:hAnsiTheme="majorBidi" w:cstheme="majorBidi"/>
          <w:color w:val="auto"/>
        </w:rPr>
        <w:t xml:space="preserve">the </w:t>
      </w:r>
      <w:r w:rsidRPr="00F0005B">
        <w:rPr>
          <w:rFonts w:asciiTheme="majorBidi" w:eastAsia="Arial Narrow" w:hAnsiTheme="majorBidi" w:cstheme="majorBidi"/>
          <w:color w:val="auto"/>
        </w:rPr>
        <w:t>SD</w:t>
      </w:r>
      <w:r w:rsidR="00F0005B" w:rsidRPr="00F0005B">
        <w:rPr>
          <w:rFonts w:asciiTheme="majorBidi" w:eastAsia="Arial Narrow" w:hAnsiTheme="majorBidi" w:cstheme="majorBidi"/>
          <w:color w:val="auto"/>
        </w:rPr>
        <w:t>G</w:t>
      </w:r>
      <w:r w:rsidRPr="00F0005B">
        <w:rPr>
          <w:rFonts w:asciiTheme="majorBidi" w:eastAsia="Arial Narrow" w:hAnsiTheme="majorBidi" w:cstheme="majorBidi"/>
          <w:color w:val="auto"/>
        </w:rPr>
        <w:t xml:space="preserve">. </w:t>
      </w:r>
      <w:commentRangeEnd w:id="66"/>
      <w:r w:rsidR="001B6D7B" w:rsidRPr="00F0005B">
        <w:rPr>
          <w:rStyle w:val="CommentReference"/>
          <w:rFonts w:ascii="Times New Roman" w:eastAsia="Times New Roman" w:hAnsi="Times New Roman" w:cs="Times New Roman"/>
          <w:color w:val="auto"/>
        </w:rPr>
        <w:commentReference w:id="66"/>
      </w:r>
      <w:commentRangeEnd w:id="67"/>
      <w:r w:rsidR="00C60FCF" w:rsidRPr="00F0005B">
        <w:rPr>
          <w:rStyle w:val="CommentReference"/>
          <w:rFonts w:ascii="Times New Roman" w:eastAsia="Times New Roman" w:hAnsi="Times New Roman" w:cs="Times New Roman"/>
          <w:color w:val="auto"/>
        </w:rPr>
        <w:commentReference w:id="67"/>
      </w:r>
      <w:commentRangeEnd w:id="68"/>
      <w:r w:rsidR="003956F0">
        <w:rPr>
          <w:rStyle w:val="CommentReference"/>
          <w:rFonts w:ascii="Times New Roman" w:eastAsia="Times New Roman" w:hAnsi="Times New Roman" w:cs="Times New Roman"/>
          <w:color w:val="auto"/>
        </w:rPr>
        <w:commentReference w:id="68"/>
      </w:r>
      <w:r w:rsidR="00F0005B" w:rsidRPr="00F0005B">
        <w:rPr>
          <w:rFonts w:asciiTheme="majorBidi" w:hAnsiTheme="majorBidi" w:cstheme="majorBidi"/>
          <w:color w:val="auto"/>
        </w:rPr>
        <w:t xml:space="preserve"> </w:t>
      </w:r>
      <w:r w:rsidR="00F0005B" w:rsidRPr="00F0005B">
        <w:rPr>
          <w:rFonts w:asciiTheme="majorBidi" w:hAnsiTheme="majorBidi" w:cstheme="majorBidi"/>
          <w:color w:val="auto"/>
        </w:rPr>
        <w:t xml:space="preserve">The workshop was intended </w:t>
      </w:r>
      <w:r w:rsidR="00F0005B" w:rsidRPr="00F0005B">
        <w:rPr>
          <w:rFonts w:asciiTheme="majorBidi" w:hAnsiTheme="majorBidi" w:cstheme="majorBidi"/>
          <w:color w:val="auto"/>
        </w:rPr>
        <w:t>by</w:t>
      </w:r>
      <w:r w:rsidR="00F0005B" w:rsidRPr="00F0005B">
        <w:rPr>
          <w:rFonts w:asciiTheme="majorBidi" w:hAnsiTheme="majorBidi" w:cstheme="majorBidi"/>
          <w:color w:val="auto"/>
        </w:rPr>
        <w:t xml:space="preserve"> the Namibia’s Government agencies that are active in international cooperation and </w:t>
      </w:r>
      <w:r w:rsidR="00F0005B" w:rsidRPr="00F0005B">
        <w:rPr>
          <w:rFonts w:asciiTheme="majorBidi" w:hAnsiTheme="majorBidi" w:cstheme="majorBidi"/>
          <w:color w:val="auto"/>
        </w:rPr>
        <w:t xml:space="preserve">brought together </w:t>
      </w:r>
      <w:r w:rsidR="00F0005B" w:rsidRPr="00F0005B">
        <w:rPr>
          <w:rFonts w:asciiTheme="majorBidi" w:hAnsiTheme="majorBidi" w:cstheme="majorBidi"/>
          <w:color w:val="auto"/>
        </w:rPr>
        <w:t>representatives of nine agencies. The Namibia Statistics Agency participated as key coordinator of the process in the country.</w:t>
      </w:r>
    </w:p>
    <w:p w14:paraId="4A95807C" w14:textId="0B0C2271" w:rsidR="6E31F268" w:rsidRPr="00F0005B" w:rsidRDefault="6E31F268" w:rsidP="00464DF6">
      <w:pPr>
        <w:pStyle w:val="Default"/>
        <w:numPr>
          <w:ilvl w:val="0"/>
          <w:numId w:val="12"/>
        </w:numPr>
        <w:shd w:val="clear" w:color="auto" w:fill="FFFFFF" w:themeFill="background1"/>
        <w:jc w:val="lowKashida"/>
        <w:rPr>
          <w:rFonts w:asciiTheme="majorBidi" w:eastAsia="Arial Narrow" w:hAnsiTheme="majorBidi" w:cstheme="majorBidi"/>
          <w:color w:val="auto"/>
        </w:rPr>
      </w:pPr>
      <w:r w:rsidRPr="00F0005B">
        <w:rPr>
          <w:rFonts w:asciiTheme="majorBidi" w:eastAsia="Calibri" w:hAnsiTheme="majorBidi" w:cstheme="majorBidi"/>
          <w:b/>
          <w:bCs/>
          <w:color w:val="auto"/>
        </w:rPr>
        <w:t xml:space="preserve">Development of </w:t>
      </w:r>
      <w:r w:rsidR="07425D71" w:rsidRPr="00F0005B">
        <w:rPr>
          <w:rFonts w:asciiTheme="majorBidi" w:eastAsia="Calibri" w:hAnsiTheme="majorBidi" w:cstheme="majorBidi"/>
          <w:b/>
          <w:bCs/>
          <w:color w:val="auto"/>
        </w:rPr>
        <w:t xml:space="preserve">the </w:t>
      </w:r>
      <w:r w:rsidRPr="00F0005B">
        <w:rPr>
          <w:rFonts w:asciiTheme="majorBidi" w:eastAsia="Calibri" w:hAnsiTheme="majorBidi" w:cstheme="majorBidi"/>
          <w:b/>
          <w:bCs/>
          <w:color w:val="auto"/>
        </w:rPr>
        <w:t xml:space="preserve">National Quality Assurance framework for </w:t>
      </w:r>
      <w:r w:rsidR="657D3260" w:rsidRPr="00F0005B">
        <w:rPr>
          <w:rFonts w:asciiTheme="majorBidi" w:eastAsia="Calibri" w:hAnsiTheme="majorBidi" w:cstheme="majorBidi"/>
          <w:b/>
          <w:bCs/>
          <w:color w:val="auto"/>
        </w:rPr>
        <w:t xml:space="preserve">official </w:t>
      </w:r>
      <w:r w:rsidR="111035DD" w:rsidRPr="00F0005B">
        <w:rPr>
          <w:rFonts w:asciiTheme="majorBidi" w:eastAsia="Calibri" w:hAnsiTheme="majorBidi" w:cstheme="majorBidi"/>
          <w:b/>
          <w:bCs/>
          <w:color w:val="auto"/>
        </w:rPr>
        <w:t>statistics in Togo</w:t>
      </w:r>
      <w:r w:rsidR="00E34AAD" w:rsidRPr="00F0005B">
        <w:rPr>
          <w:rFonts w:asciiTheme="majorBidi" w:eastAsia="Calibri" w:hAnsiTheme="majorBidi" w:cstheme="majorBidi"/>
          <w:b/>
          <w:bCs/>
          <w:color w:val="auto"/>
        </w:rPr>
        <w:t>, 17 – 21 Feb 2025</w:t>
      </w:r>
      <w:r w:rsidR="007D15A7" w:rsidRPr="00F0005B">
        <w:rPr>
          <w:rFonts w:asciiTheme="majorBidi" w:eastAsia="Calibri" w:hAnsiTheme="majorBidi" w:cstheme="majorBidi"/>
          <w:b/>
          <w:bCs/>
          <w:color w:val="auto"/>
        </w:rPr>
        <w:t xml:space="preserve">: </w:t>
      </w:r>
      <w:r w:rsidR="61942040" w:rsidRPr="00F0005B">
        <w:rPr>
          <w:rFonts w:asciiTheme="majorBidi" w:eastAsia="Arial Narrow" w:hAnsiTheme="majorBidi" w:cstheme="majorBidi"/>
          <w:color w:val="auto"/>
        </w:rPr>
        <w:t>ECA</w:t>
      </w:r>
      <w:r w:rsidRPr="00F0005B">
        <w:rPr>
          <w:rFonts w:asciiTheme="majorBidi" w:eastAsia="Arial Narrow" w:hAnsiTheme="majorBidi" w:cstheme="majorBidi"/>
          <w:color w:val="auto"/>
        </w:rPr>
        <w:t xml:space="preserve"> </w:t>
      </w:r>
      <w:r w:rsidR="00CB4A2F" w:rsidRPr="00F0005B">
        <w:rPr>
          <w:rFonts w:asciiTheme="majorBidi" w:eastAsia="Arial Narrow" w:hAnsiTheme="majorBidi" w:cstheme="majorBidi"/>
          <w:color w:val="auto"/>
        </w:rPr>
        <w:t xml:space="preserve">conducted a </w:t>
      </w:r>
      <w:r w:rsidR="6024CAEB" w:rsidRPr="00F0005B">
        <w:rPr>
          <w:rFonts w:asciiTheme="majorBidi" w:eastAsia="Arial Narrow" w:hAnsiTheme="majorBidi" w:cstheme="majorBidi"/>
          <w:color w:val="auto"/>
        </w:rPr>
        <w:t xml:space="preserve">workshop to validate </w:t>
      </w:r>
      <w:r w:rsidR="7499C605" w:rsidRPr="00F0005B">
        <w:rPr>
          <w:rFonts w:asciiTheme="majorBidi" w:eastAsia="Arial Narrow" w:hAnsiTheme="majorBidi" w:cstheme="majorBidi"/>
          <w:color w:val="auto"/>
        </w:rPr>
        <w:t>the</w:t>
      </w:r>
      <w:r w:rsidRPr="00F0005B">
        <w:rPr>
          <w:rFonts w:asciiTheme="majorBidi" w:eastAsia="Arial Narrow" w:hAnsiTheme="majorBidi" w:cstheme="majorBidi"/>
          <w:color w:val="auto"/>
        </w:rPr>
        <w:t xml:space="preserve"> </w:t>
      </w:r>
      <w:r w:rsidR="19D62327" w:rsidRPr="00F0005B">
        <w:rPr>
          <w:rFonts w:asciiTheme="majorBidi" w:eastAsia="Arial Narrow" w:hAnsiTheme="majorBidi" w:cstheme="majorBidi"/>
          <w:color w:val="auto"/>
        </w:rPr>
        <w:t>diagnostic</w:t>
      </w:r>
      <w:r w:rsidR="46BE9FED" w:rsidRPr="00F0005B">
        <w:rPr>
          <w:rFonts w:asciiTheme="majorBidi" w:eastAsia="Arial Narrow" w:hAnsiTheme="majorBidi" w:cstheme="majorBidi"/>
          <w:color w:val="auto"/>
        </w:rPr>
        <w:t xml:space="preserve"> report of the national statistical system </w:t>
      </w:r>
      <w:r w:rsidR="00F66464" w:rsidRPr="00F0005B">
        <w:rPr>
          <w:rFonts w:asciiTheme="majorBidi" w:eastAsia="Arial Narrow" w:hAnsiTheme="majorBidi" w:cstheme="majorBidi"/>
          <w:color w:val="auto"/>
        </w:rPr>
        <w:t>regarding</w:t>
      </w:r>
      <w:r w:rsidR="46BE9FED" w:rsidRPr="00F0005B">
        <w:rPr>
          <w:rFonts w:asciiTheme="majorBidi" w:eastAsia="Arial Narrow" w:hAnsiTheme="majorBidi" w:cstheme="majorBidi"/>
          <w:color w:val="auto"/>
        </w:rPr>
        <w:t xml:space="preserve"> quality principles. The step is part of the development of the </w:t>
      </w:r>
      <w:r w:rsidRPr="00F0005B">
        <w:rPr>
          <w:rFonts w:asciiTheme="majorBidi" w:eastAsia="Arial Narrow" w:hAnsiTheme="majorBidi" w:cstheme="majorBidi"/>
          <w:color w:val="auto"/>
        </w:rPr>
        <w:t xml:space="preserve">National Quality Assurance framework </w:t>
      </w:r>
      <w:r w:rsidR="2AF8245E" w:rsidRPr="00F0005B">
        <w:rPr>
          <w:rFonts w:asciiTheme="majorBidi" w:eastAsia="Arial Narrow" w:hAnsiTheme="majorBidi" w:cstheme="majorBidi"/>
          <w:color w:val="auto"/>
        </w:rPr>
        <w:t>for</w:t>
      </w:r>
      <w:r w:rsidR="73F44D41" w:rsidRPr="00F0005B">
        <w:rPr>
          <w:rFonts w:asciiTheme="majorBidi" w:eastAsia="Arial Narrow" w:hAnsiTheme="majorBidi" w:cstheme="majorBidi"/>
          <w:color w:val="auto"/>
        </w:rPr>
        <w:t xml:space="preserve"> </w:t>
      </w:r>
      <w:r w:rsidRPr="00F0005B">
        <w:rPr>
          <w:rFonts w:asciiTheme="majorBidi" w:eastAsia="Arial Narrow" w:hAnsiTheme="majorBidi" w:cstheme="majorBidi"/>
          <w:color w:val="auto"/>
        </w:rPr>
        <w:t>Togo</w:t>
      </w:r>
      <w:r w:rsidR="001949AB" w:rsidRPr="00F0005B">
        <w:rPr>
          <w:rFonts w:asciiTheme="majorBidi" w:eastAsia="Arial Narrow" w:hAnsiTheme="majorBidi" w:cstheme="majorBidi"/>
          <w:color w:val="auto"/>
        </w:rPr>
        <w:t xml:space="preserve"> that</w:t>
      </w:r>
      <w:r w:rsidRPr="00F0005B">
        <w:rPr>
          <w:rFonts w:asciiTheme="majorBidi" w:eastAsia="Arial Narrow" w:hAnsiTheme="majorBidi" w:cstheme="majorBidi"/>
          <w:color w:val="auto"/>
        </w:rPr>
        <w:t xml:space="preserve"> </w:t>
      </w:r>
      <w:r w:rsidR="4F41E997" w:rsidRPr="00F0005B">
        <w:rPr>
          <w:rFonts w:asciiTheme="majorBidi" w:eastAsia="Arial Narrow" w:hAnsiTheme="majorBidi" w:cstheme="majorBidi"/>
          <w:color w:val="auto"/>
        </w:rPr>
        <w:t>the C</w:t>
      </w:r>
      <w:r w:rsidR="78580D96" w:rsidRPr="00F0005B">
        <w:rPr>
          <w:rFonts w:asciiTheme="majorBidi" w:eastAsia="Arial Narrow" w:hAnsiTheme="majorBidi" w:cstheme="majorBidi"/>
          <w:color w:val="auto"/>
        </w:rPr>
        <w:t>o</w:t>
      </w:r>
      <w:r w:rsidR="4F41E997" w:rsidRPr="00F0005B">
        <w:rPr>
          <w:rFonts w:asciiTheme="majorBidi" w:eastAsia="Arial Narrow" w:hAnsiTheme="majorBidi" w:cstheme="majorBidi"/>
          <w:color w:val="auto"/>
        </w:rPr>
        <w:t xml:space="preserve">mmission </w:t>
      </w:r>
      <w:r w:rsidR="001949AB" w:rsidRPr="00F0005B">
        <w:rPr>
          <w:rFonts w:asciiTheme="majorBidi" w:eastAsia="Arial Narrow" w:hAnsiTheme="majorBidi" w:cstheme="majorBidi"/>
          <w:color w:val="auto"/>
        </w:rPr>
        <w:t>has</w:t>
      </w:r>
      <w:r w:rsidR="4F41E997" w:rsidRPr="00F0005B">
        <w:rPr>
          <w:rFonts w:asciiTheme="majorBidi" w:eastAsia="Arial Narrow" w:hAnsiTheme="majorBidi" w:cstheme="majorBidi"/>
          <w:color w:val="auto"/>
        </w:rPr>
        <w:t xml:space="preserve"> support</w:t>
      </w:r>
      <w:r w:rsidR="001949AB" w:rsidRPr="00F0005B">
        <w:rPr>
          <w:rFonts w:asciiTheme="majorBidi" w:eastAsia="Arial Narrow" w:hAnsiTheme="majorBidi" w:cstheme="majorBidi"/>
          <w:color w:val="auto"/>
        </w:rPr>
        <w:t>ed</w:t>
      </w:r>
      <w:r w:rsidR="4F41E997" w:rsidRPr="00F0005B">
        <w:rPr>
          <w:rFonts w:asciiTheme="majorBidi" w:eastAsia="Arial Narrow" w:hAnsiTheme="majorBidi" w:cstheme="majorBidi"/>
          <w:color w:val="auto"/>
        </w:rPr>
        <w:t xml:space="preserve"> since April 2024.</w:t>
      </w:r>
    </w:p>
    <w:p w14:paraId="75603EE5" w14:textId="03209912" w:rsidR="00F66464" w:rsidRPr="00F0005B" w:rsidRDefault="0111D9B5" w:rsidP="00464DF6">
      <w:pPr>
        <w:pStyle w:val="Default"/>
        <w:numPr>
          <w:ilvl w:val="0"/>
          <w:numId w:val="12"/>
        </w:numPr>
        <w:shd w:val="clear" w:color="auto" w:fill="FFFFFF" w:themeFill="background1"/>
        <w:jc w:val="lowKashida"/>
        <w:rPr>
          <w:rFonts w:asciiTheme="majorBidi" w:eastAsia="Arial Narrow" w:hAnsiTheme="majorBidi" w:cstheme="majorBidi"/>
          <w:color w:val="auto"/>
        </w:rPr>
      </w:pPr>
      <w:r w:rsidRPr="00F0005B">
        <w:rPr>
          <w:rFonts w:asciiTheme="majorBidi" w:eastAsia="Calibri" w:hAnsiTheme="majorBidi" w:cstheme="majorBidi"/>
          <w:b/>
          <w:bCs/>
          <w:color w:val="auto"/>
        </w:rPr>
        <w:t>Support to the fourth Eritrean Population and Health Survey</w:t>
      </w:r>
      <w:r w:rsidR="2E95DE7F" w:rsidRPr="00F0005B">
        <w:rPr>
          <w:rFonts w:asciiTheme="majorBidi" w:eastAsia="Calibri" w:hAnsiTheme="majorBidi" w:cstheme="majorBidi"/>
          <w:b/>
          <w:bCs/>
          <w:color w:val="auto"/>
        </w:rPr>
        <w:t xml:space="preserve"> and the compilation of GDP</w:t>
      </w:r>
      <w:r w:rsidR="00E34AAD" w:rsidRPr="00F0005B">
        <w:rPr>
          <w:rFonts w:asciiTheme="majorBidi" w:eastAsia="Calibri" w:hAnsiTheme="majorBidi" w:cstheme="majorBidi"/>
          <w:b/>
          <w:bCs/>
          <w:color w:val="auto"/>
        </w:rPr>
        <w:t>, 6 – 10 Jan 2025</w:t>
      </w:r>
      <w:r w:rsidR="007D15A7" w:rsidRPr="00F0005B">
        <w:rPr>
          <w:rFonts w:asciiTheme="majorBidi" w:eastAsia="Calibri" w:hAnsiTheme="majorBidi" w:cstheme="majorBidi"/>
          <w:b/>
          <w:bCs/>
          <w:color w:val="auto"/>
        </w:rPr>
        <w:t xml:space="preserve">: </w:t>
      </w:r>
      <w:r w:rsidR="2E95DE7F" w:rsidRPr="00F0005B">
        <w:rPr>
          <w:rFonts w:asciiTheme="majorBidi" w:eastAsia="Arial Narrow" w:hAnsiTheme="majorBidi" w:cstheme="majorBidi"/>
          <w:color w:val="auto"/>
        </w:rPr>
        <w:t>ECA supported the development of Computer-Assisted Programming Interview applications and the training of staff for the pre-test of the survey</w:t>
      </w:r>
      <w:r w:rsidR="007B64D7" w:rsidRPr="00F0005B">
        <w:rPr>
          <w:rFonts w:asciiTheme="majorBidi" w:eastAsia="Arial Narrow" w:hAnsiTheme="majorBidi" w:cstheme="majorBidi"/>
          <w:color w:val="auto"/>
        </w:rPr>
        <w:t xml:space="preserve">. In addition, Eretria was supported </w:t>
      </w:r>
      <w:r w:rsidR="004354A0" w:rsidRPr="00F0005B">
        <w:rPr>
          <w:rFonts w:asciiTheme="majorBidi" w:eastAsia="Arial Narrow" w:hAnsiTheme="majorBidi" w:cstheme="majorBidi"/>
          <w:color w:val="auto"/>
        </w:rPr>
        <w:t xml:space="preserve">in </w:t>
      </w:r>
      <w:r w:rsidR="0F6F934B" w:rsidRPr="00F0005B">
        <w:rPr>
          <w:rFonts w:asciiTheme="majorBidi" w:eastAsia="Arial Narrow" w:hAnsiTheme="majorBidi" w:cstheme="majorBidi"/>
          <w:color w:val="auto"/>
        </w:rPr>
        <w:t>estimation of preliminary GDP for 2023, which was presented to the Ministry of Finance and</w:t>
      </w:r>
      <w:r w:rsidR="2700B45C" w:rsidRPr="00F0005B">
        <w:rPr>
          <w:rFonts w:asciiTheme="majorBidi" w:eastAsia="Arial Narrow" w:hAnsiTheme="majorBidi" w:cstheme="majorBidi"/>
          <w:color w:val="auto"/>
        </w:rPr>
        <w:t xml:space="preserve"> </w:t>
      </w:r>
      <w:r w:rsidR="0F6F934B" w:rsidRPr="00F0005B">
        <w:rPr>
          <w:rFonts w:asciiTheme="majorBidi" w:eastAsia="Arial Narrow" w:hAnsiTheme="majorBidi" w:cstheme="majorBidi"/>
          <w:color w:val="auto"/>
        </w:rPr>
        <w:t>National Development by the National Statistics O</w:t>
      </w:r>
      <w:r w:rsidR="58040431" w:rsidRPr="00F0005B">
        <w:rPr>
          <w:rFonts w:asciiTheme="majorBidi" w:eastAsia="Arial Narrow" w:hAnsiTheme="majorBidi" w:cstheme="majorBidi"/>
          <w:color w:val="auto"/>
        </w:rPr>
        <w:t>ff</w:t>
      </w:r>
      <w:r w:rsidR="0F6F934B" w:rsidRPr="00F0005B">
        <w:rPr>
          <w:rFonts w:asciiTheme="majorBidi" w:eastAsia="Arial Narrow" w:hAnsiTheme="majorBidi" w:cstheme="majorBidi"/>
          <w:color w:val="auto"/>
        </w:rPr>
        <w:t>ice.</w:t>
      </w:r>
    </w:p>
    <w:p w14:paraId="601903FA" w14:textId="66FDE1D8" w:rsidR="27E23686" w:rsidRDefault="27E23686" w:rsidP="00464DF6">
      <w:pPr>
        <w:shd w:val="clear" w:color="auto" w:fill="FFFFFF" w:themeFill="background1"/>
        <w:ind w:left="720"/>
        <w:jc w:val="lowKashida"/>
        <w:rPr>
          <w:rFonts w:asciiTheme="majorBidi" w:eastAsiaTheme="minorEastAsia" w:hAnsiTheme="majorBidi" w:cstheme="majorBidi"/>
          <w:lang w:val="en-US"/>
        </w:rPr>
      </w:pPr>
    </w:p>
    <w:p w14:paraId="34CE0232" w14:textId="77777777" w:rsidR="003956F0" w:rsidRPr="00F0005B" w:rsidRDefault="003956F0" w:rsidP="00464DF6">
      <w:pPr>
        <w:shd w:val="clear" w:color="auto" w:fill="FFFFFF" w:themeFill="background1"/>
        <w:ind w:left="720"/>
        <w:jc w:val="lowKashida"/>
        <w:rPr>
          <w:rFonts w:asciiTheme="majorBidi" w:eastAsiaTheme="minorEastAsia" w:hAnsiTheme="majorBidi" w:cstheme="majorBidi"/>
          <w:lang w:val="en-US"/>
        </w:rPr>
      </w:pPr>
    </w:p>
    <w:p w14:paraId="6AAC486A" w14:textId="77777777" w:rsidR="00BE3711" w:rsidRPr="00F0005B" w:rsidRDefault="00BE3711" w:rsidP="00464DF6">
      <w:pPr>
        <w:shd w:val="clear" w:color="auto" w:fill="FFFFFF" w:themeFill="background1"/>
        <w:jc w:val="lowKashida"/>
        <w:rPr>
          <w:rFonts w:asciiTheme="majorBidi" w:eastAsia="Meiryo" w:hAnsiTheme="majorBidi" w:cstheme="majorBidi"/>
          <w:iCs/>
          <w:sz w:val="2"/>
          <w:szCs w:val="2"/>
        </w:rPr>
      </w:pPr>
    </w:p>
    <w:p w14:paraId="6E62F6B4" w14:textId="77777777" w:rsidR="00BE3711" w:rsidRPr="00F0005B" w:rsidRDefault="00BE3711" w:rsidP="00464DF6">
      <w:pPr>
        <w:pStyle w:val="ListParagraph"/>
        <w:shd w:val="clear" w:color="auto" w:fill="FFFFFF" w:themeFill="background1"/>
        <w:jc w:val="lowKashida"/>
        <w:rPr>
          <w:rFonts w:asciiTheme="majorBidi" w:eastAsia="Meiryo" w:hAnsiTheme="majorBidi" w:cstheme="majorBidi"/>
          <w:iCs/>
          <w:sz w:val="2"/>
          <w:szCs w:val="2"/>
        </w:rPr>
      </w:pPr>
    </w:p>
    <w:p w14:paraId="659F3C51" w14:textId="4FAB562A" w:rsidR="00BE3711" w:rsidRPr="00F0005B" w:rsidRDefault="00BE3711" w:rsidP="00464DF6">
      <w:pPr>
        <w:pStyle w:val="ListParagraph"/>
        <w:numPr>
          <w:ilvl w:val="0"/>
          <w:numId w:val="14"/>
        </w:numPr>
        <w:shd w:val="clear" w:color="auto" w:fill="FFFFFF" w:themeFill="background1"/>
        <w:jc w:val="lowKashida"/>
        <w:outlineLvl w:val="0"/>
        <w:rPr>
          <w:rFonts w:asciiTheme="majorBidi" w:eastAsia="Meiryo" w:hAnsiTheme="majorBidi" w:cstheme="majorBidi"/>
          <w:b/>
          <w:bCs/>
          <w:kern w:val="36"/>
          <w:lang w:eastAsia="zh-CN"/>
        </w:rPr>
      </w:pPr>
      <w:bookmarkStart w:id="69" w:name="_Toc173161815"/>
      <w:r w:rsidRPr="00F0005B">
        <w:rPr>
          <w:rFonts w:asciiTheme="majorBidi" w:eastAsia="Meiryo" w:hAnsiTheme="majorBidi" w:cstheme="majorBidi"/>
          <w:b/>
          <w:bCs/>
          <w:kern w:val="36"/>
          <w:lang w:eastAsia="zh-CN"/>
        </w:rPr>
        <w:t>Consensus building activities | Support</w:t>
      </w:r>
      <w:bookmarkEnd w:id="69"/>
      <w:r w:rsidRPr="00F0005B">
        <w:rPr>
          <w:rFonts w:asciiTheme="majorBidi" w:eastAsia="Meiryo" w:hAnsiTheme="majorBidi" w:cstheme="majorBidi"/>
          <w:b/>
          <w:bCs/>
          <w:kern w:val="36"/>
          <w:lang w:eastAsia="zh-CN"/>
        </w:rPr>
        <w:t xml:space="preserve"> </w:t>
      </w:r>
    </w:p>
    <w:p w14:paraId="60CB68E1" w14:textId="7654BC9E" w:rsidR="004B6697" w:rsidRPr="00F0005B" w:rsidRDefault="088C7A5D" w:rsidP="00464DF6">
      <w:pPr>
        <w:pStyle w:val="Default"/>
        <w:numPr>
          <w:ilvl w:val="0"/>
          <w:numId w:val="11"/>
        </w:numPr>
        <w:shd w:val="clear" w:color="auto" w:fill="FFFFFF" w:themeFill="background1"/>
        <w:jc w:val="lowKashida"/>
        <w:rPr>
          <w:rFonts w:asciiTheme="majorBidi" w:eastAsia="Meiryo" w:hAnsiTheme="majorBidi" w:cstheme="majorBidi"/>
          <w:color w:val="auto"/>
        </w:rPr>
      </w:pPr>
      <w:r w:rsidRPr="00F0005B">
        <w:rPr>
          <w:rFonts w:asciiTheme="majorBidi" w:eastAsia="Meiryo" w:hAnsiTheme="majorBidi" w:cstheme="majorBidi"/>
          <w:b/>
          <w:bCs/>
          <w:color w:val="auto"/>
        </w:rPr>
        <w:t>Regional Workshop on Integrated Geospatial Information Framework for Southern Africa SIDS and LLDC</w:t>
      </w:r>
      <w:r w:rsidR="00107E62" w:rsidRPr="00F0005B">
        <w:rPr>
          <w:rFonts w:asciiTheme="majorBidi" w:eastAsia="Meiryo" w:hAnsiTheme="majorBidi" w:cstheme="majorBidi"/>
          <w:b/>
          <w:bCs/>
          <w:color w:val="auto"/>
        </w:rPr>
        <w:t>, 24 – 28 March 2025</w:t>
      </w:r>
      <w:r w:rsidR="000979FA" w:rsidRPr="00F0005B">
        <w:rPr>
          <w:rFonts w:asciiTheme="majorBidi" w:eastAsia="Meiryo" w:hAnsiTheme="majorBidi" w:cstheme="majorBidi"/>
          <w:b/>
          <w:bCs/>
          <w:color w:val="auto"/>
        </w:rPr>
        <w:t xml:space="preserve">: </w:t>
      </w:r>
      <w:r w:rsidR="000979FA" w:rsidRPr="00F0005B">
        <w:rPr>
          <w:rFonts w:asciiTheme="majorBidi" w:eastAsia="Meiryo" w:hAnsiTheme="majorBidi" w:cstheme="majorBidi"/>
          <w:color w:val="auto"/>
        </w:rPr>
        <w:t>A</w:t>
      </w:r>
      <w:r w:rsidR="193F77D1" w:rsidRPr="00F0005B">
        <w:rPr>
          <w:rFonts w:asciiTheme="majorBidi" w:eastAsia="Meiryo" w:hAnsiTheme="majorBidi" w:cstheme="majorBidi"/>
          <w:color w:val="auto"/>
        </w:rPr>
        <w:t xml:space="preserve"> workshop on geospatial strategies and sustainable development for Southern </w:t>
      </w:r>
      <w:proofErr w:type="gramStart"/>
      <w:r w:rsidR="193F77D1" w:rsidRPr="00F0005B">
        <w:rPr>
          <w:rFonts w:asciiTheme="majorBidi" w:eastAsia="Meiryo" w:hAnsiTheme="majorBidi" w:cstheme="majorBidi"/>
          <w:color w:val="auto"/>
        </w:rPr>
        <w:t xml:space="preserve">Africa's </w:t>
      </w:r>
      <w:r w:rsidR="00396E41" w:rsidRPr="00F0005B">
        <w:rPr>
          <w:rFonts w:asciiTheme="majorBidi" w:eastAsia="Meiryo" w:hAnsiTheme="majorBidi" w:cstheme="majorBidi"/>
          <w:color w:val="auto"/>
        </w:rPr>
        <w:t xml:space="preserve"> SIDS</w:t>
      </w:r>
      <w:proofErr w:type="gramEnd"/>
      <w:r w:rsidR="00396E41" w:rsidRPr="00F0005B">
        <w:rPr>
          <w:rFonts w:asciiTheme="majorBidi" w:eastAsia="Meiryo" w:hAnsiTheme="majorBidi" w:cstheme="majorBidi"/>
          <w:color w:val="auto"/>
        </w:rPr>
        <w:t xml:space="preserve"> (Small Island Developing States) and LLDCs (Landlocked Developing Countries)</w:t>
      </w:r>
      <w:r w:rsidR="193F77D1" w:rsidRPr="00F0005B">
        <w:rPr>
          <w:rFonts w:asciiTheme="majorBidi" w:eastAsia="Meiryo" w:hAnsiTheme="majorBidi" w:cstheme="majorBidi"/>
          <w:color w:val="auto"/>
        </w:rPr>
        <w:t xml:space="preserve"> </w:t>
      </w:r>
      <w:r w:rsidR="000979FA" w:rsidRPr="00F0005B">
        <w:rPr>
          <w:rFonts w:asciiTheme="majorBidi" w:eastAsia="Meiryo" w:hAnsiTheme="majorBidi" w:cstheme="majorBidi"/>
          <w:color w:val="auto"/>
        </w:rPr>
        <w:t>conducted</w:t>
      </w:r>
      <w:r w:rsidR="193F77D1" w:rsidRPr="00F0005B">
        <w:rPr>
          <w:rFonts w:asciiTheme="majorBidi" w:eastAsia="Meiryo" w:hAnsiTheme="majorBidi" w:cstheme="majorBidi"/>
          <w:color w:val="auto"/>
        </w:rPr>
        <w:t xml:space="preserve"> in Maputo, Mozambique</w:t>
      </w:r>
      <w:r w:rsidR="00556AA8" w:rsidRPr="00F0005B">
        <w:rPr>
          <w:rFonts w:asciiTheme="majorBidi" w:eastAsia="Meiryo" w:hAnsiTheme="majorBidi" w:cstheme="majorBidi"/>
          <w:color w:val="auto"/>
        </w:rPr>
        <w:t xml:space="preserve"> </w:t>
      </w:r>
      <w:r w:rsidR="193F77D1" w:rsidRPr="00F0005B">
        <w:rPr>
          <w:rFonts w:asciiTheme="majorBidi" w:eastAsia="Meiryo" w:hAnsiTheme="majorBidi" w:cstheme="majorBidi"/>
          <w:color w:val="auto"/>
        </w:rPr>
        <w:t xml:space="preserve">to operationalize the UN Integrated Geospatial Information Framework (UN-IGIF). </w:t>
      </w:r>
      <w:r w:rsidR="00361AC9" w:rsidRPr="00F0005B">
        <w:rPr>
          <w:rFonts w:asciiTheme="majorBidi" w:eastAsia="Meiryo" w:hAnsiTheme="majorBidi" w:cstheme="majorBidi"/>
          <w:color w:val="auto"/>
        </w:rPr>
        <w:t>S</w:t>
      </w:r>
      <w:r w:rsidR="193F77D1" w:rsidRPr="00F0005B">
        <w:rPr>
          <w:rFonts w:asciiTheme="majorBidi" w:eastAsia="Meiryo" w:hAnsiTheme="majorBidi" w:cstheme="majorBidi"/>
          <w:color w:val="auto"/>
        </w:rPr>
        <w:t>trategic approaches to national priorities</w:t>
      </w:r>
      <w:r w:rsidR="00361AC9" w:rsidRPr="00F0005B">
        <w:rPr>
          <w:rFonts w:asciiTheme="majorBidi" w:eastAsia="Meiryo" w:hAnsiTheme="majorBidi" w:cstheme="majorBidi"/>
          <w:color w:val="auto"/>
        </w:rPr>
        <w:t xml:space="preserve"> were identified</w:t>
      </w:r>
      <w:r w:rsidR="193F77D1" w:rsidRPr="00F0005B">
        <w:rPr>
          <w:rFonts w:asciiTheme="majorBidi" w:eastAsia="Meiryo" w:hAnsiTheme="majorBidi" w:cstheme="majorBidi"/>
          <w:color w:val="auto"/>
        </w:rPr>
        <w:t>,</w:t>
      </w:r>
      <w:r w:rsidR="00B84F7A" w:rsidRPr="00F0005B">
        <w:rPr>
          <w:rFonts w:asciiTheme="majorBidi" w:eastAsia="Meiryo" w:hAnsiTheme="majorBidi" w:cstheme="majorBidi"/>
          <w:color w:val="auto"/>
        </w:rPr>
        <w:t xml:space="preserve"> and </w:t>
      </w:r>
      <w:r w:rsidR="193F77D1" w:rsidRPr="00F0005B">
        <w:rPr>
          <w:rFonts w:asciiTheme="majorBidi" w:eastAsia="Meiryo" w:hAnsiTheme="majorBidi" w:cstheme="majorBidi"/>
          <w:color w:val="auto"/>
        </w:rPr>
        <w:t xml:space="preserve">benefits of </w:t>
      </w:r>
      <w:r w:rsidR="00B84F7A" w:rsidRPr="00F0005B">
        <w:rPr>
          <w:rFonts w:asciiTheme="majorBidi" w:eastAsia="Meiryo" w:hAnsiTheme="majorBidi" w:cstheme="majorBidi"/>
          <w:color w:val="auto"/>
        </w:rPr>
        <w:t>GIS</w:t>
      </w:r>
      <w:r w:rsidR="193F77D1" w:rsidRPr="00F0005B">
        <w:rPr>
          <w:rFonts w:asciiTheme="majorBidi" w:eastAsia="Meiryo" w:hAnsiTheme="majorBidi" w:cstheme="majorBidi"/>
          <w:color w:val="auto"/>
        </w:rPr>
        <w:t xml:space="preserve"> for national development</w:t>
      </w:r>
      <w:r w:rsidR="00B84F7A" w:rsidRPr="00F0005B">
        <w:rPr>
          <w:rFonts w:asciiTheme="majorBidi" w:eastAsia="Meiryo" w:hAnsiTheme="majorBidi" w:cstheme="majorBidi"/>
          <w:color w:val="auto"/>
        </w:rPr>
        <w:t xml:space="preserve"> highlighted.</w:t>
      </w:r>
    </w:p>
    <w:p w14:paraId="72825053" w14:textId="00BD2C84" w:rsidR="4B99E172" w:rsidRPr="00F0005B" w:rsidRDefault="3A2077B5" w:rsidP="00464DF6">
      <w:pPr>
        <w:pStyle w:val="Default"/>
        <w:numPr>
          <w:ilvl w:val="0"/>
          <w:numId w:val="11"/>
        </w:numPr>
        <w:shd w:val="clear" w:color="auto" w:fill="FFFFFF" w:themeFill="background1"/>
        <w:jc w:val="lowKashida"/>
        <w:rPr>
          <w:rFonts w:asciiTheme="majorBidi" w:eastAsiaTheme="minorEastAsia" w:hAnsiTheme="majorBidi" w:cstheme="majorBidi"/>
          <w:color w:val="auto"/>
        </w:rPr>
      </w:pPr>
      <w:r w:rsidRPr="00F0005B">
        <w:rPr>
          <w:rFonts w:asciiTheme="majorBidi" w:eastAsia="Calibri" w:hAnsiTheme="majorBidi" w:cstheme="majorBidi"/>
          <w:b/>
          <w:bCs/>
          <w:color w:val="auto"/>
        </w:rPr>
        <w:t>Meeting of the Steering Committee of the UN Regional Hub for Big Data and Data Science in Africa</w:t>
      </w:r>
      <w:r w:rsidRPr="00F0005B">
        <w:rPr>
          <w:rFonts w:asciiTheme="majorBidi" w:hAnsiTheme="majorBidi" w:cstheme="majorBidi"/>
          <w:b/>
          <w:bCs/>
          <w:color w:val="auto"/>
        </w:rPr>
        <w:t>, 2</w:t>
      </w:r>
      <w:r w:rsidR="000979FA" w:rsidRPr="00F0005B">
        <w:rPr>
          <w:rFonts w:asciiTheme="majorBidi" w:hAnsiTheme="majorBidi" w:cstheme="majorBidi"/>
          <w:b/>
          <w:bCs/>
          <w:color w:val="auto"/>
        </w:rPr>
        <w:t>5</w:t>
      </w:r>
      <w:r w:rsidRPr="00F0005B">
        <w:rPr>
          <w:rFonts w:asciiTheme="majorBidi" w:hAnsiTheme="majorBidi" w:cstheme="majorBidi"/>
          <w:b/>
          <w:bCs/>
          <w:color w:val="auto"/>
        </w:rPr>
        <w:t xml:space="preserve"> March 2025</w:t>
      </w:r>
      <w:r w:rsidR="0044553C" w:rsidRPr="00F0005B">
        <w:rPr>
          <w:rFonts w:asciiTheme="majorBidi" w:hAnsiTheme="majorBidi" w:cstheme="majorBidi"/>
          <w:b/>
          <w:bCs/>
          <w:color w:val="auto"/>
        </w:rPr>
        <w:t xml:space="preserve">: </w:t>
      </w:r>
      <w:r w:rsidRPr="00F0005B">
        <w:rPr>
          <w:rFonts w:asciiTheme="majorBidi" w:eastAsia="Calibri" w:hAnsiTheme="majorBidi" w:cstheme="majorBidi"/>
          <w:color w:val="auto"/>
        </w:rPr>
        <w:t>ECA hosted the Steering Committee Meeting of the UN Regional Hub for Big Data and Data Science in Africa</w:t>
      </w:r>
      <w:r w:rsidR="00632522" w:rsidRPr="00F0005B">
        <w:rPr>
          <w:rFonts w:asciiTheme="majorBidi" w:eastAsia="Calibri" w:hAnsiTheme="majorBidi" w:cstheme="majorBidi"/>
          <w:color w:val="auto"/>
        </w:rPr>
        <w:t xml:space="preserve"> with a </w:t>
      </w:r>
      <w:r w:rsidRPr="00F0005B">
        <w:rPr>
          <w:rFonts w:asciiTheme="majorBidi" w:eastAsia="Calibri" w:hAnsiTheme="majorBidi" w:cstheme="majorBidi"/>
          <w:color w:val="auto"/>
        </w:rPr>
        <w:t>focus</w:t>
      </w:r>
      <w:r w:rsidR="00632522" w:rsidRPr="00F0005B">
        <w:rPr>
          <w:rFonts w:asciiTheme="majorBidi" w:eastAsia="Calibri" w:hAnsiTheme="majorBidi" w:cstheme="majorBidi"/>
          <w:color w:val="auto"/>
        </w:rPr>
        <w:t xml:space="preserve"> </w:t>
      </w:r>
      <w:r w:rsidRPr="00F0005B">
        <w:rPr>
          <w:rFonts w:asciiTheme="majorBidi" w:eastAsia="Calibri" w:hAnsiTheme="majorBidi" w:cstheme="majorBidi"/>
          <w:color w:val="auto"/>
        </w:rPr>
        <w:t>on aligning the Hub’s Work Plan with broader data initiatives, evaluating national statistics offices</w:t>
      </w:r>
      <w:r w:rsidR="00632522" w:rsidRPr="00F0005B">
        <w:rPr>
          <w:rFonts w:asciiTheme="majorBidi" w:eastAsia="Calibri" w:hAnsiTheme="majorBidi" w:cstheme="majorBidi"/>
          <w:color w:val="auto"/>
        </w:rPr>
        <w:t xml:space="preserve"> u</w:t>
      </w:r>
      <w:r w:rsidRPr="00F0005B">
        <w:rPr>
          <w:rFonts w:asciiTheme="majorBidi" w:eastAsia="Calibri" w:hAnsiTheme="majorBidi" w:cstheme="majorBidi"/>
          <w:color w:val="auto"/>
        </w:rPr>
        <w:t>ptake of data science capacities, and strengthening partnerships with institutions such as central banks and telecom operators.</w:t>
      </w:r>
    </w:p>
    <w:p w14:paraId="0573EC6E" w14:textId="77777777" w:rsidR="004B6697" w:rsidRPr="00F0005B" w:rsidRDefault="004B6697" w:rsidP="00464DF6">
      <w:pPr>
        <w:shd w:val="clear" w:color="auto" w:fill="FFFFFF" w:themeFill="background1"/>
        <w:jc w:val="lowKashida"/>
        <w:outlineLvl w:val="0"/>
        <w:rPr>
          <w:rFonts w:asciiTheme="majorBidi" w:eastAsia="Meiryo" w:hAnsiTheme="majorBidi" w:cstheme="majorBidi"/>
          <w:b/>
          <w:bCs/>
          <w:kern w:val="36"/>
          <w:lang w:eastAsia="zh-CN"/>
        </w:rPr>
      </w:pPr>
    </w:p>
    <w:p w14:paraId="5EC511A7" w14:textId="5FC6015C" w:rsidR="00BE3711" w:rsidRPr="00F0005B" w:rsidRDefault="00BE3711" w:rsidP="00306F44">
      <w:pPr>
        <w:shd w:val="clear" w:color="auto" w:fill="FFFFFF" w:themeFill="background1"/>
        <w:jc w:val="lowKashida"/>
        <w:outlineLvl w:val="0"/>
        <w:rPr>
          <w:rFonts w:asciiTheme="majorBidi" w:eastAsia="Meiryo" w:hAnsiTheme="majorBidi" w:cstheme="majorBidi"/>
          <w:b/>
          <w:bCs/>
          <w:kern w:val="36"/>
          <w:lang w:eastAsia="zh-CN"/>
        </w:rPr>
      </w:pPr>
      <w:r w:rsidRPr="00F0005B">
        <w:rPr>
          <w:rFonts w:asciiTheme="majorBidi" w:eastAsia="Meiryo" w:hAnsiTheme="majorBidi" w:cstheme="majorBidi"/>
          <w:b/>
          <w:bCs/>
          <w:kern w:val="36"/>
          <w:lang w:eastAsia="zh-CN"/>
        </w:rPr>
        <w:t xml:space="preserve">Key Upcoming </w:t>
      </w:r>
      <w:commentRangeStart w:id="70"/>
      <w:commentRangeStart w:id="71"/>
      <w:r w:rsidRPr="00F0005B">
        <w:rPr>
          <w:rFonts w:asciiTheme="majorBidi" w:eastAsia="Meiryo" w:hAnsiTheme="majorBidi" w:cstheme="majorBidi"/>
          <w:b/>
          <w:bCs/>
          <w:kern w:val="36"/>
          <w:lang w:eastAsia="zh-CN"/>
        </w:rPr>
        <w:t>Events (</w:t>
      </w:r>
      <w:r w:rsidR="7B5303C7" w:rsidRPr="00F0005B">
        <w:rPr>
          <w:rFonts w:asciiTheme="majorBidi" w:eastAsia="Meiryo" w:hAnsiTheme="majorBidi" w:cstheme="majorBidi"/>
          <w:b/>
          <w:bCs/>
          <w:kern w:val="36"/>
          <w:lang w:eastAsia="zh-CN"/>
        </w:rPr>
        <w:t>April</w:t>
      </w:r>
      <w:r w:rsidR="001F1224" w:rsidRPr="00F0005B">
        <w:rPr>
          <w:rFonts w:asciiTheme="majorBidi" w:eastAsia="Meiryo" w:hAnsiTheme="majorBidi" w:cstheme="majorBidi"/>
          <w:b/>
          <w:bCs/>
          <w:kern w:val="36"/>
          <w:lang w:eastAsia="zh-CN"/>
        </w:rPr>
        <w:t xml:space="preserve"> </w:t>
      </w:r>
      <w:r w:rsidRPr="00F0005B">
        <w:rPr>
          <w:rFonts w:asciiTheme="majorBidi" w:eastAsia="Meiryo" w:hAnsiTheme="majorBidi" w:cstheme="majorBidi"/>
          <w:b/>
          <w:bCs/>
          <w:kern w:val="36"/>
          <w:lang w:eastAsia="zh-CN"/>
        </w:rPr>
        <w:t xml:space="preserve">– </w:t>
      </w:r>
      <w:r w:rsidR="2E66EBFB" w:rsidRPr="00F0005B">
        <w:rPr>
          <w:rFonts w:asciiTheme="majorBidi" w:eastAsia="Meiryo" w:hAnsiTheme="majorBidi" w:cstheme="majorBidi"/>
          <w:b/>
          <w:bCs/>
          <w:kern w:val="36"/>
          <w:lang w:eastAsia="zh-CN"/>
        </w:rPr>
        <w:t xml:space="preserve">June </w:t>
      </w:r>
      <w:r w:rsidR="001F1224" w:rsidRPr="00F0005B">
        <w:rPr>
          <w:rFonts w:asciiTheme="majorBidi" w:eastAsia="Meiryo" w:hAnsiTheme="majorBidi" w:cstheme="majorBidi"/>
          <w:b/>
          <w:bCs/>
          <w:kern w:val="36"/>
          <w:lang w:eastAsia="zh-CN"/>
        </w:rPr>
        <w:t>202</w:t>
      </w:r>
      <w:r w:rsidR="004B6697" w:rsidRPr="00F0005B">
        <w:rPr>
          <w:rFonts w:asciiTheme="majorBidi" w:eastAsia="Meiryo" w:hAnsiTheme="majorBidi" w:cstheme="majorBidi"/>
          <w:b/>
          <w:bCs/>
          <w:kern w:val="36"/>
          <w:lang w:eastAsia="zh-CN"/>
        </w:rPr>
        <w:t>5</w:t>
      </w:r>
      <w:r w:rsidRPr="00F0005B">
        <w:rPr>
          <w:rFonts w:asciiTheme="majorBidi" w:eastAsia="Meiryo" w:hAnsiTheme="majorBidi" w:cstheme="majorBidi"/>
          <w:b/>
          <w:bCs/>
          <w:kern w:val="36"/>
          <w:lang w:eastAsia="zh-CN"/>
        </w:rPr>
        <w:t xml:space="preserve">) </w:t>
      </w:r>
      <w:commentRangeEnd w:id="70"/>
      <w:r w:rsidR="001B6D7B" w:rsidRPr="00F0005B">
        <w:rPr>
          <w:rStyle w:val="CommentReference"/>
        </w:rPr>
        <w:commentReference w:id="70"/>
      </w:r>
      <w:commentRangeEnd w:id="71"/>
      <w:r w:rsidR="00E11D55" w:rsidRPr="00F0005B">
        <w:rPr>
          <w:rStyle w:val="CommentReference"/>
        </w:rPr>
        <w:commentReference w:id="71"/>
      </w:r>
    </w:p>
    <w:p w14:paraId="0DCF5EC9" w14:textId="630D18FE" w:rsidR="00220AB9" w:rsidRPr="00F0005B" w:rsidRDefault="013282D5" w:rsidP="00306F44">
      <w:pPr>
        <w:pStyle w:val="ListParagraph"/>
        <w:numPr>
          <w:ilvl w:val="0"/>
          <w:numId w:val="8"/>
        </w:numPr>
        <w:shd w:val="clear" w:color="auto" w:fill="FFFFFF" w:themeFill="background1"/>
        <w:ind w:left="1080"/>
        <w:jc w:val="lowKashida"/>
        <w:rPr>
          <w:rFonts w:asciiTheme="majorBidi" w:eastAsia="Calibri" w:hAnsiTheme="majorBidi" w:cstheme="majorBidi"/>
        </w:rPr>
      </w:pPr>
      <w:r w:rsidRPr="00F0005B">
        <w:rPr>
          <w:rFonts w:asciiTheme="majorBidi" w:eastAsia="Calibri" w:hAnsiTheme="majorBidi" w:cstheme="majorBidi"/>
        </w:rPr>
        <w:t>Expert Group Meeting in Malabo, Equatorial Guinea in</w:t>
      </w:r>
      <w:commentRangeStart w:id="72"/>
      <w:commentRangeStart w:id="73"/>
      <w:r w:rsidRPr="00F0005B">
        <w:rPr>
          <w:rFonts w:asciiTheme="majorBidi" w:eastAsia="Calibri" w:hAnsiTheme="majorBidi" w:cstheme="majorBidi"/>
        </w:rPr>
        <w:t xml:space="preserve"> </w:t>
      </w:r>
      <w:r w:rsidR="00E56570" w:rsidRPr="00F0005B">
        <w:rPr>
          <w:rFonts w:asciiTheme="majorBidi" w:eastAsia="Calibri" w:hAnsiTheme="majorBidi" w:cstheme="majorBidi"/>
        </w:rPr>
        <w:t xml:space="preserve">23 to 27 </w:t>
      </w:r>
      <w:r w:rsidRPr="00F0005B">
        <w:rPr>
          <w:rFonts w:asciiTheme="majorBidi" w:eastAsia="Calibri" w:hAnsiTheme="majorBidi" w:cstheme="majorBidi"/>
        </w:rPr>
        <w:t xml:space="preserve">June 2025 </w:t>
      </w:r>
      <w:commentRangeEnd w:id="72"/>
      <w:r w:rsidR="001B6D7B" w:rsidRPr="00F0005B">
        <w:rPr>
          <w:rStyle w:val="CommentReference"/>
        </w:rPr>
        <w:commentReference w:id="72"/>
      </w:r>
      <w:commentRangeEnd w:id="73"/>
      <w:r w:rsidR="003956F0">
        <w:rPr>
          <w:rStyle w:val="CommentReference"/>
        </w:rPr>
        <w:commentReference w:id="73"/>
      </w:r>
      <w:r w:rsidRPr="00F0005B">
        <w:rPr>
          <w:rFonts w:asciiTheme="majorBidi" w:eastAsia="Calibri" w:hAnsiTheme="majorBidi" w:cstheme="majorBidi"/>
        </w:rPr>
        <w:t>under the theme “Africa Program for Accelerated Improvement for Civil Registration and Vital Statistics 2023-2027 Strategic Plan- Path to Attain SDG 16.9”</w:t>
      </w:r>
    </w:p>
    <w:p w14:paraId="3E813668" w14:textId="13B4A141" w:rsidR="00220AB9" w:rsidRPr="00F0005B" w:rsidRDefault="013282D5" w:rsidP="00306F44">
      <w:pPr>
        <w:pStyle w:val="ListParagraph"/>
        <w:numPr>
          <w:ilvl w:val="0"/>
          <w:numId w:val="8"/>
        </w:numPr>
        <w:shd w:val="clear" w:color="auto" w:fill="FFFFFF" w:themeFill="background1"/>
        <w:ind w:left="1080"/>
        <w:jc w:val="lowKashida"/>
        <w:rPr>
          <w:rFonts w:asciiTheme="majorBidi" w:eastAsia="Calibri" w:hAnsiTheme="majorBidi" w:cstheme="majorBidi"/>
        </w:rPr>
      </w:pPr>
      <w:r w:rsidRPr="00F0005B">
        <w:rPr>
          <w:rFonts w:asciiTheme="majorBidi" w:eastAsia="Calibri" w:hAnsiTheme="majorBidi" w:cstheme="majorBidi"/>
        </w:rPr>
        <w:t>Validation workshop: “Towards Improving Migration Statistics and Good Legal Identity for Migrants in the East and Horn of Africa: A Regional Perspective” and a toolkit for management of legal identity in Harare, Zimbabwe from 27 to 30 May 2025.</w:t>
      </w:r>
    </w:p>
    <w:p w14:paraId="73A5C235" w14:textId="39EB368B" w:rsidR="00220AB9" w:rsidRPr="00F0005B" w:rsidRDefault="2C2B7B80" w:rsidP="00306F44">
      <w:pPr>
        <w:pStyle w:val="ListParagraph"/>
        <w:numPr>
          <w:ilvl w:val="0"/>
          <w:numId w:val="8"/>
        </w:numPr>
        <w:shd w:val="clear" w:color="auto" w:fill="FFFFFF" w:themeFill="background1"/>
        <w:ind w:left="1080"/>
        <w:jc w:val="lowKashida"/>
        <w:rPr>
          <w:rFonts w:asciiTheme="majorBidi" w:eastAsia="Calibri" w:hAnsiTheme="majorBidi" w:cstheme="majorBidi"/>
        </w:rPr>
      </w:pPr>
      <w:r w:rsidRPr="00F0005B">
        <w:rPr>
          <w:rFonts w:asciiTheme="majorBidi" w:eastAsia="Calibri" w:hAnsiTheme="majorBidi" w:cstheme="majorBidi"/>
        </w:rPr>
        <w:t>Regional Training Workshop on Statistical Data and Meta</w:t>
      </w:r>
      <w:r w:rsidR="19E18187" w:rsidRPr="00F0005B">
        <w:rPr>
          <w:rFonts w:asciiTheme="majorBidi" w:eastAsia="Calibri" w:hAnsiTheme="majorBidi" w:cstheme="majorBidi"/>
        </w:rPr>
        <w:t>data Exchange (SDMX)</w:t>
      </w:r>
      <w:r w:rsidR="3E3D05B9" w:rsidRPr="00F0005B">
        <w:rPr>
          <w:rFonts w:asciiTheme="majorBidi" w:eastAsia="Calibri" w:hAnsiTheme="majorBidi" w:cstheme="majorBidi"/>
        </w:rPr>
        <w:t xml:space="preserve">, Open SDG dissemination platform and Open Data Platform 2.0 </w:t>
      </w:r>
      <w:r w:rsidR="19E18187" w:rsidRPr="00F0005B">
        <w:rPr>
          <w:rFonts w:asciiTheme="majorBidi" w:eastAsia="Calibri" w:hAnsiTheme="majorBidi" w:cstheme="majorBidi"/>
        </w:rPr>
        <w:t xml:space="preserve">in Nairobi, Kenya </w:t>
      </w:r>
      <w:r w:rsidR="00F970E4" w:rsidRPr="00F0005B">
        <w:rPr>
          <w:rFonts w:asciiTheme="majorBidi" w:eastAsia="Calibri" w:hAnsiTheme="majorBidi" w:cstheme="majorBidi"/>
        </w:rPr>
        <w:t xml:space="preserve">from 19 to 23 </w:t>
      </w:r>
      <w:r w:rsidR="63F139A6" w:rsidRPr="00F0005B">
        <w:rPr>
          <w:rFonts w:asciiTheme="majorBidi" w:eastAsia="Calibri" w:hAnsiTheme="majorBidi" w:cstheme="majorBidi"/>
        </w:rPr>
        <w:t xml:space="preserve">May 2025. </w:t>
      </w:r>
    </w:p>
    <w:p w14:paraId="53FF72EC" w14:textId="032D4699" w:rsidR="00220AB9" w:rsidRPr="00F0005B" w:rsidRDefault="14F1D9AA" w:rsidP="00306F44">
      <w:pPr>
        <w:pStyle w:val="ListParagraph"/>
        <w:numPr>
          <w:ilvl w:val="0"/>
          <w:numId w:val="8"/>
        </w:numPr>
        <w:shd w:val="clear" w:color="auto" w:fill="FFFFFF" w:themeFill="background1"/>
        <w:ind w:left="1080"/>
        <w:jc w:val="lowKashida"/>
        <w:rPr>
          <w:rFonts w:asciiTheme="majorBidi" w:eastAsia="Calibri" w:hAnsiTheme="majorBidi" w:cstheme="majorBidi"/>
        </w:rPr>
      </w:pPr>
      <w:r w:rsidRPr="00F0005B">
        <w:rPr>
          <w:rFonts w:asciiTheme="majorBidi" w:eastAsia="Calibri" w:hAnsiTheme="majorBidi" w:cstheme="majorBidi"/>
        </w:rPr>
        <w:t xml:space="preserve">Workshop </w:t>
      </w:r>
      <w:r w:rsidR="3B48DEDB" w:rsidRPr="00F0005B">
        <w:rPr>
          <w:rFonts w:asciiTheme="majorBidi" w:eastAsia="Calibri" w:hAnsiTheme="majorBidi" w:cstheme="majorBidi"/>
        </w:rPr>
        <w:t>to</w:t>
      </w:r>
      <w:r w:rsidRPr="00F0005B">
        <w:rPr>
          <w:rFonts w:asciiTheme="majorBidi" w:eastAsia="Calibri" w:hAnsiTheme="majorBidi" w:cstheme="majorBidi"/>
        </w:rPr>
        <w:t xml:space="preserve"> validat</w:t>
      </w:r>
      <w:r w:rsidR="2A8ED530" w:rsidRPr="00F0005B">
        <w:rPr>
          <w:rFonts w:asciiTheme="majorBidi" w:eastAsia="Calibri" w:hAnsiTheme="majorBidi" w:cstheme="majorBidi"/>
        </w:rPr>
        <w:t>e the</w:t>
      </w:r>
      <w:r w:rsidRPr="00F0005B">
        <w:rPr>
          <w:rFonts w:asciiTheme="majorBidi" w:eastAsia="Calibri" w:hAnsiTheme="majorBidi" w:cstheme="majorBidi"/>
        </w:rPr>
        <w:t xml:space="preserve"> fi</w:t>
      </w:r>
      <w:r w:rsidR="5640EE7C" w:rsidRPr="00F0005B">
        <w:rPr>
          <w:rFonts w:asciiTheme="majorBidi" w:eastAsia="Calibri" w:hAnsiTheme="majorBidi" w:cstheme="majorBidi"/>
        </w:rPr>
        <w:t xml:space="preserve">rst version of the national quality assurance framework for Togo, </w:t>
      </w:r>
      <w:r w:rsidRPr="00F0005B">
        <w:rPr>
          <w:rFonts w:asciiTheme="majorBidi" w:eastAsia="Calibri" w:hAnsiTheme="majorBidi" w:cstheme="majorBidi"/>
        </w:rPr>
        <w:t>5 to 10 May 2025.</w:t>
      </w:r>
    </w:p>
    <w:p w14:paraId="5081A733" w14:textId="583A5ED2" w:rsidR="00220AB9" w:rsidRPr="00F0005B" w:rsidRDefault="7EA644E6" w:rsidP="00306F44">
      <w:pPr>
        <w:pStyle w:val="ListParagraph"/>
        <w:numPr>
          <w:ilvl w:val="0"/>
          <w:numId w:val="8"/>
        </w:numPr>
        <w:shd w:val="clear" w:color="auto" w:fill="FFFFFF" w:themeFill="background1"/>
        <w:ind w:left="1080"/>
        <w:jc w:val="lowKashida"/>
        <w:rPr>
          <w:rFonts w:asciiTheme="majorBidi" w:eastAsia="Calibri" w:hAnsiTheme="majorBidi" w:cstheme="majorBidi"/>
        </w:rPr>
      </w:pPr>
      <w:r w:rsidRPr="00F0005B">
        <w:rPr>
          <w:rFonts w:asciiTheme="majorBidi" w:eastAsia="Calibri" w:hAnsiTheme="majorBidi" w:cstheme="majorBidi"/>
        </w:rPr>
        <w:t>Webinar on quality of administrative data in May 2025.</w:t>
      </w:r>
    </w:p>
    <w:p w14:paraId="729AEB73" w14:textId="1F2AE183" w:rsidR="00220AB9" w:rsidRPr="00F0005B" w:rsidRDefault="7EA644E6" w:rsidP="00306F44">
      <w:pPr>
        <w:pStyle w:val="ListParagraph"/>
        <w:numPr>
          <w:ilvl w:val="0"/>
          <w:numId w:val="8"/>
        </w:numPr>
        <w:shd w:val="clear" w:color="auto" w:fill="FFFFFF" w:themeFill="background1"/>
        <w:ind w:left="1080"/>
        <w:jc w:val="lowKashida"/>
        <w:rPr>
          <w:rFonts w:asciiTheme="majorBidi" w:eastAsia="Calibri" w:hAnsiTheme="majorBidi" w:cstheme="majorBidi"/>
        </w:rPr>
      </w:pPr>
      <w:r w:rsidRPr="00F0005B">
        <w:rPr>
          <w:rFonts w:asciiTheme="majorBidi" w:eastAsia="Calibri" w:hAnsiTheme="majorBidi" w:cstheme="majorBidi"/>
        </w:rPr>
        <w:t xml:space="preserve">Workshop to </w:t>
      </w:r>
      <w:r w:rsidR="745A5A0A" w:rsidRPr="00F0005B">
        <w:rPr>
          <w:rFonts w:asciiTheme="majorBidi" w:eastAsia="Calibri" w:hAnsiTheme="majorBidi" w:cstheme="majorBidi"/>
        </w:rPr>
        <w:t>disseminate</w:t>
      </w:r>
      <w:r w:rsidRPr="00F0005B">
        <w:rPr>
          <w:rFonts w:asciiTheme="majorBidi" w:eastAsia="Calibri" w:hAnsiTheme="majorBidi" w:cstheme="majorBidi"/>
        </w:rPr>
        <w:t xml:space="preserve"> and support implementation of the statistics law in Burundi in </w:t>
      </w:r>
      <w:commentRangeStart w:id="74"/>
      <w:commentRangeStart w:id="75"/>
      <w:r w:rsidRPr="00F0005B">
        <w:rPr>
          <w:rFonts w:asciiTheme="majorBidi" w:eastAsia="Calibri" w:hAnsiTheme="majorBidi" w:cstheme="majorBidi"/>
        </w:rPr>
        <w:t>May/June 202</w:t>
      </w:r>
      <w:r w:rsidR="004354A0" w:rsidRPr="00F0005B">
        <w:rPr>
          <w:rFonts w:asciiTheme="majorBidi" w:eastAsia="Calibri" w:hAnsiTheme="majorBidi" w:cstheme="majorBidi"/>
        </w:rPr>
        <w:t>5</w:t>
      </w:r>
      <w:commentRangeEnd w:id="74"/>
      <w:r w:rsidR="001B6D7B" w:rsidRPr="00F0005B">
        <w:rPr>
          <w:rStyle w:val="CommentReference"/>
        </w:rPr>
        <w:commentReference w:id="74"/>
      </w:r>
      <w:commentRangeEnd w:id="75"/>
      <w:r w:rsidR="00396E41" w:rsidRPr="00F0005B">
        <w:rPr>
          <w:rStyle w:val="CommentReference"/>
        </w:rPr>
        <w:commentReference w:id="75"/>
      </w:r>
      <w:r w:rsidRPr="00F0005B">
        <w:rPr>
          <w:rFonts w:asciiTheme="majorBidi" w:eastAsia="Calibri" w:hAnsiTheme="majorBidi" w:cstheme="majorBidi"/>
        </w:rPr>
        <w:t>.</w:t>
      </w:r>
    </w:p>
    <w:p w14:paraId="1311690A" w14:textId="63EB4ED8" w:rsidR="00E42B2F" w:rsidRPr="00F0005B" w:rsidRDefault="00E42B2F" w:rsidP="00464DF6">
      <w:pPr>
        <w:pStyle w:val="ListParagraph"/>
        <w:numPr>
          <w:ilvl w:val="0"/>
          <w:numId w:val="27"/>
        </w:numPr>
        <w:shd w:val="clear" w:color="auto" w:fill="FFFFFF" w:themeFill="background1"/>
        <w:jc w:val="both"/>
        <w:rPr>
          <w:b/>
          <w:bCs/>
        </w:rPr>
      </w:pPr>
      <w:r w:rsidRPr="00F0005B">
        <w:rPr>
          <w:b/>
          <w:bCs/>
        </w:rPr>
        <w:t>Internal training and study tour on modern economic statistics (April-June 2025)</w:t>
      </w:r>
      <w:r w:rsidRPr="00F0005B">
        <w:rPr>
          <w:b/>
          <w:bCs/>
        </w:rPr>
        <w:br/>
      </w:r>
      <w:r w:rsidRPr="00F0005B">
        <w:t>Under the framework of the partnership between UNECA and the UK Office for National Statistics (ONS), the African Centre for Statistics will launch a series of short internal training sessions focused on Supply and Use Table (SUT) analytical processing and modern economic statistics workflows. R and Python, thereby enhancing ACS’s technical leadership and knowledge translation role.</w:t>
      </w:r>
    </w:p>
    <w:p w14:paraId="1DF7562A" w14:textId="77777777" w:rsidR="00E42B2F" w:rsidRPr="00F0005B" w:rsidRDefault="00E42B2F" w:rsidP="00464DF6">
      <w:pPr>
        <w:shd w:val="clear" w:color="auto" w:fill="FFFFFF" w:themeFill="background1"/>
        <w:rPr>
          <w:b/>
          <w:bCs/>
        </w:rPr>
      </w:pPr>
    </w:p>
    <w:p w14:paraId="34B13F35" w14:textId="4479A54B" w:rsidR="00E42B2F" w:rsidRPr="00F0005B" w:rsidRDefault="00E42B2F" w:rsidP="00464DF6">
      <w:pPr>
        <w:pStyle w:val="ListParagraph"/>
        <w:numPr>
          <w:ilvl w:val="0"/>
          <w:numId w:val="28"/>
        </w:numPr>
        <w:shd w:val="clear" w:color="auto" w:fill="FFFFFF" w:themeFill="background1"/>
        <w:jc w:val="both"/>
      </w:pPr>
      <w:r w:rsidRPr="00F0005B">
        <w:rPr>
          <w:b/>
          <w:bCs/>
        </w:rPr>
        <w:t xml:space="preserve">Participation in the UNCTAD Productive Capacity Index (PCI-STAG) meeting and proposal of an </w:t>
      </w:r>
      <w:proofErr w:type="spellStart"/>
      <w:r w:rsidRPr="00F0005B">
        <w:rPr>
          <w:b/>
          <w:bCs/>
        </w:rPr>
        <w:t>AfCFTA</w:t>
      </w:r>
      <w:proofErr w:type="spellEnd"/>
      <w:r w:rsidRPr="00F0005B">
        <w:rPr>
          <w:b/>
          <w:bCs/>
        </w:rPr>
        <w:t xml:space="preserve">-oriented productive capacity index (23 June 2025, Lisbon) - Remote participation: </w:t>
      </w:r>
      <w:r w:rsidRPr="00F0005B">
        <w:t>The African Centre for Statistics will participate in the third meeting of the Statistical and Technical Advisory Group (STAG) on the UNCTAD Productive Capacities Index (PCI), hosted by the Banco de Portugal. As a permanent member of the STAG, UNECA will contribute to discussions on methodological updates to PCI 3.0, robustness testing, and emerging satellite indices such as the Green PCI and the SIDS PCI.</w:t>
      </w:r>
      <w:r w:rsidRPr="00F0005B">
        <w:br/>
      </w:r>
      <w:r w:rsidRPr="00F0005B">
        <w:lastRenderedPageBreak/>
        <w:t xml:space="preserve">A key focus of ACS’s participation will be to advocate for the development of an </w:t>
      </w:r>
      <w:proofErr w:type="spellStart"/>
      <w:r w:rsidRPr="00F0005B">
        <w:t>AfCFTA</w:t>
      </w:r>
      <w:proofErr w:type="spellEnd"/>
      <w:r w:rsidRPr="00F0005B">
        <w:t>-oriented PCI (PCI-</w:t>
      </w:r>
      <w:proofErr w:type="spellStart"/>
      <w:r w:rsidRPr="00F0005B">
        <w:t>AfCFTA</w:t>
      </w:r>
      <w:proofErr w:type="spellEnd"/>
      <w:r w:rsidRPr="00F0005B">
        <w:t>) that better captures Africa’s productive structure</w:t>
      </w:r>
    </w:p>
    <w:p w14:paraId="0ED2A5B4" w14:textId="77777777" w:rsidR="00E42B2F" w:rsidRPr="00F0005B" w:rsidRDefault="00E42B2F" w:rsidP="00464DF6">
      <w:pPr>
        <w:shd w:val="clear" w:color="auto" w:fill="FFFFFF" w:themeFill="background1"/>
      </w:pPr>
    </w:p>
    <w:p w14:paraId="053D774B" w14:textId="66FC2F75" w:rsidR="00E42B2F" w:rsidRPr="00F0005B" w:rsidRDefault="00E42B2F" w:rsidP="00464DF6">
      <w:pPr>
        <w:pStyle w:val="ListParagraph"/>
        <w:numPr>
          <w:ilvl w:val="0"/>
          <w:numId w:val="29"/>
        </w:numPr>
        <w:shd w:val="clear" w:color="auto" w:fill="FFFFFF" w:themeFill="background1"/>
        <w:spacing w:after="160" w:line="278" w:lineRule="auto"/>
        <w:jc w:val="both"/>
      </w:pPr>
      <w:r w:rsidRPr="00F0005B">
        <w:rPr>
          <w:b/>
          <w:bCs/>
        </w:rPr>
        <w:t xml:space="preserve">Roadmap and upcoming activities for GDP rebasing in Togo (April-June 2025 and beyond):  </w:t>
      </w:r>
      <w:r w:rsidRPr="00F0005B">
        <w:t>The upcoming activities are being coordinated with support from UNECA and in collaboration with the African Group on National Accounts (AGNA), AfDB, IMF, and other partners. Key upcoming activities include: Finalization of the national roadmap for GDP rebasing, outlining tasks, timelines, and coordination mechanisms; Diagnostic assessment of the current national accounts framework, including data mapping and gap identification; Stakeholder consultations to build commitment and align priorities across government agencies; Resource mobilization and blended financing from national budgets and donor contributions.</w:t>
      </w:r>
    </w:p>
    <w:p w14:paraId="39170F7C" w14:textId="77777777" w:rsidR="00E42B2F" w:rsidRPr="00F0005B" w:rsidRDefault="00E42B2F" w:rsidP="00306F44">
      <w:pPr>
        <w:pStyle w:val="ListParagraph"/>
        <w:numPr>
          <w:ilvl w:val="0"/>
          <w:numId w:val="8"/>
        </w:numPr>
        <w:shd w:val="clear" w:color="auto" w:fill="FFFFFF" w:themeFill="background1"/>
        <w:ind w:left="1080"/>
        <w:jc w:val="lowKashida"/>
        <w:rPr>
          <w:rFonts w:asciiTheme="majorBidi" w:eastAsia="Calibri" w:hAnsiTheme="majorBidi" w:cstheme="majorBidi"/>
        </w:rPr>
      </w:pPr>
    </w:p>
    <w:p w14:paraId="40A20CED" w14:textId="512D305B" w:rsidR="00220AB9" w:rsidRPr="00F0005B" w:rsidRDefault="00220AB9" w:rsidP="00464DF6">
      <w:pPr>
        <w:shd w:val="clear" w:color="auto" w:fill="FFFFFF" w:themeFill="background1"/>
        <w:jc w:val="lowKashida"/>
        <w:rPr>
          <w:rFonts w:asciiTheme="majorBidi" w:hAnsiTheme="majorBidi" w:cstheme="majorBidi"/>
        </w:rPr>
      </w:pPr>
    </w:p>
    <w:p w14:paraId="0310DF05" w14:textId="77777777" w:rsidR="00BE3711" w:rsidRPr="00F0005B" w:rsidRDefault="00BE3711" w:rsidP="00306F44">
      <w:pPr>
        <w:shd w:val="clear" w:color="auto" w:fill="FFFFFF" w:themeFill="background1"/>
        <w:jc w:val="lowKashida"/>
        <w:outlineLvl w:val="0"/>
        <w:rPr>
          <w:rFonts w:asciiTheme="majorBidi" w:eastAsia="Meiryo" w:hAnsiTheme="majorBidi" w:cstheme="majorBidi"/>
          <w:b/>
          <w:bCs/>
          <w:kern w:val="36"/>
          <w:lang w:eastAsia="zh-CN"/>
        </w:rPr>
      </w:pPr>
      <w:bookmarkStart w:id="76" w:name="_Toc173161817"/>
      <w:r w:rsidRPr="00F0005B">
        <w:rPr>
          <w:rFonts w:asciiTheme="majorBidi" w:eastAsia="Meiryo" w:hAnsiTheme="majorBidi" w:cstheme="majorBidi"/>
          <w:b/>
          <w:bCs/>
          <w:kern w:val="36"/>
          <w:lang w:eastAsia="zh-CN"/>
        </w:rPr>
        <w:t>New Partnerships</w:t>
      </w:r>
      <w:bookmarkEnd w:id="76"/>
    </w:p>
    <w:p w14:paraId="40836E30" w14:textId="136A4EDD" w:rsidR="09FEE202" w:rsidRPr="00F0005B" w:rsidRDefault="09FEE202" w:rsidP="00F0005B">
      <w:pPr>
        <w:pStyle w:val="ListParagraph"/>
        <w:numPr>
          <w:ilvl w:val="0"/>
          <w:numId w:val="30"/>
        </w:numPr>
        <w:shd w:val="clear" w:color="auto" w:fill="FFFFFF" w:themeFill="background1"/>
        <w:jc w:val="lowKashida"/>
        <w:outlineLvl w:val="0"/>
      </w:pPr>
      <w:commentRangeStart w:id="77"/>
      <w:commentRangeStart w:id="78"/>
      <w:commentRangeStart w:id="79"/>
      <w:r w:rsidRPr="00F0005B">
        <w:rPr>
          <w:rFonts w:asciiTheme="majorBidi" w:eastAsia="Meiryo" w:hAnsiTheme="majorBidi" w:cstheme="majorBidi"/>
        </w:rPr>
        <w:t xml:space="preserve">A multi-institutional partnership </w:t>
      </w:r>
      <w:r w:rsidR="009C27E6" w:rsidRPr="00F0005B">
        <w:rPr>
          <w:rFonts w:asciiTheme="majorBidi" w:eastAsia="Meiryo" w:hAnsiTheme="majorBidi" w:cstheme="majorBidi"/>
        </w:rPr>
        <w:t>between</w:t>
      </w:r>
      <w:r w:rsidR="00286D65" w:rsidRPr="00F0005B">
        <w:rPr>
          <w:rFonts w:asciiTheme="majorBidi" w:eastAsia="Meiryo" w:hAnsiTheme="majorBidi" w:cstheme="majorBidi"/>
        </w:rPr>
        <w:t xml:space="preserve"> ECA, WAEMU, STATAFRIC, the AUC, and the AfDB </w:t>
      </w:r>
      <w:r w:rsidRPr="00F0005B">
        <w:rPr>
          <w:rFonts w:asciiTheme="majorBidi" w:eastAsia="Meiryo" w:hAnsiTheme="majorBidi" w:cstheme="majorBidi"/>
        </w:rPr>
        <w:t>to support Togo's GDP rebasing process</w:t>
      </w:r>
      <w:r w:rsidR="00286D65" w:rsidRPr="00F0005B">
        <w:rPr>
          <w:rFonts w:asciiTheme="majorBidi" w:eastAsia="Meiryo" w:hAnsiTheme="majorBidi" w:cstheme="majorBidi"/>
        </w:rPr>
        <w:t xml:space="preserve"> was initiated</w:t>
      </w:r>
      <w:r w:rsidR="00395767" w:rsidRPr="00F0005B">
        <w:rPr>
          <w:rFonts w:asciiTheme="majorBidi" w:eastAsia="Meiryo" w:hAnsiTheme="majorBidi" w:cstheme="majorBidi"/>
        </w:rPr>
        <w:t>.</w:t>
      </w:r>
      <w:commentRangeEnd w:id="77"/>
      <w:r w:rsidR="001B6D7B" w:rsidRPr="00F0005B">
        <w:rPr>
          <w:rStyle w:val="CommentReference"/>
        </w:rPr>
        <w:commentReference w:id="77"/>
      </w:r>
      <w:commentRangeEnd w:id="78"/>
      <w:r w:rsidR="00836F38" w:rsidRPr="00F0005B">
        <w:rPr>
          <w:rStyle w:val="CommentReference"/>
        </w:rPr>
        <w:commentReference w:id="78"/>
      </w:r>
      <w:commentRangeEnd w:id="79"/>
      <w:r w:rsidR="003956F0">
        <w:rPr>
          <w:rStyle w:val="CommentReference"/>
        </w:rPr>
        <w:commentReference w:id="79"/>
      </w:r>
      <w:r w:rsidR="00F0005B" w:rsidRPr="00F0005B">
        <w:rPr>
          <w:rFonts w:asciiTheme="majorBidi" w:eastAsia="Meiryo" w:hAnsiTheme="majorBidi" w:cstheme="majorBidi"/>
        </w:rPr>
        <w:t xml:space="preserve"> ECA </w:t>
      </w:r>
      <w:r w:rsidR="00F0005B" w:rsidRPr="00F0005B">
        <w:t>is</w:t>
      </w:r>
      <w:r w:rsidR="00F0005B" w:rsidRPr="00F0005B">
        <w:t xml:space="preserve"> collaborating under the framework of th</w:t>
      </w:r>
      <w:r w:rsidR="00F0005B" w:rsidRPr="00F0005B">
        <w:t xml:space="preserve">e </w:t>
      </w:r>
      <w:r w:rsidR="00F0005B" w:rsidRPr="00F0005B">
        <w:rPr>
          <w:lang w:val="en-US"/>
        </w:rPr>
        <w:t>Specialized Technical Groups (like STG-4 on National Accounts),</w:t>
      </w:r>
      <w:r w:rsidR="00F0005B" w:rsidRPr="00F0005B">
        <w:t xml:space="preserve"> PARIS21,</w:t>
      </w:r>
      <w:r w:rsidR="00F0005B" w:rsidRPr="00F0005B">
        <w:rPr>
          <w:lang w:val="en-US"/>
        </w:rPr>
        <w:t xml:space="preserve"> Regional Economic Communities (RECs- ECOWAS, AFRISTAT), and collaboration with UN agencies (UNCTAD)</w:t>
      </w:r>
      <w:r w:rsidR="00F0005B" w:rsidRPr="00F0005B">
        <w:rPr>
          <w:lang w:val="en-US"/>
        </w:rPr>
        <w:t>,</w:t>
      </w:r>
      <w:r w:rsidR="00F0005B" w:rsidRPr="00F0005B">
        <w:rPr>
          <w:lang w:val="en-US"/>
        </w:rPr>
        <w:t xml:space="preserve"> involved in knowledge sharing and peer learning </w:t>
      </w:r>
      <w:r w:rsidR="00F0005B" w:rsidRPr="00F0005B">
        <w:t>on National Accounts and Prices</w:t>
      </w:r>
    </w:p>
    <w:p w14:paraId="7F19BC7F" w14:textId="77777777" w:rsidR="00E42B2F" w:rsidRPr="00F0005B" w:rsidRDefault="00E42B2F" w:rsidP="00464DF6">
      <w:pPr>
        <w:shd w:val="clear" w:color="auto" w:fill="FFFFFF" w:themeFill="background1"/>
        <w:spacing w:after="160" w:line="278" w:lineRule="auto"/>
        <w:jc w:val="both"/>
        <w:rPr>
          <w:b/>
          <w:bCs/>
        </w:rPr>
      </w:pPr>
    </w:p>
    <w:p w14:paraId="5E319F70" w14:textId="5DC355D1" w:rsidR="00E42B2F" w:rsidRPr="00F0005B" w:rsidRDefault="00E42B2F" w:rsidP="00464DF6">
      <w:pPr>
        <w:pStyle w:val="ListParagraph"/>
        <w:numPr>
          <w:ilvl w:val="0"/>
          <w:numId w:val="31"/>
        </w:numPr>
        <w:shd w:val="clear" w:color="auto" w:fill="FFFFFF" w:themeFill="background1"/>
        <w:spacing w:after="160" w:line="278" w:lineRule="auto"/>
        <w:jc w:val="both"/>
      </w:pPr>
      <w:r w:rsidRPr="00F0005B">
        <w:rPr>
          <w:b/>
          <w:bCs/>
        </w:rPr>
        <w:t xml:space="preserve">UNECA-ONS Partnership for Statistical Capacity Development (2025-2026): </w:t>
      </w:r>
      <w:r w:rsidRPr="00F0005B">
        <w:t>In Q1 2025, the African Centre for Statistics launched a strategic cooperation model with the International Development Team of the UK Office for National Statistics (ONS). This partnership supports UNECA’s mandate to strengthen the statistical capacities of African countries in producing high-quality economic data aligned with international standards. The cooperation focused on high-priority areas such as GDP rebasing, compilation of economic accounts, labour and price statistics, supply and use tables, and business registers. The agreed workplan includes targeted technical assistance, the co-development of simplified statistical guidance, and study tours. Planned activities include:</w:t>
      </w:r>
    </w:p>
    <w:p w14:paraId="30BE8599" w14:textId="77777777" w:rsidR="00E42B2F" w:rsidRPr="00F0005B" w:rsidRDefault="00E42B2F" w:rsidP="00464DF6">
      <w:pPr>
        <w:numPr>
          <w:ilvl w:val="1"/>
          <w:numId w:val="31"/>
        </w:numPr>
        <w:shd w:val="clear" w:color="auto" w:fill="FFFFFF" w:themeFill="background1"/>
        <w:spacing w:after="160" w:line="278" w:lineRule="auto"/>
      </w:pPr>
      <w:r w:rsidRPr="00F0005B">
        <w:t>Support to GDP rebasing in Ghana and three additional countries, and GDP estimation in Eritrea.</w:t>
      </w:r>
    </w:p>
    <w:p w14:paraId="1818065E" w14:textId="77777777" w:rsidR="00E42B2F" w:rsidRPr="00F0005B" w:rsidRDefault="00E42B2F" w:rsidP="00464DF6">
      <w:pPr>
        <w:numPr>
          <w:ilvl w:val="1"/>
          <w:numId w:val="31"/>
        </w:numPr>
        <w:shd w:val="clear" w:color="auto" w:fill="FFFFFF" w:themeFill="background1"/>
        <w:spacing w:after="160" w:line="278" w:lineRule="auto"/>
      </w:pPr>
      <w:r w:rsidRPr="00F0005B">
        <w:t>Design of a simplified 2025 SNA Guide tailored for African contexts, addressing recurrent methodological challenges.</w:t>
      </w:r>
    </w:p>
    <w:p w14:paraId="6CB8F812" w14:textId="77777777" w:rsidR="00E42B2F" w:rsidRPr="00F0005B" w:rsidRDefault="00E42B2F" w:rsidP="00464DF6">
      <w:pPr>
        <w:numPr>
          <w:ilvl w:val="1"/>
          <w:numId w:val="31"/>
        </w:numPr>
        <w:shd w:val="clear" w:color="auto" w:fill="FFFFFF" w:themeFill="background1"/>
        <w:spacing w:after="160" w:line="278" w:lineRule="auto"/>
      </w:pPr>
      <w:r w:rsidRPr="00F0005B">
        <w:t>Modernization of CPI data collection in two countries and support to CPI rebasing in three others.</w:t>
      </w:r>
    </w:p>
    <w:p w14:paraId="0F11C606" w14:textId="77777777" w:rsidR="00E42B2F" w:rsidRPr="00F0005B" w:rsidRDefault="00E42B2F" w:rsidP="00464DF6">
      <w:pPr>
        <w:numPr>
          <w:ilvl w:val="1"/>
          <w:numId w:val="31"/>
        </w:numPr>
        <w:shd w:val="clear" w:color="auto" w:fill="FFFFFF" w:themeFill="background1"/>
        <w:spacing w:after="160" w:line="278" w:lineRule="auto"/>
      </w:pPr>
      <w:r w:rsidRPr="00F0005B">
        <w:t>Development of Tourism Satellite Accounts in Guinea Conakry.</w:t>
      </w:r>
    </w:p>
    <w:p w14:paraId="37E694D8" w14:textId="77777777" w:rsidR="00E42B2F" w:rsidRPr="00F0005B" w:rsidRDefault="00E42B2F" w:rsidP="00464DF6">
      <w:pPr>
        <w:numPr>
          <w:ilvl w:val="1"/>
          <w:numId w:val="31"/>
        </w:numPr>
        <w:shd w:val="clear" w:color="auto" w:fill="FFFFFF" w:themeFill="background1"/>
        <w:spacing w:after="160" w:line="278" w:lineRule="auto"/>
      </w:pPr>
      <w:r w:rsidRPr="00F0005B">
        <w:t>Support for statistical business registers, including use of administrative and big data sources in at least three countries.</w:t>
      </w:r>
    </w:p>
    <w:p w14:paraId="23E8F2F2" w14:textId="77777777" w:rsidR="00E42B2F" w:rsidRPr="00F0005B" w:rsidRDefault="00E42B2F" w:rsidP="00464DF6">
      <w:pPr>
        <w:numPr>
          <w:ilvl w:val="1"/>
          <w:numId w:val="31"/>
        </w:numPr>
        <w:shd w:val="clear" w:color="auto" w:fill="FFFFFF" w:themeFill="background1"/>
        <w:spacing w:after="160" w:line="278" w:lineRule="auto"/>
      </w:pPr>
      <w:r w:rsidRPr="00F0005B">
        <w:lastRenderedPageBreak/>
        <w:t>Training on occupational coding systems in labour statistics (Sao Tome, Zambia, and one additional country).</w:t>
      </w:r>
    </w:p>
    <w:p w14:paraId="3ABCE48A" w14:textId="77777777" w:rsidR="00E42B2F" w:rsidRPr="00F0005B" w:rsidRDefault="00E42B2F" w:rsidP="00464DF6">
      <w:pPr>
        <w:numPr>
          <w:ilvl w:val="1"/>
          <w:numId w:val="31"/>
        </w:numPr>
        <w:shd w:val="clear" w:color="auto" w:fill="FFFFFF" w:themeFill="background1"/>
        <w:spacing w:after="160" w:line="278" w:lineRule="auto"/>
      </w:pPr>
      <w:r w:rsidRPr="00F0005B">
        <w:t>Study tours for UNECA staff focused on modern economic statistics processing.</w:t>
      </w:r>
    </w:p>
    <w:p w14:paraId="7B984591" w14:textId="77777777" w:rsidR="00E42B2F" w:rsidRPr="00F0005B" w:rsidRDefault="00E42B2F" w:rsidP="00464DF6">
      <w:pPr>
        <w:numPr>
          <w:ilvl w:val="1"/>
          <w:numId w:val="31"/>
        </w:numPr>
        <w:shd w:val="clear" w:color="auto" w:fill="FFFFFF" w:themeFill="background1"/>
        <w:spacing w:after="160" w:line="278" w:lineRule="auto"/>
      </w:pPr>
      <w:r w:rsidRPr="00F0005B">
        <w:t>Internal training on SUT analysis and Trade in Value-Added indicators, delivered to ACS staff.</w:t>
      </w:r>
    </w:p>
    <w:p w14:paraId="1BB1B7CD" w14:textId="77777777" w:rsidR="00E42B2F" w:rsidRPr="00F0005B" w:rsidRDefault="00E42B2F" w:rsidP="00464DF6">
      <w:pPr>
        <w:numPr>
          <w:ilvl w:val="1"/>
          <w:numId w:val="31"/>
        </w:numPr>
        <w:shd w:val="clear" w:color="auto" w:fill="FFFFFF" w:themeFill="background1"/>
        <w:spacing w:after="160" w:line="278" w:lineRule="auto"/>
      </w:pPr>
      <w:r w:rsidRPr="00F0005B">
        <w:t>Finalization of a data maturity model integrating UNECA’s strategy for modernization, AI, and big data use in statistics.</w:t>
      </w:r>
    </w:p>
    <w:p w14:paraId="0BE4EB26" w14:textId="77777777" w:rsidR="00E42B2F" w:rsidRPr="00F0005B" w:rsidRDefault="00E42B2F" w:rsidP="00464DF6">
      <w:pPr>
        <w:pStyle w:val="ListParagraph"/>
        <w:numPr>
          <w:ilvl w:val="1"/>
          <w:numId w:val="31"/>
        </w:numPr>
        <w:shd w:val="clear" w:color="auto" w:fill="FFFFFF" w:themeFill="background1"/>
        <w:spacing w:after="160" w:line="278" w:lineRule="auto"/>
      </w:pPr>
      <w:r w:rsidRPr="00F0005B">
        <w:t>The collaboration builds on ONS’s comparative advantage in practical implementation and automation of statistical systems and aligns with UNECA’s roadmap for transformation and modernization of African statistics (2023-2030).</w:t>
      </w:r>
    </w:p>
    <w:p w14:paraId="4BABFB03" w14:textId="77777777" w:rsidR="00E42B2F" w:rsidRPr="00F0005B" w:rsidRDefault="00E42B2F" w:rsidP="00306F44">
      <w:pPr>
        <w:shd w:val="clear" w:color="auto" w:fill="FFFFFF" w:themeFill="background1"/>
        <w:ind w:left="720"/>
        <w:jc w:val="lowKashida"/>
        <w:outlineLvl w:val="0"/>
        <w:rPr>
          <w:rFonts w:asciiTheme="majorBidi" w:eastAsia="Meiryo" w:hAnsiTheme="majorBidi" w:cstheme="majorBidi"/>
        </w:rPr>
      </w:pPr>
    </w:p>
    <w:sectPr w:rsidR="00E42B2F" w:rsidRPr="00F0005B" w:rsidSect="00B4768C">
      <w:headerReference w:type="default" r:id="rId20"/>
      <w:pgSz w:w="12240" w:h="15840"/>
      <w:pgMar w:top="1247" w:right="1440" w:bottom="1247"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 w:author="Maryanne Isu Iwara" w:date="2025-06-30T16:14:00Z" w:initials="MI">
    <w:p w14:paraId="47F7A873" w14:textId="77777777" w:rsidR="00C67815" w:rsidRDefault="00C67815" w:rsidP="00C67815">
      <w:pPr>
        <w:pStyle w:val="CommentText"/>
      </w:pPr>
      <w:r>
        <w:rPr>
          <w:rStyle w:val="CommentReference"/>
        </w:rPr>
        <w:annotationRef/>
      </w:r>
      <w:r>
        <w:t xml:space="preserve">Pls provide date and location of workshop. Breakdown the exact stakeholders also, also providing the number of attendees.  </w:t>
      </w:r>
    </w:p>
  </w:comment>
  <w:comment w:id="9" w:author="Andre Nonguierma" w:date="2025-07-01T18:42:00Z" w:initials="AN">
    <w:p w14:paraId="7A130C83" w14:textId="5F2B17A1" w:rsidR="00396E41" w:rsidRDefault="00396E41">
      <w:pPr>
        <w:pStyle w:val="CommentText"/>
      </w:pPr>
      <w:r>
        <w:rPr>
          <w:rStyle w:val="CommentReference"/>
        </w:rPr>
        <w:annotationRef/>
      </w:r>
      <w:r>
        <w:t>Done.</w:t>
      </w:r>
    </w:p>
  </w:comment>
  <w:comment w:id="10" w:author="Maryanne Isu Iwara" w:date="2025-06-30T16:16:00Z" w:initials="MI">
    <w:p w14:paraId="307BC4F7" w14:textId="77777777" w:rsidR="00C67815" w:rsidRDefault="00C67815" w:rsidP="00C67815">
      <w:pPr>
        <w:pStyle w:val="CommentText"/>
      </w:pPr>
      <w:r>
        <w:rPr>
          <w:rStyle w:val="CommentReference"/>
        </w:rPr>
        <w:annotationRef/>
      </w:r>
      <w:r>
        <w:t xml:space="preserve">Pls provide dates and locations of  verification exercises. You mentioned Kenya and Tanzania as benefiting countries, but provided outcomes for only Kenya. Pls provide the same for Tanzania. </w:t>
      </w:r>
    </w:p>
  </w:comment>
  <w:comment w:id="11" w:author="Akrem Abdusemed Muhammed" w:date="2025-07-03T09:39:00Z" w:initials="AA">
    <w:p w14:paraId="3216A41E" w14:textId="05F4BE34" w:rsidR="00F0005B" w:rsidRDefault="00F0005B">
      <w:pPr>
        <w:pStyle w:val="CommentText"/>
      </w:pPr>
      <w:r>
        <w:rPr>
          <w:rStyle w:val="CommentReference"/>
        </w:rPr>
        <w:annotationRef/>
      </w:r>
      <w:r>
        <w:t>Revised</w:t>
      </w:r>
    </w:p>
  </w:comment>
  <w:comment w:id="12" w:author="Maryanne Isu Iwara" w:date="2025-06-30T16:17:00Z" w:initials="MI">
    <w:p w14:paraId="1793B15A" w14:textId="77777777" w:rsidR="00C67815" w:rsidRDefault="00C67815" w:rsidP="00C67815">
      <w:pPr>
        <w:pStyle w:val="CommentText"/>
      </w:pPr>
      <w:r>
        <w:rPr>
          <w:rStyle w:val="CommentReference"/>
        </w:rPr>
        <w:annotationRef/>
      </w:r>
      <w:r>
        <w:t xml:space="preserve">Put this abbreviation in full, especially seeing that it is first mentioned here. </w:t>
      </w:r>
    </w:p>
  </w:comment>
  <w:comment w:id="13" w:author="Akrem Abdusemed Muhammed [2]" w:date="2025-07-03T09:39:00Z" w:initials="AA">
    <w:p w14:paraId="078A43B3" w14:textId="19A76E48" w:rsidR="00F0005B" w:rsidRDefault="00F0005B">
      <w:pPr>
        <w:pStyle w:val="CommentText"/>
      </w:pPr>
      <w:r>
        <w:rPr>
          <w:rStyle w:val="CommentReference"/>
        </w:rPr>
        <w:annotationRef/>
      </w:r>
      <w:r>
        <w:t xml:space="preserve">Revised </w:t>
      </w:r>
    </w:p>
  </w:comment>
  <w:comment w:id="14" w:author="Maryanne Isu Iwara" w:date="2025-06-30T16:18:00Z" w:initials="MI">
    <w:p w14:paraId="7D6FB223" w14:textId="77777777" w:rsidR="00C67815" w:rsidRDefault="00C67815" w:rsidP="00C67815">
      <w:pPr>
        <w:pStyle w:val="CommentText"/>
      </w:pPr>
      <w:r>
        <w:rPr>
          <w:rStyle w:val="CommentReference"/>
        </w:rPr>
        <w:annotationRef/>
      </w:r>
      <w:r>
        <w:t>Where and when was this training programme undertaken? In what format? Hybrid, onsite or virtual?</w:t>
      </w:r>
    </w:p>
  </w:comment>
  <w:comment w:id="15" w:author="Akrem Abdusemed Muhammed [3]" w:date="2025-07-03T09:39:00Z" w:initials="AA">
    <w:p w14:paraId="551E9ED4" w14:textId="3B9D3A0A" w:rsidR="00F0005B" w:rsidRDefault="00F0005B">
      <w:pPr>
        <w:pStyle w:val="CommentText"/>
      </w:pPr>
      <w:r>
        <w:rPr>
          <w:rStyle w:val="CommentReference"/>
        </w:rPr>
        <w:annotationRef/>
      </w:r>
      <w:r>
        <w:t>Revised</w:t>
      </w:r>
    </w:p>
  </w:comment>
  <w:comment w:id="16" w:author="Maryanne Isu Iwara" w:date="2025-06-30T16:20:00Z" w:initials="MI">
    <w:p w14:paraId="6D10EFF0" w14:textId="77777777" w:rsidR="00C67815" w:rsidRDefault="00C67815" w:rsidP="00C67815">
      <w:pPr>
        <w:pStyle w:val="CommentText"/>
      </w:pPr>
      <w:r>
        <w:rPr>
          <w:rStyle w:val="CommentReference"/>
        </w:rPr>
        <w:annotationRef/>
      </w:r>
      <w:r>
        <w:t xml:space="preserve">What is the status of this study? Has it been completed, validated etc. ? Has it been published? Share the link and correct title of the document, if published, if it isnt not published, recast the sentence to reflect this status. </w:t>
      </w:r>
    </w:p>
  </w:comment>
  <w:comment w:id="17" w:author="Akrem Abdusemed Muhammed [4]" w:date="2025-07-03T09:39:00Z" w:initials="AA">
    <w:p w14:paraId="7F45A09C" w14:textId="17296215" w:rsidR="003956F0" w:rsidRDefault="003956F0">
      <w:pPr>
        <w:pStyle w:val="CommentText"/>
      </w:pPr>
      <w:r>
        <w:rPr>
          <w:rStyle w:val="CommentReference"/>
        </w:rPr>
        <w:annotationRef/>
      </w:r>
      <w:r>
        <w:t>Revised</w:t>
      </w:r>
    </w:p>
  </w:comment>
  <w:comment w:id="18" w:author="Maryanne Isu Iwara" w:date="2025-06-30T16:21:00Z" w:initials="MI">
    <w:p w14:paraId="46ED5F3F" w14:textId="77777777" w:rsidR="00C67815" w:rsidRDefault="00C67815" w:rsidP="00C67815">
      <w:pPr>
        <w:pStyle w:val="CommentText"/>
      </w:pPr>
      <w:r>
        <w:rPr>
          <w:rStyle w:val="CommentReference"/>
        </w:rPr>
        <w:annotationRef/>
      </w:r>
      <w:r>
        <w:t xml:space="preserve">When did this project begin, and what is the </w:t>
      </w:r>
      <w:proofErr w:type="gramStart"/>
      <w:r>
        <w:t>current status</w:t>
      </w:r>
      <w:proofErr w:type="gramEnd"/>
      <w:r>
        <w:t xml:space="preserve">? Give more context as this is not very clear - expound further. </w:t>
      </w:r>
    </w:p>
  </w:comment>
  <w:comment w:id="19" w:author="Akrem Abdusemed Muhammed [5]" w:date="2025-07-03T09:47:00Z" w:initials="AA">
    <w:p w14:paraId="007D5056" w14:textId="53FF782D" w:rsidR="003956F0" w:rsidRDefault="003956F0">
      <w:pPr>
        <w:pStyle w:val="CommentText"/>
      </w:pPr>
      <w:r>
        <w:rPr>
          <w:rStyle w:val="CommentReference"/>
        </w:rPr>
        <w:annotationRef/>
      </w:r>
      <w:r>
        <w:t xml:space="preserve">Revised </w:t>
      </w:r>
    </w:p>
  </w:comment>
  <w:comment w:id="20" w:author="Maryanne Isu Iwara" w:date="2025-06-30T16:22:00Z" w:initials="MI">
    <w:p w14:paraId="3C399F0F" w14:textId="77777777" w:rsidR="00C67815" w:rsidRDefault="00C67815" w:rsidP="00C67815">
      <w:pPr>
        <w:pStyle w:val="CommentText"/>
      </w:pPr>
      <w:r>
        <w:rPr>
          <w:rStyle w:val="CommentReference"/>
        </w:rPr>
        <w:annotationRef/>
      </w:r>
      <w:r>
        <w:t xml:space="preserve">List the 3 countries and when this assistance began. If it does not fall within the reporting time frame, please do not include it. The same applies to all other reporting's,. They must fall within the Jan - March time frame. </w:t>
      </w:r>
    </w:p>
  </w:comment>
  <w:comment w:id="21" w:author="Akrem Abdusemed Muhammed [6]" w:date="2025-07-03T09:40:00Z" w:initials="AA">
    <w:p w14:paraId="6020FA2C" w14:textId="7EF04BCB" w:rsidR="003956F0" w:rsidRDefault="003956F0">
      <w:pPr>
        <w:pStyle w:val="CommentText"/>
      </w:pPr>
      <w:r>
        <w:rPr>
          <w:rStyle w:val="CommentReference"/>
        </w:rPr>
        <w:annotationRef/>
      </w:r>
      <w:r>
        <w:t xml:space="preserve">Revised </w:t>
      </w:r>
    </w:p>
  </w:comment>
  <w:comment w:id="22" w:author="Maryanne Isu Iwara" w:date="2025-06-30T16:23:00Z" w:initials="MI">
    <w:p w14:paraId="77F2D4EE" w14:textId="77777777" w:rsidR="00C67815" w:rsidRDefault="00C67815" w:rsidP="00C67815">
      <w:pPr>
        <w:pStyle w:val="CommentText"/>
      </w:pPr>
      <w:r>
        <w:rPr>
          <w:rStyle w:val="CommentReference"/>
        </w:rPr>
        <w:annotationRef/>
      </w:r>
      <w:r>
        <w:t xml:space="preserve">Where did this event take place? </w:t>
      </w:r>
    </w:p>
  </w:comment>
  <w:comment w:id="23" w:author="Issoufou Seidou Sanda" w:date="2025-07-02T11:47:00Z" w:initials="IS">
    <w:p w14:paraId="02AD707C" w14:textId="77777777" w:rsidR="00B1798E" w:rsidRDefault="00B1798E" w:rsidP="00B1798E">
      <w:pPr>
        <w:pStyle w:val="CommentText"/>
      </w:pPr>
      <w:r>
        <w:rPr>
          <w:rStyle w:val="CommentReference"/>
        </w:rPr>
        <w:annotationRef/>
      </w:r>
      <w:r>
        <w:t>Done</w:t>
      </w:r>
    </w:p>
  </w:comment>
  <w:comment w:id="24" w:author="Maryanne Isu Iwara" w:date="2025-06-30T16:24:00Z" w:initials="MI">
    <w:p w14:paraId="0F80B352" w14:textId="1A025785" w:rsidR="00C67815" w:rsidRDefault="00C67815" w:rsidP="00C67815">
      <w:pPr>
        <w:pStyle w:val="CommentText"/>
      </w:pPr>
      <w:r>
        <w:rPr>
          <w:rStyle w:val="CommentReference"/>
        </w:rPr>
        <w:annotationRef/>
      </w:r>
      <w:r>
        <w:t>Pls put all abbreviations in full. Also provide location of this meeting</w:t>
      </w:r>
    </w:p>
  </w:comment>
  <w:comment w:id="25" w:author="Angela Kiconco" w:date="2025-07-01T11:42:00Z" w:initials="AK">
    <w:p w14:paraId="2C543E0D" w14:textId="77777777" w:rsidR="00B34BDD" w:rsidRDefault="00B34BDD" w:rsidP="00B34BDD">
      <w:pPr>
        <w:pStyle w:val="CommentText"/>
      </w:pPr>
      <w:r>
        <w:rPr>
          <w:rStyle w:val="CommentReference"/>
        </w:rPr>
        <w:annotationRef/>
      </w:r>
      <w:r>
        <w:t>Done</w:t>
      </w:r>
    </w:p>
  </w:comment>
  <w:comment w:id="60" w:author="Maryanne Isu Iwara" w:date="2025-06-30T16:26:00Z" w:initials="MI">
    <w:p w14:paraId="19620B3B" w14:textId="77777777" w:rsidR="001B6D7B" w:rsidRDefault="001B6D7B" w:rsidP="001B6D7B">
      <w:pPr>
        <w:pStyle w:val="CommentText"/>
      </w:pPr>
      <w:r>
        <w:rPr>
          <w:rStyle w:val="CommentReference"/>
        </w:rPr>
        <w:annotationRef/>
      </w:r>
      <w:r>
        <w:t xml:space="preserve">World food programme? Or - pls put all abbreviations in full </w:t>
      </w:r>
    </w:p>
  </w:comment>
  <w:comment w:id="61" w:author="Andre Nonguierma" w:date="2025-07-01T18:42:00Z" w:initials="AN">
    <w:p w14:paraId="6C928293" w14:textId="50142694" w:rsidR="00396E41" w:rsidRDefault="00396E41">
      <w:pPr>
        <w:pStyle w:val="CommentText"/>
      </w:pPr>
      <w:r>
        <w:rPr>
          <w:rStyle w:val="CommentReference"/>
        </w:rPr>
        <w:annotationRef/>
      </w:r>
      <w:r>
        <w:t>Right</w:t>
      </w:r>
    </w:p>
  </w:comment>
  <w:comment w:id="62" w:author="Maryanne Isu Iwara" w:date="2025-06-30T16:26:00Z" w:initials="MI">
    <w:p w14:paraId="3520EEE5" w14:textId="77777777" w:rsidR="00396E41" w:rsidRDefault="00396E41" w:rsidP="00396E41">
      <w:pPr>
        <w:pStyle w:val="CommentText"/>
      </w:pPr>
      <w:r>
        <w:rPr>
          <w:rStyle w:val="CommentReference"/>
        </w:rPr>
        <w:annotationRef/>
      </w:r>
      <w:r>
        <w:t xml:space="preserve">World food programme? Or - pls put all abbreviations in full </w:t>
      </w:r>
    </w:p>
  </w:comment>
  <w:comment w:id="63" w:author="Andre Nonguierma [2]" w:date="2025-06-30T22:52:00Z" w:initials="AN">
    <w:p w14:paraId="4B799CD6" w14:textId="77777777" w:rsidR="00396E41" w:rsidRDefault="00396E41" w:rsidP="00396E41">
      <w:pPr>
        <w:pStyle w:val="CommentText"/>
      </w:pPr>
      <w:r>
        <w:rPr>
          <w:rStyle w:val="CommentReference"/>
        </w:rPr>
        <w:annotationRef/>
      </w:r>
      <w:r>
        <w:t>Right.</w:t>
      </w:r>
    </w:p>
  </w:comment>
  <w:comment w:id="64" w:author="Maryanne Isu Iwara" w:date="2025-06-30T16:27:00Z" w:initials="MI">
    <w:p w14:paraId="11996F2E" w14:textId="77777777" w:rsidR="001B6D7B" w:rsidRDefault="001B6D7B" w:rsidP="001B6D7B">
      <w:pPr>
        <w:pStyle w:val="CommentText"/>
      </w:pPr>
      <w:r>
        <w:rPr>
          <w:rStyle w:val="CommentReference"/>
        </w:rPr>
        <w:annotationRef/>
      </w:r>
      <w:r>
        <w:t xml:space="preserve">Where and when was this training held, who benefited? In what format was it conducted? How many beneficiaries? What are the benefits? </w:t>
      </w:r>
    </w:p>
  </w:comment>
  <w:comment w:id="65" w:author="Angela Kiconco" w:date="2025-07-01T11:42:00Z" w:initials="AK">
    <w:p w14:paraId="70919503" w14:textId="77777777" w:rsidR="00B34BDD" w:rsidRDefault="00B34BDD" w:rsidP="00B34BDD">
      <w:pPr>
        <w:pStyle w:val="CommentText"/>
      </w:pPr>
      <w:r>
        <w:rPr>
          <w:rStyle w:val="CommentReference"/>
        </w:rPr>
        <w:annotationRef/>
      </w:r>
      <w:r>
        <w:t>Done</w:t>
      </w:r>
    </w:p>
  </w:comment>
  <w:comment w:id="66" w:author="Maryanne Isu Iwara" w:date="2025-06-30T16:28:00Z" w:initials="MI">
    <w:p w14:paraId="53615C4D" w14:textId="072A6150" w:rsidR="001B6D7B" w:rsidRDefault="001B6D7B" w:rsidP="001B6D7B">
      <w:pPr>
        <w:pStyle w:val="CommentText"/>
      </w:pPr>
      <w:r>
        <w:rPr>
          <w:rStyle w:val="CommentReference"/>
        </w:rPr>
        <w:annotationRef/>
      </w:r>
      <w:r>
        <w:t>Who are the beneficiaries?</w:t>
      </w:r>
    </w:p>
  </w:comment>
  <w:comment w:id="67" w:author="Issoufou Seidou Sanda" w:date="2025-07-02T11:50:00Z" w:initials="IS">
    <w:p w14:paraId="3C60B3FB" w14:textId="77777777" w:rsidR="00C60FCF" w:rsidRDefault="00C60FCF" w:rsidP="00C60FCF">
      <w:pPr>
        <w:pStyle w:val="CommentText"/>
      </w:pPr>
      <w:r>
        <w:rPr>
          <w:rStyle w:val="CommentReference"/>
        </w:rPr>
        <w:annotationRef/>
      </w:r>
      <w:r>
        <w:t>ECA member countries</w:t>
      </w:r>
    </w:p>
  </w:comment>
  <w:comment w:id="68" w:author="Akrem Abdusemed Muhammed [7]" w:date="2025-07-03T09:41:00Z" w:initials="AA">
    <w:p w14:paraId="69F30EE0" w14:textId="40B7A26A" w:rsidR="003956F0" w:rsidRDefault="003956F0">
      <w:pPr>
        <w:pStyle w:val="CommentText"/>
      </w:pPr>
      <w:r>
        <w:rPr>
          <w:rStyle w:val="CommentReference"/>
        </w:rPr>
        <w:annotationRef/>
      </w:r>
      <w:r>
        <w:t>Revised</w:t>
      </w:r>
    </w:p>
  </w:comment>
  <w:comment w:id="70" w:author="Maryanne Isu Iwara" w:date="2025-06-30T16:30:00Z" w:initials="MI">
    <w:p w14:paraId="481B7603" w14:textId="2856B45A" w:rsidR="001B6D7B" w:rsidRDefault="001B6D7B" w:rsidP="001B6D7B">
      <w:pPr>
        <w:pStyle w:val="CommentText"/>
      </w:pPr>
      <w:r>
        <w:rPr>
          <w:rStyle w:val="CommentReference"/>
        </w:rPr>
        <w:annotationRef/>
      </w:r>
      <w:r>
        <w:t>Please delete any activity that hasn’t taken place</w:t>
      </w:r>
    </w:p>
  </w:comment>
  <w:comment w:id="71" w:author="Andre Nonguierma" w:date="2025-07-01T18:52:00Z" w:initials="AN">
    <w:p w14:paraId="0A90D291" w14:textId="63F10F29" w:rsidR="00E11D55" w:rsidRDefault="00E11D55">
      <w:pPr>
        <w:pStyle w:val="CommentText"/>
      </w:pPr>
      <w:r>
        <w:rPr>
          <w:rStyle w:val="CommentReference"/>
        </w:rPr>
        <w:annotationRef/>
      </w:r>
      <w:r>
        <w:rPr>
          <w:rFonts w:ascii="Segoe UI" w:hAnsi="Segoe UI" w:cs="Segoe UI"/>
        </w:rPr>
        <w:t>Please note that this report covers Q1 and includes a forecast of key upcoming events for April to June 2025. It seems premature to indicate that these events have already occurred at this stage. Unless the entire chapter is removed, the current reporting remains accurate.</w:t>
      </w:r>
    </w:p>
  </w:comment>
  <w:comment w:id="72" w:author="Maryanne Isu Iwara" w:date="2025-06-30T16:30:00Z" w:initials="MI">
    <w:p w14:paraId="083F405D" w14:textId="3D3F8F8E" w:rsidR="001B6D7B" w:rsidRDefault="001B6D7B" w:rsidP="001B6D7B">
      <w:pPr>
        <w:pStyle w:val="CommentText"/>
      </w:pPr>
      <w:r>
        <w:rPr>
          <w:rStyle w:val="CommentReference"/>
        </w:rPr>
        <w:annotationRef/>
      </w:r>
      <w:r>
        <w:t>Do you have the exact date ?has this been held?</w:t>
      </w:r>
    </w:p>
  </w:comment>
  <w:comment w:id="73" w:author="Akrem Abdusemed Muhammed [8]" w:date="2025-07-03T09:41:00Z" w:initials="AA">
    <w:p w14:paraId="3DC9C1FD" w14:textId="78172CC4" w:rsidR="003956F0" w:rsidRDefault="003956F0">
      <w:pPr>
        <w:pStyle w:val="CommentText"/>
      </w:pPr>
      <w:r>
        <w:rPr>
          <w:rStyle w:val="CommentReference"/>
        </w:rPr>
        <w:annotationRef/>
      </w:r>
      <w:r>
        <w:t xml:space="preserve">Indicated </w:t>
      </w:r>
    </w:p>
  </w:comment>
  <w:comment w:id="74" w:author="Maryanne Isu Iwara" w:date="2025-06-30T16:30:00Z" w:initials="MI">
    <w:p w14:paraId="4A73115A" w14:textId="77777777" w:rsidR="001B6D7B" w:rsidRDefault="001B6D7B" w:rsidP="001B6D7B">
      <w:pPr>
        <w:pStyle w:val="CommentText"/>
      </w:pPr>
      <w:r>
        <w:rPr>
          <w:rStyle w:val="CommentReference"/>
        </w:rPr>
        <w:annotationRef/>
      </w:r>
      <w:r>
        <w:t>Do you have the exact dates? Has it been held?</w:t>
      </w:r>
    </w:p>
  </w:comment>
  <w:comment w:id="75" w:author="Andre Nonguierma" w:date="2025-07-01T18:44:00Z" w:initials="AN">
    <w:p w14:paraId="1A50D1A2" w14:textId="295E51F9" w:rsidR="00396E41" w:rsidRDefault="00396E41">
      <w:pPr>
        <w:pStyle w:val="CommentText"/>
      </w:pPr>
      <w:r>
        <w:rPr>
          <w:rStyle w:val="CommentReference"/>
        </w:rPr>
        <w:annotationRef/>
      </w:r>
      <w:r w:rsidRPr="00396E41">
        <w:t>Please note that this report pertains to Q1. Consequently, the meeting could not have taken place, as the dates were tentative at that time.</w:t>
      </w:r>
    </w:p>
  </w:comment>
  <w:comment w:id="77" w:author="Maryanne Isu Iwara" w:date="2025-06-30T16:31:00Z" w:initials="MI">
    <w:p w14:paraId="21111C28" w14:textId="77777777" w:rsidR="001B6D7B" w:rsidRDefault="001B6D7B" w:rsidP="001B6D7B">
      <w:pPr>
        <w:pStyle w:val="CommentText"/>
      </w:pPr>
      <w:r>
        <w:rPr>
          <w:rStyle w:val="CommentReference"/>
        </w:rPr>
        <w:annotationRef/>
      </w:r>
      <w:r>
        <w:t xml:space="preserve">What is the status of this partnership? </w:t>
      </w:r>
    </w:p>
  </w:comment>
  <w:comment w:id="78" w:author="Issoufou Seidou Sanda" w:date="2025-07-02T11:51:00Z" w:initials="IS">
    <w:p w14:paraId="117A8461" w14:textId="77777777" w:rsidR="00836F38" w:rsidRDefault="00836F38" w:rsidP="00836F38">
      <w:pPr>
        <w:pStyle w:val="CommentText"/>
      </w:pPr>
      <w:r>
        <w:rPr>
          <w:rStyle w:val="CommentReference"/>
        </w:rPr>
        <w:annotationRef/>
      </w:r>
      <w:r>
        <w:t>We are collaborating under the framework of the Specialized Technical Group on National Accounts and Prices.</w:t>
      </w:r>
    </w:p>
  </w:comment>
  <w:comment w:id="79" w:author="Akrem Abdusemed Muhammed [9]" w:date="2025-07-03T09:41:00Z" w:initials="AA">
    <w:p w14:paraId="32238577" w14:textId="79F07F41" w:rsidR="003956F0" w:rsidRDefault="003956F0">
      <w:pPr>
        <w:pStyle w:val="CommentText"/>
      </w:pPr>
      <w:r>
        <w:rPr>
          <w:rStyle w:val="CommentReference"/>
        </w:rPr>
        <w:annotationRef/>
      </w:r>
      <w:r>
        <w:t xml:space="preserve">Revised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7F7A873" w15:done="1"/>
  <w15:commentEx w15:paraId="7A130C83" w15:paraIdParent="47F7A873" w15:done="1"/>
  <w15:commentEx w15:paraId="307BC4F7" w15:done="0"/>
  <w15:commentEx w15:paraId="3216A41E" w15:paraIdParent="307BC4F7" w15:done="0"/>
  <w15:commentEx w15:paraId="1793B15A" w15:done="0"/>
  <w15:commentEx w15:paraId="078A43B3" w15:paraIdParent="1793B15A" w15:done="0"/>
  <w15:commentEx w15:paraId="7D6FB223" w15:done="0"/>
  <w15:commentEx w15:paraId="551E9ED4" w15:paraIdParent="7D6FB223" w15:done="0"/>
  <w15:commentEx w15:paraId="6D10EFF0" w15:done="0"/>
  <w15:commentEx w15:paraId="7F45A09C" w15:paraIdParent="6D10EFF0" w15:done="0"/>
  <w15:commentEx w15:paraId="46ED5F3F" w15:done="0"/>
  <w15:commentEx w15:paraId="007D5056" w15:paraIdParent="46ED5F3F" w15:done="0"/>
  <w15:commentEx w15:paraId="3C399F0F" w15:done="0"/>
  <w15:commentEx w15:paraId="6020FA2C" w15:paraIdParent="3C399F0F" w15:done="0"/>
  <w15:commentEx w15:paraId="77F2D4EE" w15:done="0"/>
  <w15:commentEx w15:paraId="02AD707C" w15:paraIdParent="77F2D4EE" w15:done="0"/>
  <w15:commentEx w15:paraId="0F80B352" w15:done="0"/>
  <w15:commentEx w15:paraId="2C543E0D" w15:paraIdParent="0F80B352" w15:done="0"/>
  <w15:commentEx w15:paraId="19620B3B" w15:done="1"/>
  <w15:commentEx w15:paraId="6C928293" w15:paraIdParent="19620B3B" w15:done="1"/>
  <w15:commentEx w15:paraId="3520EEE5" w15:done="1"/>
  <w15:commentEx w15:paraId="4B799CD6" w15:paraIdParent="3520EEE5" w15:done="1"/>
  <w15:commentEx w15:paraId="11996F2E" w15:done="0"/>
  <w15:commentEx w15:paraId="70919503" w15:paraIdParent="11996F2E" w15:done="0"/>
  <w15:commentEx w15:paraId="53615C4D" w15:done="0"/>
  <w15:commentEx w15:paraId="3C60B3FB" w15:paraIdParent="53615C4D" w15:done="0"/>
  <w15:commentEx w15:paraId="69F30EE0" w15:paraIdParent="53615C4D" w15:done="0"/>
  <w15:commentEx w15:paraId="481B7603" w15:done="1"/>
  <w15:commentEx w15:paraId="0A90D291" w15:paraIdParent="481B7603" w15:done="1"/>
  <w15:commentEx w15:paraId="083F405D" w15:done="0"/>
  <w15:commentEx w15:paraId="3DC9C1FD" w15:paraIdParent="083F405D" w15:done="0"/>
  <w15:commentEx w15:paraId="4A73115A" w15:done="1"/>
  <w15:commentEx w15:paraId="1A50D1A2" w15:paraIdParent="4A73115A" w15:done="1"/>
  <w15:commentEx w15:paraId="21111C28" w15:done="0"/>
  <w15:commentEx w15:paraId="117A8461" w15:paraIdParent="21111C28" w15:done="0"/>
  <w15:commentEx w15:paraId="32238577" w15:paraIdParent="21111C2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413C013A" w16cex:dateUtc="2025-06-30T13:14:00Z"/>
  <w16cex:commentExtensible w16cex:durableId="2C0EAA81" w16cex:dateUtc="2025-07-01T15:42:00Z"/>
  <w16cex:commentExtensible w16cex:durableId="5739F784" w16cex:dateUtc="2025-06-30T13:16:00Z"/>
  <w16cex:commentExtensible w16cex:durableId="2C10CE4B" w16cex:dateUtc="2025-07-03T06:39:00Z"/>
  <w16cex:commentExtensible w16cex:durableId="0A61613B" w16cex:dateUtc="2025-06-30T13:17:00Z"/>
  <w16cex:commentExtensible w16cex:durableId="2C10CE56" w16cex:dateUtc="2025-07-03T06:39:00Z"/>
  <w16cex:commentExtensible w16cex:durableId="19B4EDDE" w16cex:dateUtc="2025-06-30T13:18:00Z"/>
  <w16cex:commentExtensible w16cex:durableId="2C10CE5D" w16cex:dateUtc="2025-07-03T06:39:00Z"/>
  <w16cex:commentExtensible w16cex:durableId="07F0CDE5" w16cex:dateUtc="2025-06-30T13:20:00Z"/>
  <w16cex:commentExtensible w16cex:durableId="2C10CE68" w16cex:dateUtc="2025-07-03T06:39:00Z"/>
  <w16cex:commentExtensible w16cex:durableId="66B0C74F" w16cex:dateUtc="2025-06-30T13:21:00Z"/>
  <w16cex:commentExtensible w16cex:durableId="2C10D034" w16cex:dateUtc="2025-07-03T06:47:00Z"/>
  <w16cex:commentExtensible w16cex:durableId="32CDD77C" w16cex:dateUtc="2025-06-30T13:22:00Z"/>
  <w16cex:commentExtensible w16cex:durableId="2C10CE9A" w16cex:dateUtc="2025-07-03T06:40:00Z"/>
  <w16cex:commentExtensible w16cex:durableId="04B0B97A" w16cex:dateUtc="2025-06-30T13:23:00Z"/>
  <w16cex:commentExtensible w16cex:durableId="330233C0" w16cex:dateUtc="2025-07-02T08:47:00Z"/>
  <w16cex:commentExtensible w16cex:durableId="1AA2B9A0" w16cex:dateUtc="2025-06-30T13:24:00Z"/>
  <w16cex:commentExtensible w16cex:durableId="41D293B9" w16cex:dateUtc="2025-07-01T08:42:00Z"/>
  <w16cex:commentExtensible w16cex:durableId="47D9AC93" w16cex:dateUtc="2025-06-30T13:26:00Z"/>
  <w16cex:commentExtensible w16cex:durableId="2C0EAAAF" w16cex:dateUtc="2025-07-01T15:42:00Z"/>
  <w16cex:commentExtensible w16cex:durableId="5BAB284D" w16cex:dateUtc="2025-06-30T13:27:00Z"/>
  <w16cex:commentExtensible w16cex:durableId="0A696130" w16cex:dateUtc="2025-07-01T08:42:00Z"/>
  <w16cex:commentExtensible w16cex:durableId="5AC1000A" w16cex:dateUtc="2025-06-30T13:28:00Z"/>
  <w16cex:commentExtensible w16cex:durableId="643B8C89" w16cex:dateUtc="2025-07-02T08:50:00Z"/>
  <w16cex:commentExtensible w16cex:durableId="2C10CEC9" w16cex:dateUtc="2025-07-03T06:41:00Z"/>
  <w16cex:commentExtensible w16cex:durableId="055668EE" w16cex:dateUtc="2025-06-30T13:30:00Z"/>
  <w16cex:commentExtensible w16cex:durableId="2C0EACFA" w16cex:dateUtc="2025-07-01T15:52:00Z"/>
  <w16cex:commentExtensible w16cex:durableId="42E2FAE9" w16cex:dateUtc="2025-06-30T13:30:00Z"/>
  <w16cex:commentExtensible w16cex:durableId="2C10CED5" w16cex:dateUtc="2025-07-03T06:41:00Z"/>
  <w16cex:commentExtensible w16cex:durableId="3C81B74B" w16cex:dateUtc="2025-06-30T13:30:00Z"/>
  <w16cex:commentExtensible w16cex:durableId="2C0EAAF5" w16cex:dateUtc="2025-07-01T15:44:00Z"/>
  <w16cex:commentExtensible w16cex:durableId="1C71B10A" w16cex:dateUtc="2025-06-30T13:31:00Z"/>
  <w16cex:commentExtensible w16cex:durableId="50C0A7E1" w16cex:dateUtc="2025-07-02T08:51:00Z"/>
  <w16cex:commentExtensible w16cex:durableId="2C10CEDE" w16cex:dateUtc="2025-07-03T06: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7F7A873" w16cid:durableId="413C013A"/>
  <w16cid:commentId w16cid:paraId="7A130C83" w16cid:durableId="2C0EAA81"/>
  <w16cid:commentId w16cid:paraId="307BC4F7" w16cid:durableId="5739F784"/>
  <w16cid:commentId w16cid:paraId="3216A41E" w16cid:durableId="2C10CE4B"/>
  <w16cid:commentId w16cid:paraId="1793B15A" w16cid:durableId="0A61613B"/>
  <w16cid:commentId w16cid:paraId="078A43B3" w16cid:durableId="2C10CE56"/>
  <w16cid:commentId w16cid:paraId="7D6FB223" w16cid:durableId="19B4EDDE"/>
  <w16cid:commentId w16cid:paraId="551E9ED4" w16cid:durableId="2C10CE5D"/>
  <w16cid:commentId w16cid:paraId="6D10EFF0" w16cid:durableId="07F0CDE5"/>
  <w16cid:commentId w16cid:paraId="7F45A09C" w16cid:durableId="2C10CE68"/>
  <w16cid:commentId w16cid:paraId="46ED5F3F" w16cid:durableId="66B0C74F"/>
  <w16cid:commentId w16cid:paraId="007D5056" w16cid:durableId="2C10D034"/>
  <w16cid:commentId w16cid:paraId="3C399F0F" w16cid:durableId="32CDD77C"/>
  <w16cid:commentId w16cid:paraId="6020FA2C" w16cid:durableId="2C10CE9A"/>
  <w16cid:commentId w16cid:paraId="77F2D4EE" w16cid:durableId="04B0B97A"/>
  <w16cid:commentId w16cid:paraId="02AD707C" w16cid:durableId="330233C0"/>
  <w16cid:commentId w16cid:paraId="0F80B352" w16cid:durableId="1AA2B9A0"/>
  <w16cid:commentId w16cid:paraId="2C543E0D" w16cid:durableId="41D293B9"/>
  <w16cid:commentId w16cid:paraId="19620B3B" w16cid:durableId="47D9AC93"/>
  <w16cid:commentId w16cid:paraId="6C928293" w16cid:durableId="2C0EAAAF"/>
  <w16cid:commentId w16cid:paraId="3520EEE5" w16cid:durableId="3520EEE5"/>
  <w16cid:commentId w16cid:paraId="4B799CD6" w16cid:durableId="4B799CD6"/>
  <w16cid:commentId w16cid:paraId="11996F2E" w16cid:durableId="5BAB284D"/>
  <w16cid:commentId w16cid:paraId="70919503" w16cid:durableId="0A696130"/>
  <w16cid:commentId w16cid:paraId="53615C4D" w16cid:durableId="5AC1000A"/>
  <w16cid:commentId w16cid:paraId="3C60B3FB" w16cid:durableId="643B8C89"/>
  <w16cid:commentId w16cid:paraId="69F30EE0" w16cid:durableId="2C10CEC9"/>
  <w16cid:commentId w16cid:paraId="481B7603" w16cid:durableId="055668EE"/>
  <w16cid:commentId w16cid:paraId="0A90D291" w16cid:durableId="2C0EACFA"/>
  <w16cid:commentId w16cid:paraId="083F405D" w16cid:durableId="42E2FAE9"/>
  <w16cid:commentId w16cid:paraId="3DC9C1FD" w16cid:durableId="2C10CED5"/>
  <w16cid:commentId w16cid:paraId="4A73115A" w16cid:durableId="3C81B74B"/>
  <w16cid:commentId w16cid:paraId="1A50D1A2" w16cid:durableId="2C0EAAF5"/>
  <w16cid:commentId w16cid:paraId="21111C28" w16cid:durableId="1C71B10A"/>
  <w16cid:commentId w16cid:paraId="117A8461" w16cid:durableId="50C0A7E1"/>
  <w16cid:commentId w16cid:paraId="32238577" w16cid:durableId="2C10CED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6EBF6" w14:textId="77777777" w:rsidR="001D21EA" w:rsidRDefault="001D21EA">
      <w:r>
        <w:separator/>
      </w:r>
    </w:p>
  </w:endnote>
  <w:endnote w:type="continuationSeparator" w:id="0">
    <w:p w14:paraId="4AD7C2F0" w14:textId="77777777" w:rsidR="001D21EA" w:rsidRDefault="001D2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quot;Arial Narrow&quot;,sans-serif">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291F7" w14:textId="77777777" w:rsidR="009310F6" w:rsidRPr="00D10E6D" w:rsidRDefault="00000000" w:rsidP="003A0A64">
    <w:pPr>
      <w:tabs>
        <w:tab w:val="center" w:pos="4153"/>
        <w:tab w:val="right" w:pos="8306"/>
      </w:tabs>
      <w:rPr>
        <w:rFonts w:ascii="Arial Narrow" w:hAnsi="Arial Narrow" w:cs="Courier New"/>
        <w:sz w:val="20"/>
        <w:szCs w:val="20"/>
        <w:lang w:eastAsia="en-GB"/>
      </w:rPr>
    </w:pPr>
    <w:r>
      <w:rPr>
        <w:rFonts w:ascii="Arial Narrow" w:hAnsi="Arial Narrow" w:cs="Courier New"/>
        <w:sz w:val="20"/>
        <w:szCs w:val="20"/>
        <w:lang w:eastAsia="en-GB"/>
      </w:rPr>
      <w:pict w14:anchorId="41BA0585">
        <v:rect id="_x0000_i1025" style="width:410.3pt;height:1.55pt" o:hrpct="988" o:hralign="center" o:hrstd="t" o:hr="t" fillcolor="#a0a0a0" stroked="f"/>
      </w:pict>
    </w:r>
  </w:p>
  <w:p w14:paraId="7E56719D" w14:textId="772DC9ED" w:rsidR="009310F6" w:rsidRDefault="004B6697" w:rsidP="003A0A64">
    <w:pPr>
      <w:tabs>
        <w:tab w:val="center" w:pos="4153"/>
        <w:tab w:val="right" w:pos="8306"/>
      </w:tabs>
    </w:pPr>
    <w:r>
      <w:rPr>
        <w:rFonts w:ascii="Tw Cen MT" w:hAnsi="Tw Cen MT" w:cs="Courier New"/>
        <w:sz w:val="20"/>
        <w:szCs w:val="20"/>
        <w:lang w:eastAsia="en-GB"/>
      </w:rPr>
      <w:t>202</w:t>
    </w:r>
    <w:r w:rsidR="000735AE">
      <w:rPr>
        <w:rFonts w:ascii="Tw Cen MT" w:hAnsi="Tw Cen MT" w:cs="Courier New"/>
        <w:sz w:val="20"/>
        <w:szCs w:val="20"/>
        <w:lang w:eastAsia="en-GB"/>
      </w:rPr>
      <w:t>5</w:t>
    </w:r>
    <w:r>
      <w:rPr>
        <w:rFonts w:ascii="Tw Cen MT" w:hAnsi="Tw Cen MT" w:cs="Courier New"/>
        <w:sz w:val="20"/>
        <w:szCs w:val="20"/>
        <w:lang w:eastAsia="en-GB"/>
      </w:rPr>
      <w:t xml:space="preserve"> | Ambassadors’ Quarterly Briefing</w:t>
    </w:r>
    <w:r w:rsidRPr="00EA707F">
      <w:rPr>
        <w:rFonts w:ascii="Tw Cen MT" w:hAnsi="Tw Cen MT" w:cs="Courier New"/>
        <w:sz w:val="20"/>
        <w:szCs w:val="20"/>
        <w:lang w:eastAsia="en-GB"/>
      </w:rPr>
      <w:t xml:space="preserve"> </w:t>
    </w:r>
    <w:r>
      <w:rPr>
        <w:rFonts w:ascii="Tw Cen MT" w:hAnsi="Tw Cen MT" w:cs="Courier New"/>
        <w:sz w:val="20"/>
        <w:szCs w:val="20"/>
        <w:lang w:eastAsia="en-GB"/>
      </w:rPr>
      <w:t>|</w:t>
    </w:r>
    <w:r w:rsidRPr="00EA707F">
      <w:rPr>
        <w:rFonts w:ascii="Tw Cen MT" w:hAnsi="Tw Cen MT" w:cs="Courier New"/>
        <w:sz w:val="20"/>
        <w:szCs w:val="20"/>
        <w:lang w:eastAsia="en-GB"/>
      </w:rPr>
      <w:t xml:space="preserve"> </w:t>
    </w:r>
    <w:r w:rsidR="000735AE">
      <w:rPr>
        <w:rFonts w:ascii="Tw Cen MT" w:hAnsi="Tw Cen MT" w:cs="Courier New"/>
        <w:sz w:val="20"/>
        <w:szCs w:val="20"/>
        <w:lang w:eastAsia="en-GB"/>
      </w:rPr>
      <w:t>January</w:t>
    </w:r>
    <w:r>
      <w:rPr>
        <w:rFonts w:ascii="Tw Cen MT" w:hAnsi="Tw Cen MT" w:cs="Courier New"/>
        <w:sz w:val="20"/>
        <w:szCs w:val="20"/>
        <w:lang w:eastAsia="en-GB"/>
      </w:rPr>
      <w:t xml:space="preserve"> – </w:t>
    </w:r>
    <w:r w:rsidR="000735AE">
      <w:rPr>
        <w:rFonts w:ascii="Tw Cen MT" w:hAnsi="Tw Cen MT" w:cs="Courier New"/>
        <w:sz w:val="20"/>
        <w:szCs w:val="20"/>
        <w:lang w:eastAsia="en-GB"/>
      </w:rPr>
      <w:t>March</w:t>
    </w:r>
    <w:r w:rsidR="008438B2">
      <w:rPr>
        <w:rFonts w:ascii="Tw Cen MT" w:hAnsi="Tw Cen MT" w:cs="Courier New"/>
        <w:sz w:val="20"/>
        <w:szCs w:val="20"/>
        <w:lang w:eastAsia="en-GB"/>
      </w:rPr>
      <w:t xml:space="preserve"> </w:t>
    </w:r>
    <w:r>
      <w:rPr>
        <w:rFonts w:ascii="Tw Cen MT" w:hAnsi="Tw Cen MT" w:cs="Courier New"/>
        <w:sz w:val="20"/>
        <w:szCs w:val="20"/>
        <w:lang w:eastAsia="en-GB"/>
      </w:rPr>
      <w:t>202</w:t>
    </w:r>
    <w:r w:rsidR="000735AE">
      <w:rPr>
        <w:rFonts w:ascii="Tw Cen MT" w:hAnsi="Tw Cen MT" w:cs="Courier New"/>
        <w:sz w:val="20"/>
        <w:szCs w:val="20"/>
        <w:lang w:eastAsia="en-GB"/>
      </w:rPr>
      <w:t>5</w:t>
    </w:r>
    <w:r>
      <w:rPr>
        <w:rFonts w:ascii="Tw Cen MT" w:hAnsi="Tw Cen MT" w:cs="Courier New"/>
        <w:sz w:val="20"/>
        <w:szCs w:val="20"/>
        <w:lang w:eastAsia="en-GB"/>
      </w:rPr>
      <w:t xml:space="preserve"> | African Centre for Statistics           </w:t>
    </w:r>
    <w:r w:rsidRPr="00EA707F">
      <w:rPr>
        <w:rFonts w:ascii="Arial" w:hAnsi="Arial"/>
        <w:color w:val="7F7F7F"/>
        <w:spacing w:val="60"/>
        <w:sz w:val="20"/>
        <w:lang w:eastAsia="en-GB"/>
      </w:rPr>
      <w:t>Page</w:t>
    </w:r>
    <w:r w:rsidRPr="00EA707F">
      <w:rPr>
        <w:rFonts w:ascii="Arial" w:hAnsi="Arial"/>
        <w:sz w:val="20"/>
        <w:lang w:eastAsia="en-GB"/>
      </w:rPr>
      <w:t xml:space="preserve"> | </w:t>
    </w:r>
    <w:r w:rsidRPr="00D10E6D">
      <w:rPr>
        <w:rFonts w:ascii="Arial" w:hAnsi="Arial"/>
        <w:sz w:val="20"/>
        <w:lang w:eastAsia="en-GB"/>
      </w:rPr>
      <w:fldChar w:fldCharType="begin"/>
    </w:r>
    <w:r w:rsidRPr="00EA707F">
      <w:rPr>
        <w:rFonts w:ascii="Arial" w:hAnsi="Arial"/>
        <w:sz w:val="20"/>
        <w:lang w:eastAsia="en-GB"/>
      </w:rPr>
      <w:instrText xml:space="preserve"> PAGE   \* MERGEFORMAT </w:instrText>
    </w:r>
    <w:r w:rsidRPr="00D10E6D">
      <w:rPr>
        <w:rFonts w:ascii="Arial" w:hAnsi="Arial"/>
        <w:sz w:val="20"/>
        <w:lang w:eastAsia="en-GB"/>
      </w:rPr>
      <w:fldChar w:fldCharType="separate"/>
    </w:r>
    <w:r>
      <w:rPr>
        <w:rFonts w:ascii="Arial" w:hAnsi="Arial"/>
        <w:sz w:val="20"/>
      </w:rPr>
      <w:t>1</w:t>
    </w:r>
    <w:r w:rsidRPr="00D10E6D">
      <w:rPr>
        <w:rFonts w:ascii="Arial" w:hAnsi="Arial"/>
        <w:sz w:val="20"/>
        <w:lang w:eastAsia="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3CB74" w14:textId="77777777" w:rsidR="001D21EA" w:rsidRDefault="001D21EA">
      <w:r>
        <w:separator/>
      </w:r>
    </w:p>
  </w:footnote>
  <w:footnote w:type="continuationSeparator" w:id="0">
    <w:p w14:paraId="5F438B84" w14:textId="77777777" w:rsidR="001D21EA" w:rsidRDefault="001D2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E2AFE0D" w14:paraId="68406761" w14:textId="77777777" w:rsidTr="0E2AFE0D">
      <w:trPr>
        <w:trHeight w:val="300"/>
      </w:trPr>
      <w:tc>
        <w:tcPr>
          <w:tcW w:w="3120" w:type="dxa"/>
        </w:tcPr>
        <w:p w14:paraId="21D04C5F" w14:textId="5AB8B126" w:rsidR="0E2AFE0D" w:rsidRDefault="0E2AFE0D" w:rsidP="0E2AFE0D">
          <w:pPr>
            <w:pStyle w:val="Header"/>
            <w:ind w:left="-115"/>
          </w:pPr>
        </w:p>
      </w:tc>
      <w:tc>
        <w:tcPr>
          <w:tcW w:w="3120" w:type="dxa"/>
        </w:tcPr>
        <w:p w14:paraId="3555C93C" w14:textId="2DFBABD3" w:rsidR="0E2AFE0D" w:rsidRDefault="0E2AFE0D" w:rsidP="0E2AFE0D">
          <w:pPr>
            <w:pStyle w:val="Header"/>
            <w:jc w:val="center"/>
          </w:pPr>
        </w:p>
      </w:tc>
      <w:tc>
        <w:tcPr>
          <w:tcW w:w="3120" w:type="dxa"/>
        </w:tcPr>
        <w:p w14:paraId="58E221B3" w14:textId="6D52BB32" w:rsidR="0E2AFE0D" w:rsidRDefault="0E2AFE0D" w:rsidP="0E2AFE0D">
          <w:pPr>
            <w:pStyle w:val="Header"/>
            <w:ind w:right="-115"/>
            <w:jc w:val="right"/>
          </w:pPr>
        </w:p>
      </w:tc>
    </w:tr>
  </w:tbl>
  <w:p w14:paraId="3F494E0C" w14:textId="327376B6" w:rsidR="0E2AFE0D" w:rsidRDefault="0E2AFE0D" w:rsidP="0E2AFE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E2AFE0D" w14:paraId="32284384" w14:textId="77777777" w:rsidTr="0E2AFE0D">
      <w:trPr>
        <w:trHeight w:val="300"/>
      </w:trPr>
      <w:tc>
        <w:tcPr>
          <w:tcW w:w="3120" w:type="dxa"/>
        </w:tcPr>
        <w:p w14:paraId="2DD76EBD" w14:textId="784FC5CF" w:rsidR="0E2AFE0D" w:rsidRDefault="0E2AFE0D" w:rsidP="0E2AFE0D">
          <w:pPr>
            <w:pStyle w:val="Header"/>
            <w:ind w:left="-115"/>
          </w:pPr>
        </w:p>
      </w:tc>
      <w:tc>
        <w:tcPr>
          <w:tcW w:w="3120" w:type="dxa"/>
        </w:tcPr>
        <w:p w14:paraId="74262BA2" w14:textId="3EDC9330" w:rsidR="0E2AFE0D" w:rsidRDefault="0E2AFE0D" w:rsidP="0E2AFE0D">
          <w:pPr>
            <w:pStyle w:val="Header"/>
            <w:jc w:val="center"/>
          </w:pPr>
        </w:p>
      </w:tc>
      <w:tc>
        <w:tcPr>
          <w:tcW w:w="3120" w:type="dxa"/>
        </w:tcPr>
        <w:p w14:paraId="4BDBE0CC" w14:textId="1A6E8C85" w:rsidR="0E2AFE0D" w:rsidRDefault="0E2AFE0D" w:rsidP="0E2AFE0D">
          <w:pPr>
            <w:pStyle w:val="Header"/>
            <w:ind w:right="-115"/>
            <w:jc w:val="right"/>
          </w:pPr>
        </w:p>
      </w:tc>
    </w:tr>
  </w:tbl>
  <w:p w14:paraId="05464CF1" w14:textId="5C60797C" w:rsidR="0E2AFE0D" w:rsidRDefault="0E2AFE0D" w:rsidP="0E2AFE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D1AD41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BA134F"/>
    <w:multiLevelType w:val="hybridMultilevel"/>
    <w:tmpl w:val="E8F800B4"/>
    <w:lvl w:ilvl="0" w:tplc="08090005">
      <w:start w:val="1"/>
      <w:numFmt w:val="bullet"/>
      <w:lvlText w:val=""/>
      <w:lvlJc w:val="left"/>
      <w:pPr>
        <w:ind w:left="644" w:hanging="360"/>
      </w:pPr>
      <w:rPr>
        <w:rFonts w:ascii="Wingdings" w:hAnsi="Wingding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 w15:restartNumberingAfterBreak="0">
    <w:nsid w:val="0CFC7919"/>
    <w:multiLevelType w:val="hybridMultilevel"/>
    <w:tmpl w:val="A0E4C6FE"/>
    <w:lvl w:ilvl="0" w:tplc="ABD0B65C">
      <w:start w:val="1"/>
      <w:numFmt w:val="decimal"/>
      <w:lvlText w:val="%1."/>
      <w:lvlJc w:val="left"/>
      <w:pPr>
        <w:ind w:left="720" w:hanging="360"/>
      </w:pPr>
    </w:lvl>
    <w:lvl w:ilvl="1" w:tplc="91A04F2A">
      <w:start w:val="1"/>
      <w:numFmt w:val="lowerLetter"/>
      <w:lvlText w:val="%2."/>
      <w:lvlJc w:val="left"/>
      <w:pPr>
        <w:ind w:left="1440" w:hanging="360"/>
      </w:pPr>
    </w:lvl>
    <w:lvl w:ilvl="2" w:tplc="7A0A5E64">
      <w:start w:val="1"/>
      <w:numFmt w:val="lowerRoman"/>
      <w:lvlText w:val="%3."/>
      <w:lvlJc w:val="right"/>
      <w:pPr>
        <w:ind w:left="2160" w:hanging="180"/>
      </w:pPr>
    </w:lvl>
    <w:lvl w:ilvl="3" w:tplc="AF96C31A">
      <w:start w:val="1"/>
      <w:numFmt w:val="decimal"/>
      <w:lvlText w:val="%4."/>
      <w:lvlJc w:val="left"/>
      <w:pPr>
        <w:ind w:left="2880" w:hanging="360"/>
      </w:pPr>
    </w:lvl>
    <w:lvl w:ilvl="4" w:tplc="38CC4B66">
      <w:start w:val="1"/>
      <w:numFmt w:val="lowerLetter"/>
      <w:lvlText w:val="%5."/>
      <w:lvlJc w:val="left"/>
      <w:pPr>
        <w:ind w:left="3600" w:hanging="360"/>
      </w:pPr>
    </w:lvl>
    <w:lvl w:ilvl="5" w:tplc="ED708AA2">
      <w:start w:val="1"/>
      <w:numFmt w:val="lowerRoman"/>
      <w:lvlText w:val="%6."/>
      <w:lvlJc w:val="right"/>
      <w:pPr>
        <w:ind w:left="4320" w:hanging="180"/>
      </w:pPr>
    </w:lvl>
    <w:lvl w:ilvl="6" w:tplc="F9862E98">
      <w:start w:val="1"/>
      <w:numFmt w:val="decimal"/>
      <w:lvlText w:val="%7."/>
      <w:lvlJc w:val="left"/>
      <w:pPr>
        <w:ind w:left="5040" w:hanging="360"/>
      </w:pPr>
    </w:lvl>
    <w:lvl w:ilvl="7" w:tplc="0C08D648">
      <w:start w:val="1"/>
      <w:numFmt w:val="lowerLetter"/>
      <w:lvlText w:val="%8."/>
      <w:lvlJc w:val="left"/>
      <w:pPr>
        <w:ind w:left="5760" w:hanging="360"/>
      </w:pPr>
    </w:lvl>
    <w:lvl w:ilvl="8" w:tplc="34F8623E">
      <w:start w:val="1"/>
      <w:numFmt w:val="lowerRoman"/>
      <w:lvlText w:val="%9."/>
      <w:lvlJc w:val="right"/>
      <w:pPr>
        <w:ind w:left="6480" w:hanging="180"/>
      </w:pPr>
    </w:lvl>
  </w:abstractNum>
  <w:abstractNum w:abstractNumId="3" w15:restartNumberingAfterBreak="0">
    <w:nsid w:val="10C3D009"/>
    <w:multiLevelType w:val="hybridMultilevel"/>
    <w:tmpl w:val="99ACC2AE"/>
    <w:lvl w:ilvl="0" w:tplc="2AD6BA20">
      <w:start w:val="1"/>
      <w:numFmt w:val="decimal"/>
      <w:lvlText w:val="%1."/>
      <w:lvlJc w:val="left"/>
      <w:pPr>
        <w:ind w:left="720" w:hanging="360"/>
      </w:pPr>
    </w:lvl>
    <w:lvl w:ilvl="1" w:tplc="05DC3074">
      <w:start w:val="1"/>
      <w:numFmt w:val="lowerLetter"/>
      <w:lvlText w:val="%2."/>
      <w:lvlJc w:val="left"/>
      <w:pPr>
        <w:ind w:left="1440" w:hanging="360"/>
      </w:pPr>
    </w:lvl>
    <w:lvl w:ilvl="2" w:tplc="200CD88A">
      <w:start w:val="1"/>
      <w:numFmt w:val="lowerRoman"/>
      <w:lvlText w:val="%3."/>
      <w:lvlJc w:val="right"/>
      <w:pPr>
        <w:ind w:left="2160" w:hanging="180"/>
      </w:pPr>
    </w:lvl>
    <w:lvl w:ilvl="3" w:tplc="A936F908">
      <w:start w:val="1"/>
      <w:numFmt w:val="decimal"/>
      <w:lvlText w:val="%4."/>
      <w:lvlJc w:val="left"/>
      <w:pPr>
        <w:ind w:left="2880" w:hanging="360"/>
      </w:pPr>
    </w:lvl>
    <w:lvl w:ilvl="4" w:tplc="41B4EC1E">
      <w:start w:val="1"/>
      <w:numFmt w:val="lowerLetter"/>
      <w:lvlText w:val="%5."/>
      <w:lvlJc w:val="left"/>
      <w:pPr>
        <w:ind w:left="3600" w:hanging="360"/>
      </w:pPr>
    </w:lvl>
    <w:lvl w:ilvl="5" w:tplc="C570F9FA">
      <w:start w:val="1"/>
      <w:numFmt w:val="lowerRoman"/>
      <w:lvlText w:val="%6."/>
      <w:lvlJc w:val="right"/>
      <w:pPr>
        <w:ind w:left="4320" w:hanging="180"/>
      </w:pPr>
    </w:lvl>
    <w:lvl w:ilvl="6" w:tplc="AB6A7454">
      <w:start w:val="1"/>
      <w:numFmt w:val="decimal"/>
      <w:lvlText w:val="%7."/>
      <w:lvlJc w:val="left"/>
      <w:pPr>
        <w:ind w:left="5040" w:hanging="360"/>
      </w:pPr>
    </w:lvl>
    <w:lvl w:ilvl="7" w:tplc="438A7984">
      <w:start w:val="1"/>
      <w:numFmt w:val="lowerLetter"/>
      <w:lvlText w:val="%8."/>
      <w:lvlJc w:val="left"/>
      <w:pPr>
        <w:ind w:left="5760" w:hanging="360"/>
      </w:pPr>
    </w:lvl>
    <w:lvl w:ilvl="8" w:tplc="22D0C776">
      <w:start w:val="1"/>
      <w:numFmt w:val="lowerRoman"/>
      <w:lvlText w:val="%9."/>
      <w:lvlJc w:val="right"/>
      <w:pPr>
        <w:ind w:left="6480" w:hanging="180"/>
      </w:pPr>
    </w:lvl>
  </w:abstractNum>
  <w:abstractNum w:abstractNumId="4" w15:restartNumberingAfterBreak="0">
    <w:nsid w:val="13BC9E18"/>
    <w:multiLevelType w:val="hybridMultilevel"/>
    <w:tmpl w:val="27E0410E"/>
    <w:lvl w:ilvl="0" w:tplc="19040E40">
      <w:start w:val="1"/>
      <w:numFmt w:val="decimal"/>
      <w:lvlText w:val="%1."/>
      <w:lvlJc w:val="left"/>
      <w:pPr>
        <w:ind w:left="720" w:hanging="360"/>
      </w:pPr>
    </w:lvl>
    <w:lvl w:ilvl="1" w:tplc="0CAEE262">
      <w:start w:val="1"/>
      <w:numFmt w:val="lowerLetter"/>
      <w:lvlText w:val="%2."/>
      <w:lvlJc w:val="left"/>
      <w:pPr>
        <w:ind w:left="1440" w:hanging="360"/>
      </w:pPr>
    </w:lvl>
    <w:lvl w:ilvl="2" w:tplc="53FEC2A0">
      <w:start w:val="1"/>
      <w:numFmt w:val="lowerRoman"/>
      <w:lvlText w:val="%3."/>
      <w:lvlJc w:val="right"/>
      <w:pPr>
        <w:ind w:left="2160" w:hanging="180"/>
      </w:pPr>
    </w:lvl>
    <w:lvl w:ilvl="3" w:tplc="FB52336E">
      <w:start w:val="1"/>
      <w:numFmt w:val="decimal"/>
      <w:lvlText w:val="%4."/>
      <w:lvlJc w:val="left"/>
      <w:pPr>
        <w:ind w:left="2880" w:hanging="360"/>
      </w:pPr>
    </w:lvl>
    <w:lvl w:ilvl="4" w:tplc="59A80E02">
      <w:start w:val="1"/>
      <w:numFmt w:val="lowerLetter"/>
      <w:lvlText w:val="%5."/>
      <w:lvlJc w:val="left"/>
      <w:pPr>
        <w:ind w:left="3600" w:hanging="360"/>
      </w:pPr>
    </w:lvl>
    <w:lvl w:ilvl="5" w:tplc="9EDAA442">
      <w:start w:val="1"/>
      <w:numFmt w:val="lowerRoman"/>
      <w:lvlText w:val="%6."/>
      <w:lvlJc w:val="right"/>
      <w:pPr>
        <w:ind w:left="4320" w:hanging="180"/>
      </w:pPr>
    </w:lvl>
    <w:lvl w:ilvl="6" w:tplc="E9DAE818">
      <w:start w:val="1"/>
      <w:numFmt w:val="decimal"/>
      <w:lvlText w:val="%7."/>
      <w:lvlJc w:val="left"/>
      <w:pPr>
        <w:ind w:left="5040" w:hanging="360"/>
      </w:pPr>
    </w:lvl>
    <w:lvl w:ilvl="7" w:tplc="8F7638FA">
      <w:start w:val="1"/>
      <w:numFmt w:val="lowerLetter"/>
      <w:lvlText w:val="%8."/>
      <w:lvlJc w:val="left"/>
      <w:pPr>
        <w:ind w:left="5760" w:hanging="360"/>
      </w:pPr>
    </w:lvl>
    <w:lvl w:ilvl="8" w:tplc="5A2A80F2">
      <w:start w:val="1"/>
      <w:numFmt w:val="lowerRoman"/>
      <w:lvlText w:val="%9."/>
      <w:lvlJc w:val="right"/>
      <w:pPr>
        <w:ind w:left="6480" w:hanging="180"/>
      </w:pPr>
    </w:lvl>
  </w:abstractNum>
  <w:abstractNum w:abstractNumId="5" w15:restartNumberingAfterBreak="0">
    <w:nsid w:val="1FE00A45"/>
    <w:multiLevelType w:val="hybridMultilevel"/>
    <w:tmpl w:val="5FBE7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65B31F"/>
    <w:multiLevelType w:val="hybridMultilevel"/>
    <w:tmpl w:val="AAB6AFAC"/>
    <w:lvl w:ilvl="0" w:tplc="D7B83746">
      <w:start w:val="1"/>
      <w:numFmt w:val="decimal"/>
      <w:lvlText w:val="%1."/>
      <w:lvlJc w:val="left"/>
      <w:pPr>
        <w:ind w:left="720" w:hanging="360"/>
      </w:pPr>
    </w:lvl>
    <w:lvl w:ilvl="1" w:tplc="C1988AF4">
      <w:start w:val="1"/>
      <w:numFmt w:val="lowerLetter"/>
      <w:lvlText w:val="%2."/>
      <w:lvlJc w:val="left"/>
      <w:pPr>
        <w:ind w:left="1440" w:hanging="360"/>
      </w:pPr>
    </w:lvl>
    <w:lvl w:ilvl="2" w:tplc="2DD46800">
      <w:start w:val="1"/>
      <w:numFmt w:val="lowerRoman"/>
      <w:lvlText w:val="%3."/>
      <w:lvlJc w:val="right"/>
      <w:pPr>
        <w:ind w:left="2160" w:hanging="180"/>
      </w:pPr>
    </w:lvl>
    <w:lvl w:ilvl="3" w:tplc="5950B0A8">
      <w:start w:val="1"/>
      <w:numFmt w:val="decimal"/>
      <w:lvlText w:val="%4."/>
      <w:lvlJc w:val="left"/>
      <w:pPr>
        <w:ind w:left="2880" w:hanging="360"/>
      </w:pPr>
    </w:lvl>
    <w:lvl w:ilvl="4" w:tplc="C2DE729A">
      <w:start w:val="1"/>
      <w:numFmt w:val="lowerLetter"/>
      <w:lvlText w:val="%5."/>
      <w:lvlJc w:val="left"/>
      <w:pPr>
        <w:ind w:left="3600" w:hanging="360"/>
      </w:pPr>
    </w:lvl>
    <w:lvl w:ilvl="5" w:tplc="082E3F2A">
      <w:start w:val="1"/>
      <w:numFmt w:val="lowerRoman"/>
      <w:lvlText w:val="%6."/>
      <w:lvlJc w:val="right"/>
      <w:pPr>
        <w:ind w:left="4320" w:hanging="180"/>
      </w:pPr>
    </w:lvl>
    <w:lvl w:ilvl="6" w:tplc="786E817C">
      <w:start w:val="1"/>
      <w:numFmt w:val="decimal"/>
      <w:lvlText w:val="%7."/>
      <w:lvlJc w:val="left"/>
      <w:pPr>
        <w:ind w:left="5040" w:hanging="360"/>
      </w:pPr>
    </w:lvl>
    <w:lvl w:ilvl="7" w:tplc="0AA8435A">
      <w:start w:val="1"/>
      <w:numFmt w:val="lowerLetter"/>
      <w:lvlText w:val="%8."/>
      <w:lvlJc w:val="left"/>
      <w:pPr>
        <w:ind w:left="5760" w:hanging="360"/>
      </w:pPr>
    </w:lvl>
    <w:lvl w:ilvl="8" w:tplc="4DF0567C">
      <w:start w:val="1"/>
      <w:numFmt w:val="lowerRoman"/>
      <w:lvlText w:val="%9."/>
      <w:lvlJc w:val="right"/>
      <w:pPr>
        <w:ind w:left="6480" w:hanging="180"/>
      </w:pPr>
    </w:lvl>
  </w:abstractNum>
  <w:abstractNum w:abstractNumId="7" w15:restartNumberingAfterBreak="0">
    <w:nsid w:val="2321742B"/>
    <w:multiLevelType w:val="hybridMultilevel"/>
    <w:tmpl w:val="A9F49E2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4B02177"/>
    <w:multiLevelType w:val="multilevel"/>
    <w:tmpl w:val="2078E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A39078"/>
    <w:multiLevelType w:val="hybridMultilevel"/>
    <w:tmpl w:val="C394B8F0"/>
    <w:lvl w:ilvl="0" w:tplc="7632BD56">
      <w:start w:val="1"/>
      <w:numFmt w:val="decimal"/>
      <w:lvlText w:val="%1."/>
      <w:lvlJc w:val="left"/>
      <w:pPr>
        <w:ind w:left="720" w:hanging="360"/>
      </w:pPr>
    </w:lvl>
    <w:lvl w:ilvl="1" w:tplc="39FC05AA">
      <w:start w:val="1"/>
      <w:numFmt w:val="lowerLetter"/>
      <w:lvlText w:val="%2."/>
      <w:lvlJc w:val="left"/>
      <w:pPr>
        <w:ind w:left="1440" w:hanging="360"/>
      </w:pPr>
    </w:lvl>
    <w:lvl w:ilvl="2" w:tplc="A838EC96">
      <w:start w:val="1"/>
      <w:numFmt w:val="lowerRoman"/>
      <w:lvlText w:val="%3."/>
      <w:lvlJc w:val="right"/>
      <w:pPr>
        <w:ind w:left="2160" w:hanging="180"/>
      </w:pPr>
    </w:lvl>
    <w:lvl w:ilvl="3" w:tplc="FCDAFE0C">
      <w:start w:val="1"/>
      <w:numFmt w:val="decimal"/>
      <w:lvlText w:val="%4."/>
      <w:lvlJc w:val="left"/>
      <w:pPr>
        <w:ind w:left="2880" w:hanging="360"/>
      </w:pPr>
    </w:lvl>
    <w:lvl w:ilvl="4" w:tplc="CD06FFE6">
      <w:start w:val="1"/>
      <w:numFmt w:val="lowerLetter"/>
      <w:lvlText w:val="%5."/>
      <w:lvlJc w:val="left"/>
      <w:pPr>
        <w:ind w:left="3600" w:hanging="360"/>
      </w:pPr>
    </w:lvl>
    <w:lvl w:ilvl="5" w:tplc="9F60B6CC">
      <w:start w:val="1"/>
      <w:numFmt w:val="lowerRoman"/>
      <w:lvlText w:val="%6."/>
      <w:lvlJc w:val="right"/>
      <w:pPr>
        <w:ind w:left="4320" w:hanging="180"/>
      </w:pPr>
    </w:lvl>
    <w:lvl w:ilvl="6" w:tplc="3808ED3E">
      <w:start w:val="1"/>
      <w:numFmt w:val="decimal"/>
      <w:lvlText w:val="%7."/>
      <w:lvlJc w:val="left"/>
      <w:pPr>
        <w:ind w:left="5040" w:hanging="360"/>
      </w:pPr>
    </w:lvl>
    <w:lvl w:ilvl="7" w:tplc="048CE7DC">
      <w:start w:val="1"/>
      <w:numFmt w:val="lowerLetter"/>
      <w:lvlText w:val="%8."/>
      <w:lvlJc w:val="left"/>
      <w:pPr>
        <w:ind w:left="5760" w:hanging="360"/>
      </w:pPr>
    </w:lvl>
    <w:lvl w:ilvl="8" w:tplc="6694CBA4">
      <w:start w:val="1"/>
      <w:numFmt w:val="lowerRoman"/>
      <w:lvlText w:val="%9."/>
      <w:lvlJc w:val="right"/>
      <w:pPr>
        <w:ind w:left="6480" w:hanging="180"/>
      </w:pPr>
    </w:lvl>
  </w:abstractNum>
  <w:abstractNum w:abstractNumId="10" w15:restartNumberingAfterBreak="0">
    <w:nsid w:val="26F66CFB"/>
    <w:multiLevelType w:val="multilevel"/>
    <w:tmpl w:val="44CEF4CE"/>
    <w:lvl w:ilvl="0">
      <w:start w:val="1"/>
      <w:numFmt w:val="bullet"/>
      <w:lvlText w:val=""/>
      <w:lvlJc w:val="left"/>
      <w:pPr>
        <w:ind w:left="360" w:hanging="360"/>
      </w:pPr>
      <w:rPr>
        <w:rFonts w:ascii="Symbol" w:hAnsi="Symbol"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B8DA537"/>
    <w:multiLevelType w:val="hybridMultilevel"/>
    <w:tmpl w:val="C87CE856"/>
    <w:lvl w:ilvl="0" w:tplc="CE426B6E">
      <w:start w:val="1"/>
      <w:numFmt w:val="bullet"/>
      <w:lvlText w:val="·"/>
      <w:lvlJc w:val="left"/>
      <w:pPr>
        <w:ind w:left="720" w:hanging="360"/>
      </w:pPr>
      <w:rPr>
        <w:rFonts w:ascii="Symbol" w:hAnsi="Symbol" w:hint="default"/>
      </w:rPr>
    </w:lvl>
    <w:lvl w:ilvl="1" w:tplc="EFFE9EA6">
      <w:start w:val="1"/>
      <w:numFmt w:val="bullet"/>
      <w:lvlText w:val="o"/>
      <w:lvlJc w:val="left"/>
      <w:pPr>
        <w:ind w:left="1440" w:hanging="360"/>
      </w:pPr>
      <w:rPr>
        <w:rFonts w:ascii="Courier New" w:hAnsi="Courier New" w:hint="default"/>
      </w:rPr>
    </w:lvl>
    <w:lvl w:ilvl="2" w:tplc="AFDAE3A8">
      <w:start w:val="1"/>
      <w:numFmt w:val="bullet"/>
      <w:lvlText w:val=""/>
      <w:lvlJc w:val="left"/>
      <w:pPr>
        <w:ind w:left="2160" w:hanging="360"/>
      </w:pPr>
      <w:rPr>
        <w:rFonts w:ascii="Wingdings" w:hAnsi="Wingdings" w:hint="default"/>
      </w:rPr>
    </w:lvl>
    <w:lvl w:ilvl="3" w:tplc="5AE6BFD8">
      <w:start w:val="1"/>
      <w:numFmt w:val="bullet"/>
      <w:lvlText w:val=""/>
      <w:lvlJc w:val="left"/>
      <w:pPr>
        <w:ind w:left="2880" w:hanging="360"/>
      </w:pPr>
      <w:rPr>
        <w:rFonts w:ascii="Symbol" w:hAnsi="Symbol" w:hint="default"/>
      </w:rPr>
    </w:lvl>
    <w:lvl w:ilvl="4" w:tplc="71E4B37E">
      <w:start w:val="1"/>
      <w:numFmt w:val="bullet"/>
      <w:lvlText w:val="o"/>
      <w:lvlJc w:val="left"/>
      <w:pPr>
        <w:ind w:left="3600" w:hanging="360"/>
      </w:pPr>
      <w:rPr>
        <w:rFonts w:ascii="Courier New" w:hAnsi="Courier New" w:hint="default"/>
      </w:rPr>
    </w:lvl>
    <w:lvl w:ilvl="5" w:tplc="7FDCBDDC">
      <w:start w:val="1"/>
      <w:numFmt w:val="bullet"/>
      <w:lvlText w:val=""/>
      <w:lvlJc w:val="left"/>
      <w:pPr>
        <w:ind w:left="4320" w:hanging="360"/>
      </w:pPr>
      <w:rPr>
        <w:rFonts w:ascii="Wingdings" w:hAnsi="Wingdings" w:hint="default"/>
      </w:rPr>
    </w:lvl>
    <w:lvl w:ilvl="6" w:tplc="4CACEEEC">
      <w:start w:val="1"/>
      <w:numFmt w:val="bullet"/>
      <w:lvlText w:val=""/>
      <w:lvlJc w:val="left"/>
      <w:pPr>
        <w:ind w:left="5040" w:hanging="360"/>
      </w:pPr>
      <w:rPr>
        <w:rFonts w:ascii="Symbol" w:hAnsi="Symbol" w:hint="default"/>
      </w:rPr>
    </w:lvl>
    <w:lvl w:ilvl="7" w:tplc="7F60F516">
      <w:start w:val="1"/>
      <w:numFmt w:val="bullet"/>
      <w:lvlText w:val="o"/>
      <w:lvlJc w:val="left"/>
      <w:pPr>
        <w:ind w:left="5760" w:hanging="360"/>
      </w:pPr>
      <w:rPr>
        <w:rFonts w:ascii="Courier New" w:hAnsi="Courier New" w:hint="default"/>
      </w:rPr>
    </w:lvl>
    <w:lvl w:ilvl="8" w:tplc="D7C07194">
      <w:start w:val="1"/>
      <w:numFmt w:val="bullet"/>
      <w:lvlText w:val=""/>
      <w:lvlJc w:val="left"/>
      <w:pPr>
        <w:ind w:left="6480" w:hanging="360"/>
      </w:pPr>
      <w:rPr>
        <w:rFonts w:ascii="Wingdings" w:hAnsi="Wingdings" w:hint="default"/>
      </w:rPr>
    </w:lvl>
  </w:abstractNum>
  <w:abstractNum w:abstractNumId="12" w15:restartNumberingAfterBreak="0">
    <w:nsid w:val="3B9C2D17"/>
    <w:multiLevelType w:val="hybridMultilevel"/>
    <w:tmpl w:val="1C3C7448"/>
    <w:lvl w:ilvl="0" w:tplc="5504D862">
      <w:start w:val="1"/>
      <w:numFmt w:val="decimal"/>
      <w:lvlText w:val="%1."/>
      <w:lvlJc w:val="left"/>
      <w:pPr>
        <w:ind w:left="720" w:hanging="360"/>
      </w:pPr>
    </w:lvl>
    <w:lvl w:ilvl="1" w:tplc="ACB8BEA0">
      <w:start w:val="1"/>
      <w:numFmt w:val="lowerLetter"/>
      <w:lvlText w:val="%2."/>
      <w:lvlJc w:val="left"/>
      <w:pPr>
        <w:ind w:left="1440" w:hanging="360"/>
      </w:pPr>
    </w:lvl>
    <w:lvl w:ilvl="2" w:tplc="8F28600A">
      <w:start w:val="1"/>
      <w:numFmt w:val="lowerRoman"/>
      <w:lvlText w:val="%3."/>
      <w:lvlJc w:val="right"/>
      <w:pPr>
        <w:ind w:left="2160" w:hanging="180"/>
      </w:pPr>
    </w:lvl>
    <w:lvl w:ilvl="3" w:tplc="B958049A">
      <w:start w:val="1"/>
      <w:numFmt w:val="decimal"/>
      <w:lvlText w:val="%4."/>
      <w:lvlJc w:val="left"/>
      <w:pPr>
        <w:ind w:left="2880" w:hanging="360"/>
      </w:pPr>
    </w:lvl>
    <w:lvl w:ilvl="4" w:tplc="C0224D72">
      <w:start w:val="1"/>
      <w:numFmt w:val="lowerLetter"/>
      <w:lvlText w:val="%5."/>
      <w:lvlJc w:val="left"/>
      <w:pPr>
        <w:ind w:left="3600" w:hanging="360"/>
      </w:pPr>
    </w:lvl>
    <w:lvl w:ilvl="5" w:tplc="8FB2272E">
      <w:start w:val="1"/>
      <w:numFmt w:val="lowerRoman"/>
      <w:lvlText w:val="%6."/>
      <w:lvlJc w:val="right"/>
      <w:pPr>
        <w:ind w:left="4320" w:hanging="180"/>
      </w:pPr>
    </w:lvl>
    <w:lvl w:ilvl="6" w:tplc="6E5AE0B2">
      <w:start w:val="1"/>
      <w:numFmt w:val="decimal"/>
      <w:lvlText w:val="%7."/>
      <w:lvlJc w:val="left"/>
      <w:pPr>
        <w:ind w:left="5040" w:hanging="360"/>
      </w:pPr>
    </w:lvl>
    <w:lvl w:ilvl="7" w:tplc="89028DBA">
      <w:start w:val="1"/>
      <w:numFmt w:val="lowerLetter"/>
      <w:lvlText w:val="%8."/>
      <w:lvlJc w:val="left"/>
      <w:pPr>
        <w:ind w:left="5760" w:hanging="360"/>
      </w:pPr>
    </w:lvl>
    <w:lvl w:ilvl="8" w:tplc="A458568C">
      <w:start w:val="1"/>
      <w:numFmt w:val="lowerRoman"/>
      <w:lvlText w:val="%9."/>
      <w:lvlJc w:val="right"/>
      <w:pPr>
        <w:ind w:left="6480" w:hanging="180"/>
      </w:pPr>
    </w:lvl>
  </w:abstractNum>
  <w:abstractNum w:abstractNumId="13" w15:restartNumberingAfterBreak="0">
    <w:nsid w:val="402A9553"/>
    <w:multiLevelType w:val="hybridMultilevel"/>
    <w:tmpl w:val="158CE862"/>
    <w:lvl w:ilvl="0" w:tplc="791A3B84">
      <w:start w:val="1"/>
      <w:numFmt w:val="decimal"/>
      <w:lvlText w:val="%1."/>
      <w:lvlJc w:val="left"/>
      <w:pPr>
        <w:ind w:left="360" w:hanging="360"/>
      </w:pPr>
    </w:lvl>
    <w:lvl w:ilvl="1" w:tplc="B532C32E">
      <w:start w:val="1"/>
      <w:numFmt w:val="lowerLetter"/>
      <w:lvlText w:val="%2."/>
      <w:lvlJc w:val="left"/>
      <w:pPr>
        <w:ind w:left="1080" w:hanging="360"/>
      </w:pPr>
    </w:lvl>
    <w:lvl w:ilvl="2" w:tplc="6FF473CC">
      <w:start w:val="1"/>
      <w:numFmt w:val="lowerRoman"/>
      <w:lvlText w:val="%3."/>
      <w:lvlJc w:val="right"/>
      <w:pPr>
        <w:ind w:left="1800" w:hanging="180"/>
      </w:pPr>
    </w:lvl>
    <w:lvl w:ilvl="3" w:tplc="DF1CF2DA">
      <w:start w:val="1"/>
      <w:numFmt w:val="decimal"/>
      <w:lvlText w:val="%4."/>
      <w:lvlJc w:val="left"/>
      <w:pPr>
        <w:ind w:left="2520" w:hanging="360"/>
      </w:pPr>
    </w:lvl>
    <w:lvl w:ilvl="4" w:tplc="5FA6C7AC">
      <w:start w:val="1"/>
      <w:numFmt w:val="lowerLetter"/>
      <w:lvlText w:val="%5."/>
      <w:lvlJc w:val="left"/>
      <w:pPr>
        <w:ind w:left="3240" w:hanging="360"/>
      </w:pPr>
    </w:lvl>
    <w:lvl w:ilvl="5" w:tplc="B2C6E0FA">
      <w:start w:val="1"/>
      <w:numFmt w:val="lowerRoman"/>
      <w:lvlText w:val="%6."/>
      <w:lvlJc w:val="right"/>
      <w:pPr>
        <w:ind w:left="3960" w:hanging="180"/>
      </w:pPr>
    </w:lvl>
    <w:lvl w:ilvl="6" w:tplc="5396397E">
      <w:start w:val="1"/>
      <w:numFmt w:val="decimal"/>
      <w:lvlText w:val="%7."/>
      <w:lvlJc w:val="left"/>
      <w:pPr>
        <w:ind w:left="4680" w:hanging="360"/>
      </w:pPr>
    </w:lvl>
    <w:lvl w:ilvl="7" w:tplc="EC365368">
      <w:start w:val="1"/>
      <w:numFmt w:val="lowerLetter"/>
      <w:lvlText w:val="%8."/>
      <w:lvlJc w:val="left"/>
      <w:pPr>
        <w:ind w:left="5400" w:hanging="360"/>
      </w:pPr>
    </w:lvl>
    <w:lvl w:ilvl="8" w:tplc="4844AA00">
      <w:start w:val="1"/>
      <w:numFmt w:val="lowerRoman"/>
      <w:lvlText w:val="%9."/>
      <w:lvlJc w:val="right"/>
      <w:pPr>
        <w:ind w:left="6120" w:hanging="180"/>
      </w:pPr>
    </w:lvl>
  </w:abstractNum>
  <w:abstractNum w:abstractNumId="14" w15:restartNumberingAfterBreak="0">
    <w:nsid w:val="4141176E"/>
    <w:multiLevelType w:val="hybridMultilevel"/>
    <w:tmpl w:val="009227CC"/>
    <w:lvl w:ilvl="0" w:tplc="08090003">
      <w:start w:val="1"/>
      <w:numFmt w:val="bullet"/>
      <w:lvlText w:val="o"/>
      <w:lvlJc w:val="left"/>
      <w:pPr>
        <w:ind w:left="786" w:hanging="360"/>
      </w:pPr>
      <w:rPr>
        <w:rFonts w:ascii="Courier New" w:hAnsi="Courier New" w:cs="Courier New" w:hint="default"/>
      </w:rPr>
    </w:lvl>
    <w:lvl w:ilvl="1" w:tplc="08090003" w:tentative="1">
      <w:start w:val="1"/>
      <w:numFmt w:val="bullet"/>
      <w:lvlText w:val="o"/>
      <w:lvlJc w:val="left"/>
      <w:pPr>
        <w:ind w:left="1932" w:hanging="360"/>
      </w:pPr>
      <w:rPr>
        <w:rFonts w:ascii="Courier New" w:hAnsi="Courier New" w:cs="Courier New" w:hint="default"/>
      </w:rPr>
    </w:lvl>
    <w:lvl w:ilvl="2" w:tplc="08090005" w:tentative="1">
      <w:start w:val="1"/>
      <w:numFmt w:val="bullet"/>
      <w:lvlText w:val=""/>
      <w:lvlJc w:val="left"/>
      <w:pPr>
        <w:ind w:left="2652" w:hanging="360"/>
      </w:pPr>
      <w:rPr>
        <w:rFonts w:ascii="Wingdings" w:hAnsi="Wingdings" w:hint="default"/>
      </w:rPr>
    </w:lvl>
    <w:lvl w:ilvl="3" w:tplc="08090001" w:tentative="1">
      <w:start w:val="1"/>
      <w:numFmt w:val="bullet"/>
      <w:lvlText w:val=""/>
      <w:lvlJc w:val="left"/>
      <w:pPr>
        <w:ind w:left="3372" w:hanging="360"/>
      </w:pPr>
      <w:rPr>
        <w:rFonts w:ascii="Symbol" w:hAnsi="Symbo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15" w15:restartNumberingAfterBreak="0">
    <w:nsid w:val="41B21627"/>
    <w:multiLevelType w:val="hybridMultilevel"/>
    <w:tmpl w:val="EB70DC98"/>
    <w:lvl w:ilvl="0" w:tplc="2B8C25C6">
      <w:start w:val="1"/>
      <w:numFmt w:val="decimal"/>
      <w:lvlText w:val="%1."/>
      <w:lvlJc w:val="left"/>
      <w:pPr>
        <w:ind w:left="720" w:hanging="360"/>
      </w:pPr>
    </w:lvl>
    <w:lvl w:ilvl="1" w:tplc="99A493C0">
      <w:start w:val="1"/>
      <w:numFmt w:val="lowerLetter"/>
      <w:lvlText w:val="%2."/>
      <w:lvlJc w:val="left"/>
      <w:pPr>
        <w:ind w:left="1440" w:hanging="360"/>
      </w:pPr>
    </w:lvl>
    <w:lvl w:ilvl="2" w:tplc="D5CA3030">
      <w:start w:val="1"/>
      <w:numFmt w:val="lowerRoman"/>
      <w:lvlText w:val="%3."/>
      <w:lvlJc w:val="right"/>
      <w:pPr>
        <w:ind w:left="2160" w:hanging="180"/>
      </w:pPr>
    </w:lvl>
    <w:lvl w:ilvl="3" w:tplc="EB9EA9E0">
      <w:start w:val="1"/>
      <w:numFmt w:val="decimal"/>
      <w:lvlText w:val="%4."/>
      <w:lvlJc w:val="left"/>
      <w:pPr>
        <w:ind w:left="2880" w:hanging="360"/>
      </w:pPr>
    </w:lvl>
    <w:lvl w:ilvl="4" w:tplc="9DF68162">
      <w:start w:val="1"/>
      <w:numFmt w:val="lowerLetter"/>
      <w:lvlText w:val="%5."/>
      <w:lvlJc w:val="left"/>
      <w:pPr>
        <w:ind w:left="3600" w:hanging="360"/>
      </w:pPr>
    </w:lvl>
    <w:lvl w:ilvl="5" w:tplc="121620DA">
      <w:start w:val="1"/>
      <w:numFmt w:val="lowerRoman"/>
      <w:lvlText w:val="%6."/>
      <w:lvlJc w:val="right"/>
      <w:pPr>
        <w:ind w:left="4320" w:hanging="180"/>
      </w:pPr>
    </w:lvl>
    <w:lvl w:ilvl="6" w:tplc="AC0E4296">
      <w:start w:val="1"/>
      <w:numFmt w:val="decimal"/>
      <w:lvlText w:val="%7."/>
      <w:lvlJc w:val="left"/>
      <w:pPr>
        <w:ind w:left="5040" w:hanging="360"/>
      </w:pPr>
    </w:lvl>
    <w:lvl w:ilvl="7" w:tplc="D522F410">
      <w:start w:val="1"/>
      <w:numFmt w:val="lowerLetter"/>
      <w:lvlText w:val="%8."/>
      <w:lvlJc w:val="left"/>
      <w:pPr>
        <w:ind w:left="5760" w:hanging="360"/>
      </w:pPr>
    </w:lvl>
    <w:lvl w:ilvl="8" w:tplc="C812EF4E">
      <w:start w:val="1"/>
      <w:numFmt w:val="lowerRoman"/>
      <w:lvlText w:val="%9."/>
      <w:lvlJc w:val="right"/>
      <w:pPr>
        <w:ind w:left="6480" w:hanging="180"/>
      </w:pPr>
    </w:lvl>
  </w:abstractNum>
  <w:abstractNum w:abstractNumId="16" w15:restartNumberingAfterBreak="0">
    <w:nsid w:val="43031887"/>
    <w:multiLevelType w:val="hybridMultilevel"/>
    <w:tmpl w:val="681C7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24A5D4"/>
    <w:multiLevelType w:val="hybridMultilevel"/>
    <w:tmpl w:val="4B846EE2"/>
    <w:lvl w:ilvl="0" w:tplc="61427454">
      <w:start w:val="1"/>
      <w:numFmt w:val="bullet"/>
      <w:lvlText w:val="-"/>
      <w:lvlJc w:val="left"/>
      <w:pPr>
        <w:ind w:left="720" w:hanging="360"/>
      </w:pPr>
      <w:rPr>
        <w:rFonts w:ascii="&quot;Arial Narrow&quot;,sans-serif" w:hAnsi="&quot;Arial Narrow&quot;,sans-serif" w:hint="default"/>
      </w:rPr>
    </w:lvl>
    <w:lvl w:ilvl="1" w:tplc="5F024930">
      <w:start w:val="1"/>
      <w:numFmt w:val="bullet"/>
      <w:lvlText w:val="o"/>
      <w:lvlJc w:val="left"/>
      <w:pPr>
        <w:ind w:left="1440" w:hanging="360"/>
      </w:pPr>
      <w:rPr>
        <w:rFonts w:ascii="Courier New" w:hAnsi="Courier New" w:hint="default"/>
      </w:rPr>
    </w:lvl>
    <w:lvl w:ilvl="2" w:tplc="28AA52FE">
      <w:start w:val="1"/>
      <w:numFmt w:val="bullet"/>
      <w:lvlText w:val=""/>
      <w:lvlJc w:val="left"/>
      <w:pPr>
        <w:ind w:left="2160" w:hanging="360"/>
      </w:pPr>
      <w:rPr>
        <w:rFonts w:ascii="Wingdings" w:hAnsi="Wingdings" w:hint="default"/>
      </w:rPr>
    </w:lvl>
    <w:lvl w:ilvl="3" w:tplc="36280CA4">
      <w:start w:val="1"/>
      <w:numFmt w:val="bullet"/>
      <w:lvlText w:val=""/>
      <w:lvlJc w:val="left"/>
      <w:pPr>
        <w:ind w:left="2880" w:hanging="360"/>
      </w:pPr>
      <w:rPr>
        <w:rFonts w:ascii="Symbol" w:hAnsi="Symbol" w:hint="default"/>
      </w:rPr>
    </w:lvl>
    <w:lvl w:ilvl="4" w:tplc="6A4E9C82">
      <w:start w:val="1"/>
      <w:numFmt w:val="bullet"/>
      <w:lvlText w:val="o"/>
      <w:lvlJc w:val="left"/>
      <w:pPr>
        <w:ind w:left="3600" w:hanging="360"/>
      </w:pPr>
      <w:rPr>
        <w:rFonts w:ascii="Courier New" w:hAnsi="Courier New" w:hint="default"/>
      </w:rPr>
    </w:lvl>
    <w:lvl w:ilvl="5" w:tplc="D42056C8">
      <w:start w:val="1"/>
      <w:numFmt w:val="bullet"/>
      <w:lvlText w:val=""/>
      <w:lvlJc w:val="left"/>
      <w:pPr>
        <w:ind w:left="4320" w:hanging="360"/>
      </w:pPr>
      <w:rPr>
        <w:rFonts w:ascii="Wingdings" w:hAnsi="Wingdings" w:hint="default"/>
      </w:rPr>
    </w:lvl>
    <w:lvl w:ilvl="6" w:tplc="D0D660C8">
      <w:start w:val="1"/>
      <w:numFmt w:val="bullet"/>
      <w:lvlText w:val=""/>
      <w:lvlJc w:val="left"/>
      <w:pPr>
        <w:ind w:left="5040" w:hanging="360"/>
      </w:pPr>
      <w:rPr>
        <w:rFonts w:ascii="Symbol" w:hAnsi="Symbol" w:hint="default"/>
      </w:rPr>
    </w:lvl>
    <w:lvl w:ilvl="7" w:tplc="71228406">
      <w:start w:val="1"/>
      <w:numFmt w:val="bullet"/>
      <w:lvlText w:val="o"/>
      <w:lvlJc w:val="left"/>
      <w:pPr>
        <w:ind w:left="5760" w:hanging="360"/>
      </w:pPr>
      <w:rPr>
        <w:rFonts w:ascii="Courier New" w:hAnsi="Courier New" w:hint="default"/>
      </w:rPr>
    </w:lvl>
    <w:lvl w:ilvl="8" w:tplc="80D4D072">
      <w:start w:val="1"/>
      <w:numFmt w:val="bullet"/>
      <w:lvlText w:val=""/>
      <w:lvlJc w:val="left"/>
      <w:pPr>
        <w:ind w:left="6480" w:hanging="360"/>
      </w:pPr>
      <w:rPr>
        <w:rFonts w:ascii="Wingdings" w:hAnsi="Wingdings" w:hint="default"/>
      </w:rPr>
    </w:lvl>
  </w:abstractNum>
  <w:abstractNum w:abstractNumId="18" w15:restartNumberingAfterBreak="0">
    <w:nsid w:val="4A6670EC"/>
    <w:multiLevelType w:val="multilevel"/>
    <w:tmpl w:val="70583F34"/>
    <w:lvl w:ilvl="0">
      <w:start w:val="1"/>
      <w:numFmt w:val="decimal"/>
      <w:lvlText w:val="%1."/>
      <w:lvlJc w:val="left"/>
      <w:pPr>
        <w:ind w:left="360" w:hanging="360"/>
      </w:pPr>
      <w:rPr>
        <w:rFonts w:hint="default"/>
        <w:b/>
        <w:sz w:val="24"/>
        <w:szCs w:val="24"/>
      </w:rPr>
    </w:lvl>
    <w:lvl w:ilvl="1">
      <w:start w:val="1"/>
      <w:numFmt w:val="bullet"/>
      <w:lvlText w:val=""/>
      <w:lvlJc w:val="left"/>
      <w:pPr>
        <w:ind w:left="644" w:hanging="360"/>
      </w:pPr>
      <w:rPr>
        <w:rFonts w:ascii="Wingdings" w:hAnsi="Wingding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4E026309"/>
    <w:multiLevelType w:val="multilevel"/>
    <w:tmpl w:val="5C78D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6533AB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AFF32D9"/>
    <w:multiLevelType w:val="multilevel"/>
    <w:tmpl w:val="D8FCC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C747A4"/>
    <w:multiLevelType w:val="hybridMultilevel"/>
    <w:tmpl w:val="66DEB0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DCD7C9"/>
    <w:multiLevelType w:val="hybridMultilevel"/>
    <w:tmpl w:val="6C2C5D5C"/>
    <w:lvl w:ilvl="0" w:tplc="F83471B0">
      <w:start w:val="1"/>
      <w:numFmt w:val="decimal"/>
      <w:lvlText w:val="%1."/>
      <w:lvlJc w:val="left"/>
      <w:pPr>
        <w:ind w:left="720" w:hanging="360"/>
      </w:pPr>
    </w:lvl>
    <w:lvl w:ilvl="1" w:tplc="C8DE8580">
      <w:start w:val="1"/>
      <w:numFmt w:val="lowerLetter"/>
      <w:lvlText w:val="%2."/>
      <w:lvlJc w:val="left"/>
      <w:pPr>
        <w:ind w:left="1440" w:hanging="360"/>
      </w:pPr>
    </w:lvl>
    <w:lvl w:ilvl="2" w:tplc="1EDC3D64">
      <w:start w:val="1"/>
      <w:numFmt w:val="lowerRoman"/>
      <w:lvlText w:val="%3."/>
      <w:lvlJc w:val="right"/>
      <w:pPr>
        <w:ind w:left="2160" w:hanging="180"/>
      </w:pPr>
    </w:lvl>
    <w:lvl w:ilvl="3" w:tplc="76143932">
      <w:start w:val="1"/>
      <w:numFmt w:val="decimal"/>
      <w:lvlText w:val="%4."/>
      <w:lvlJc w:val="left"/>
      <w:pPr>
        <w:ind w:left="2880" w:hanging="360"/>
      </w:pPr>
    </w:lvl>
    <w:lvl w:ilvl="4" w:tplc="C0DA2768">
      <w:start w:val="1"/>
      <w:numFmt w:val="lowerLetter"/>
      <w:lvlText w:val="%5."/>
      <w:lvlJc w:val="left"/>
      <w:pPr>
        <w:ind w:left="3600" w:hanging="360"/>
      </w:pPr>
    </w:lvl>
    <w:lvl w:ilvl="5" w:tplc="40B83A24">
      <w:start w:val="1"/>
      <w:numFmt w:val="lowerRoman"/>
      <w:lvlText w:val="%6."/>
      <w:lvlJc w:val="right"/>
      <w:pPr>
        <w:ind w:left="4320" w:hanging="180"/>
      </w:pPr>
    </w:lvl>
    <w:lvl w:ilvl="6" w:tplc="C9E6127E">
      <w:start w:val="1"/>
      <w:numFmt w:val="decimal"/>
      <w:lvlText w:val="%7."/>
      <w:lvlJc w:val="left"/>
      <w:pPr>
        <w:ind w:left="5040" w:hanging="360"/>
      </w:pPr>
    </w:lvl>
    <w:lvl w:ilvl="7" w:tplc="D76E2CD8">
      <w:start w:val="1"/>
      <w:numFmt w:val="lowerLetter"/>
      <w:lvlText w:val="%8."/>
      <w:lvlJc w:val="left"/>
      <w:pPr>
        <w:ind w:left="5760" w:hanging="360"/>
      </w:pPr>
    </w:lvl>
    <w:lvl w:ilvl="8" w:tplc="B7B662FC">
      <w:start w:val="1"/>
      <w:numFmt w:val="lowerRoman"/>
      <w:lvlText w:val="%9."/>
      <w:lvlJc w:val="right"/>
      <w:pPr>
        <w:ind w:left="6480" w:hanging="180"/>
      </w:pPr>
    </w:lvl>
  </w:abstractNum>
  <w:abstractNum w:abstractNumId="24" w15:restartNumberingAfterBreak="0">
    <w:nsid w:val="67696C83"/>
    <w:multiLevelType w:val="hybridMultilevel"/>
    <w:tmpl w:val="5F7EF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7B5B39"/>
    <w:multiLevelType w:val="hybridMultilevel"/>
    <w:tmpl w:val="E1DC4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7F0BCA"/>
    <w:multiLevelType w:val="hybridMultilevel"/>
    <w:tmpl w:val="F0884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E0A293"/>
    <w:multiLevelType w:val="hybridMultilevel"/>
    <w:tmpl w:val="9496D596"/>
    <w:lvl w:ilvl="0" w:tplc="77FA276E">
      <w:start w:val="1"/>
      <w:numFmt w:val="decimal"/>
      <w:lvlText w:val="%1."/>
      <w:lvlJc w:val="left"/>
      <w:pPr>
        <w:ind w:left="720" w:hanging="360"/>
      </w:pPr>
    </w:lvl>
    <w:lvl w:ilvl="1" w:tplc="FB048A68">
      <w:start w:val="1"/>
      <w:numFmt w:val="lowerLetter"/>
      <w:lvlText w:val="%2."/>
      <w:lvlJc w:val="left"/>
      <w:pPr>
        <w:ind w:left="1440" w:hanging="360"/>
      </w:pPr>
    </w:lvl>
    <w:lvl w:ilvl="2" w:tplc="443E7800">
      <w:start w:val="1"/>
      <w:numFmt w:val="lowerRoman"/>
      <w:lvlText w:val="%3."/>
      <w:lvlJc w:val="right"/>
      <w:pPr>
        <w:ind w:left="2160" w:hanging="180"/>
      </w:pPr>
    </w:lvl>
    <w:lvl w:ilvl="3" w:tplc="036A6D5C">
      <w:start w:val="1"/>
      <w:numFmt w:val="decimal"/>
      <w:lvlText w:val="%4."/>
      <w:lvlJc w:val="left"/>
      <w:pPr>
        <w:ind w:left="2880" w:hanging="360"/>
      </w:pPr>
    </w:lvl>
    <w:lvl w:ilvl="4" w:tplc="C14E7A9C">
      <w:start w:val="1"/>
      <w:numFmt w:val="lowerLetter"/>
      <w:lvlText w:val="%5."/>
      <w:lvlJc w:val="left"/>
      <w:pPr>
        <w:ind w:left="3600" w:hanging="360"/>
      </w:pPr>
    </w:lvl>
    <w:lvl w:ilvl="5" w:tplc="14FC79EC">
      <w:start w:val="1"/>
      <w:numFmt w:val="lowerRoman"/>
      <w:lvlText w:val="%6."/>
      <w:lvlJc w:val="right"/>
      <w:pPr>
        <w:ind w:left="4320" w:hanging="180"/>
      </w:pPr>
    </w:lvl>
    <w:lvl w:ilvl="6" w:tplc="D396AE14">
      <w:start w:val="1"/>
      <w:numFmt w:val="decimal"/>
      <w:lvlText w:val="%7."/>
      <w:lvlJc w:val="left"/>
      <w:pPr>
        <w:ind w:left="5040" w:hanging="360"/>
      </w:pPr>
    </w:lvl>
    <w:lvl w:ilvl="7" w:tplc="C8E241C2">
      <w:start w:val="1"/>
      <w:numFmt w:val="lowerLetter"/>
      <w:lvlText w:val="%8."/>
      <w:lvlJc w:val="left"/>
      <w:pPr>
        <w:ind w:left="5760" w:hanging="360"/>
      </w:pPr>
    </w:lvl>
    <w:lvl w:ilvl="8" w:tplc="37A05B58">
      <w:start w:val="1"/>
      <w:numFmt w:val="lowerRoman"/>
      <w:lvlText w:val="%9."/>
      <w:lvlJc w:val="right"/>
      <w:pPr>
        <w:ind w:left="6480" w:hanging="180"/>
      </w:pPr>
    </w:lvl>
  </w:abstractNum>
  <w:abstractNum w:abstractNumId="28" w15:restartNumberingAfterBreak="0">
    <w:nsid w:val="6F04385D"/>
    <w:multiLevelType w:val="hybridMultilevel"/>
    <w:tmpl w:val="F9DC2E42"/>
    <w:lvl w:ilvl="0" w:tplc="0FE87622">
      <w:start w:val="1"/>
      <w:numFmt w:val="bullet"/>
      <w:lvlText w:val=""/>
      <w:lvlJc w:val="left"/>
      <w:pPr>
        <w:tabs>
          <w:tab w:val="num" w:pos="720"/>
        </w:tabs>
        <w:ind w:left="720" w:hanging="360"/>
      </w:pPr>
      <w:rPr>
        <w:rFonts w:ascii="Wingdings" w:hAnsi="Wingdings" w:hint="default"/>
      </w:rPr>
    </w:lvl>
    <w:lvl w:ilvl="1" w:tplc="55701592" w:tentative="1">
      <w:start w:val="1"/>
      <w:numFmt w:val="bullet"/>
      <w:lvlText w:val=""/>
      <w:lvlJc w:val="left"/>
      <w:pPr>
        <w:tabs>
          <w:tab w:val="num" w:pos="1440"/>
        </w:tabs>
        <w:ind w:left="1440" w:hanging="360"/>
      </w:pPr>
      <w:rPr>
        <w:rFonts w:ascii="Wingdings" w:hAnsi="Wingdings" w:hint="default"/>
      </w:rPr>
    </w:lvl>
    <w:lvl w:ilvl="2" w:tplc="0B1CA9FC" w:tentative="1">
      <w:start w:val="1"/>
      <w:numFmt w:val="bullet"/>
      <w:lvlText w:val=""/>
      <w:lvlJc w:val="left"/>
      <w:pPr>
        <w:tabs>
          <w:tab w:val="num" w:pos="2160"/>
        </w:tabs>
        <w:ind w:left="2160" w:hanging="360"/>
      </w:pPr>
      <w:rPr>
        <w:rFonts w:ascii="Wingdings" w:hAnsi="Wingdings" w:hint="default"/>
      </w:rPr>
    </w:lvl>
    <w:lvl w:ilvl="3" w:tplc="AE92A694" w:tentative="1">
      <w:start w:val="1"/>
      <w:numFmt w:val="bullet"/>
      <w:lvlText w:val=""/>
      <w:lvlJc w:val="left"/>
      <w:pPr>
        <w:tabs>
          <w:tab w:val="num" w:pos="2880"/>
        </w:tabs>
        <w:ind w:left="2880" w:hanging="360"/>
      </w:pPr>
      <w:rPr>
        <w:rFonts w:ascii="Wingdings" w:hAnsi="Wingdings" w:hint="default"/>
      </w:rPr>
    </w:lvl>
    <w:lvl w:ilvl="4" w:tplc="1EB67CAE" w:tentative="1">
      <w:start w:val="1"/>
      <w:numFmt w:val="bullet"/>
      <w:lvlText w:val=""/>
      <w:lvlJc w:val="left"/>
      <w:pPr>
        <w:tabs>
          <w:tab w:val="num" w:pos="3600"/>
        </w:tabs>
        <w:ind w:left="3600" w:hanging="360"/>
      </w:pPr>
      <w:rPr>
        <w:rFonts w:ascii="Wingdings" w:hAnsi="Wingdings" w:hint="default"/>
      </w:rPr>
    </w:lvl>
    <w:lvl w:ilvl="5" w:tplc="9E408BA4" w:tentative="1">
      <w:start w:val="1"/>
      <w:numFmt w:val="bullet"/>
      <w:lvlText w:val=""/>
      <w:lvlJc w:val="left"/>
      <w:pPr>
        <w:tabs>
          <w:tab w:val="num" w:pos="4320"/>
        </w:tabs>
        <w:ind w:left="4320" w:hanging="360"/>
      </w:pPr>
      <w:rPr>
        <w:rFonts w:ascii="Wingdings" w:hAnsi="Wingdings" w:hint="default"/>
      </w:rPr>
    </w:lvl>
    <w:lvl w:ilvl="6" w:tplc="9432DD38" w:tentative="1">
      <w:start w:val="1"/>
      <w:numFmt w:val="bullet"/>
      <w:lvlText w:val=""/>
      <w:lvlJc w:val="left"/>
      <w:pPr>
        <w:tabs>
          <w:tab w:val="num" w:pos="5040"/>
        </w:tabs>
        <w:ind w:left="5040" w:hanging="360"/>
      </w:pPr>
      <w:rPr>
        <w:rFonts w:ascii="Wingdings" w:hAnsi="Wingdings" w:hint="default"/>
      </w:rPr>
    </w:lvl>
    <w:lvl w:ilvl="7" w:tplc="2646A1FA" w:tentative="1">
      <w:start w:val="1"/>
      <w:numFmt w:val="bullet"/>
      <w:lvlText w:val=""/>
      <w:lvlJc w:val="left"/>
      <w:pPr>
        <w:tabs>
          <w:tab w:val="num" w:pos="5760"/>
        </w:tabs>
        <w:ind w:left="5760" w:hanging="360"/>
      </w:pPr>
      <w:rPr>
        <w:rFonts w:ascii="Wingdings" w:hAnsi="Wingdings" w:hint="default"/>
      </w:rPr>
    </w:lvl>
    <w:lvl w:ilvl="8" w:tplc="9AA2D04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E3225A"/>
    <w:multiLevelType w:val="hybridMultilevel"/>
    <w:tmpl w:val="FA74B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71D96B"/>
    <w:multiLevelType w:val="hybridMultilevel"/>
    <w:tmpl w:val="BDDE8D26"/>
    <w:lvl w:ilvl="0" w:tplc="8C2A90EC">
      <w:start w:val="1"/>
      <w:numFmt w:val="decimal"/>
      <w:lvlText w:val="%1."/>
      <w:lvlJc w:val="left"/>
      <w:pPr>
        <w:ind w:left="720" w:hanging="360"/>
      </w:pPr>
    </w:lvl>
    <w:lvl w:ilvl="1" w:tplc="44BE889E">
      <w:start w:val="1"/>
      <w:numFmt w:val="lowerLetter"/>
      <w:lvlText w:val="%2."/>
      <w:lvlJc w:val="left"/>
      <w:pPr>
        <w:ind w:left="1440" w:hanging="360"/>
      </w:pPr>
    </w:lvl>
    <w:lvl w:ilvl="2" w:tplc="AD32C5EC">
      <w:start w:val="1"/>
      <w:numFmt w:val="lowerRoman"/>
      <w:lvlText w:val="%3."/>
      <w:lvlJc w:val="right"/>
      <w:pPr>
        <w:ind w:left="2160" w:hanging="180"/>
      </w:pPr>
    </w:lvl>
    <w:lvl w:ilvl="3" w:tplc="8606FAE0">
      <w:start w:val="1"/>
      <w:numFmt w:val="decimal"/>
      <w:lvlText w:val="%4."/>
      <w:lvlJc w:val="left"/>
      <w:pPr>
        <w:ind w:left="2880" w:hanging="360"/>
      </w:pPr>
    </w:lvl>
    <w:lvl w:ilvl="4" w:tplc="03F4FC8E">
      <w:start w:val="1"/>
      <w:numFmt w:val="lowerLetter"/>
      <w:lvlText w:val="%5."/>
      <w:lvlJc w:val="left"/>
      <w:pPr>
        <w:ind w:left="3600" w:hanging="360"/>
      </w:pPr>
    </w:lvl>
    <w:lvl w:ilvl="5" w:tplc="6FB4A844">
      <w:start w:val="1"/>
      <w:numFmt w:val="lowerRoman"/>
      <w:lvlText w:val="%6."/>
      <w:lvlJc w:val="right"/>
      <w:pPr>
        <w:ind w:left="4320" w:hanging="180"/>
      </w:pPr>
    </w:lvl>
    <w:lvl w:ilvl="6" w:tplc="B64063A8">
      <w:start w:val="1"/>
      <w:numFmt w:val="decimal"/>
      <w:lvlText w:val="%7."/>
      <w:lvlJc w:val="left"/>
      <w:pPr>
        <w:ind w:left="5040" w:hanging="360"/>
      </w:pPr>
    </w:lvl>
    <w:lvl w:ilvl="7" w:tplc="AB04239A">
      <w:start w:val="1"/>
      <w:numFmt w:val="lowerLetter"/>
      <w:lvlText w:val="%8."/>
      <w:lvlJc w:val="left"/>
      <w:pPr>
        <w:ind w:left="5760" w:hanging="360"/>
      </w:pPr>
    </w:lvl>
    <w:lvl w:ilvl="8" w:tplc="1936A0EE">
      <w:start w:val="1"/>
      <w:numFmt w:val="lowerRoman"/>
      <w:lvlText w:val="%9."/>
      <w:lvlJc w:val="right"/>
      <w:pPr>
        <w:ind w:left="6480" w:hanging="180"/>
      </w:pPr>
    </w:lvl>
  </w:abstractNum>
  <w:abstractNum w:abstractNumId="31" w15:restartNumberingAfterBreak="0">
    <w:nsid w:val="7EEC6EA5"/>
    <w:multiLevelType w:val="hybridMultilevel"/>
    <w:tmpl w:val="A2D086FE"/>
    <w:lvl w:ilvl="0" w:tplc="08090005">
      <w:start w:val="1"/>
      <w:numFmt w:val="bullet"/>
      <w:lvlText w:val=""/>
      <w:lvlJc w:val="left"/>
      <w:pPr>
        <w:ind w:left="644" w:hanging="360"/>
      </w:pPr>
      <w:rPr>
        <w:rFonts w:ascii="Wingdings" w:hAnsi="Wingding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16cid:durableId="1753820096">
    <w:abstractNumId w:val="12"/>
  </w:num>
  <w:num w:numId="2" w16cid:durableId="548223075">
    <w:abstractNumId w:val="6"/>
  </w:num>
  <w:num w:numId="3" w16cid:durableId="1889956220">
    <w:abstractNumId w:val="15"/>
  </w:num>
  <w:num w:numId="4" w16cid:durableId="50932451">
    <w:abstractNumId w:val="4"/>
  </w:num>
  <w:num w:numId="5" w16cid:durableId="524709226">
    <w:abstractNumId w:val="13"/>
  </w:num>
  <w:num w:numId="6" w16cid:durableId="1692025268">
    <w:abstractNumId w:val="9"/>
  </w:num>
  <w:num w:numId="7" w16cid:durableId="183984665">
    <w:abstractNumId w:val="17"/>
  </w:num>
  <w:num w:numId="8" w16cid:durableId="1925793503">
    <w:abstractNumId w:val="11"/>
  </w:num>
  <w:num w:numId="9" w16cid:durableId="1661469494">
    <w:abstractNumId w:val="30"/>
  </w:num>
  <w:num w:numId="10" w16cid:durableId="822236859">
    <w:abstractNumId w:val="3"/>
  </w:num>
  <w:num w:numId="11" w16cid:durableId="517545630">
    <w:abstractNumId w:val="2"/>
  </w:num>
  <w:num w:numId="12" w16cid:durableId="1402485399">
    <w:abstractNumId w:val="27"/>
  </w:num>
  <w:num w:numId="13" w16cid:durableId="2025980063">
    <w:abstractNumId w:val="23"/>
  </w:num>
  <w:num w:numId="14" w16cid:durableId="26101514">
    <w:abstractNumId w:val="18"/>
  </w:num>
  <w:num w:numId="15" w16cid:durableId="950237471">
    <w:abstractNumId w:val="31"/>
  </w:num>
  <w:num w:numId="16" w16cid:durableId="384380370">
    <w:abstractNumId w:val="7"/>
  </w:num>
  <w:num w:numId="17" w16cid:durableId="1829902164">
    <w:abstractNumId w:val="10"/>
  </w:num>
  <w:num w:numId="18" w16cid:durableId="1254818615">
    <w:abstractNumId w:val="16"/>
  </w:num>
  <w:num w:numId="19" w16cid:durableId="534512569">
    <w:abstractNumId w:val="1"/>
  </w:num>
  <w:num w:numId="20" w16cid:durableId="995917267">
    <w:abstractNumId w:val="0"/>
  </w:num>
  <w:num w:numId="21" w16cid:durableId="242647024">
    <w:abstractNumId w:val="5"/>
  </w:num>
  <w:num w:numId="22" w16cid:durableId="741441484">
    <w:abstractNumId w:val="14"/>
  </w:num>
  <w:num w:numId="23" w16cid:durableId="1532767026">
    <w:abstractNumId w:val="20"/>
  </w:num>
  <w:num w:numId="24" w16cid:durableId="53357021">
    <w:abstractNumId w:val="8"/>
  </w:num>
  <w:num w:numId="25" w16cid:durableId="1252814499">
    <w:abstractNumId w:val="21"/>
  </w:num>
  <w:num w:numId="26" w16cid:durableId="2057776967">
    <w:abstractNumId w:val="19"/>
  </w:num>
  <w:num w:numId="27" w16cid:durableId="1954049090">
    <w:abstractNumId w:val="29"/>
  </w:num>
  <w:num w:numId="28" w16cid:durableId="1308049315">
    <w:abstractNumId w:val="24"/>
  </w:num>
  <w:num w:numId="29" w16cid:durableId="1285236556">
    <w:abstractNumId w:val="26"/>
  </w:num>
  <w:num w:numId="30" w16cid:durableId="824202353">
    <w:abstractNumId w:val="25"/>
  </w:num>
  <w:num w:numId="31" w16cid:durableId="1797332720">
    <w:abstractNumId w:val="22"/>
  </w:num>
  <w:num w:numId="32" w16cid:durableId="1972246116">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yanne Isu Iwara">
    <w15:presenceInfo w15:providerId="AD" w15:userId="S::maryanne.iwara@un.org::ed3c2c4b-2eec-4fcb-b5a2-cd20380441f3"/>
  </w15:person>
  <w15:person w15:author="Andre Nonguierma">
    <w15:presenceInfo w15:providerId="None" w15:userId="Andre Nonguierma"/>
  </w15:person>
  <w15:person w15:author="Akrem Abdusemed Muhammed">
    <w15:presenceInfo w15:providerId="AD" w15:userId="S::akrem.muhammed@un.org::9ee92356-6e87-4927-98c6-6d6ce36b2bd8"/>
  </w15:person>
  <w15:person w15:author="Akrem Abdusemed Muhammed [2]">
    <w15:presenceInfo w15:providerId="AD" w15:userId="S::akrem.muhammed@un.org::9ee92356-6e87-4927-98c6-6d6ce36b2bd8"/>
  </w15:person>
  <w15:person w15:author="Akrem Abdusemed Muhammed [3]">
    <w15:presenceInfo w15:providerId="AD" w15:userId="S::akrem.muhammed@un.org::9ee92356-6e87-4927-98c6-6d6ce36b2bd8"/>
  </w15:person>
  <w15:person w15:author="Akrem Abdusemed Muhammed [4]">
    <w15:presenceInfo w15:providerId="AD" w15:userId="S::akrem.muhammed@un.org::9ee92356-6e87-4927-98c6-6d6ce36b2bd8"/>
  </w15:person>
  <w15:person w15:author="Akrem Abdusemed Muhammed [5]">
    <w15:presenceInfo w15:providerId="AD" w15:userId="S::akrem.muhammed@un.org::9ee92356-6e87-4927-98c6-6d6ce36b2bd8"/>
  </w15:person>
  <w15:person w15:author="Akrem Abdusemed Muhammed [6]">
    <w15:presenceInfo w15:providerId="AD" w15:userId="S::akrem.muhammed@un.org::9ee92356-6e87-4927-98c6-6d6ce36b2bd8"/>
  </w15:person>
  <w15:person w15:author="Issoufou Seidou Sanda">
    <w15:presenceInfo w15:providerId="AD" w15:userId="S::seidoui@un.org::d274110f-6d89-41ab-b539-0301dead6fda"/>
  </w15:person>
  <w15:person w15:author="Angela Kiconco">
    <w15:presenceInfo w15:providerId="AD" w15:userId="S::angela.kiconco@un.org::ac52c40a-f290-4f32-b216-46adfc7ec079"/>
  </w15:person>
  <w15:person w15:author="Andre Nonguierma [2]">
    <w15:presenceInfo w15:providerId="AD" w15:userId="S::nonguierma@un.org::08bd1526-5699-409a-9bdc-be22eab70e4f"/>
  </w15:person>
  <w15:person w15:author="Akrem Abdusemed Muhammed [7]">
    <w15:presenceInfo w15:providerId="AD" w15:userId="S::akrem.muhammed@un.org::9ee92356-6e87-4927-98c6-6d6ce36b2bd8"/>
  </w15:person>
  <w15:person w15:author="Akrem Abdusemed Muhammed [8]">
    <w15:presenceInfo w15:providerId="AD" w15:userId="S::akrem.muhammed@un.org::9ee92356-6e87-4927-98c6-6d6ce36b2bd8"/>
  </w15:person>
  <w15:person w15:author="Akrem Abdusemed Muhammed [9]">
    <w15:presenceInfo w15:providerId="AD" w15:userId="S::akrem.muhammed@un.org::9ee92356-6e87-4927-98c6-6d6ce36b2bd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711"/>
    <w:rsid w:val="00006225"/>
    <w:rsid w:val="00030448"/>
    <w:rsid w:val="000342AC"/>
    <w:rsid w:val="00051D62"/>
    <w:rsid w:val="000735AE"/>
    <w:rsid w:val="00076EE8"/>
    <w:rsid w:val="00083C4F"/>
    <w:rsid w:val="000979FA"/>
    <w:rsid w:val="000A7647"/>
    <w:rsid w:val="000B653F"/>
    <w:rsid w:val="000B67A6"/>
    <w:rsid w:val="000C76B5"/>
    <w:rsid w:val="000D4588"/>
    <w:rsid w:val="000F0F7D"/>
    <w:rsid w:val="00107E62"/>
    <w:rsid w:val="0012551F"/>
    <w:rsid w:val="001257F2"/>
    <w:rsid w:val="001406B5"/>
    <w:rsid w:val="001553D4"/>
    <w:rsid w:val="00162077"/>
    <w:rsid w:val="001949AB"/>
    <w:rsid w:val="001969FC"/>
    <w:rsid w:val="001A658F"/>
    <w:rsid w:val="001B6D7B"/>
    <w:rsid w:val="001C3749"/>
    <w:rsid w:val="001D21EA"/>
    <w:rsid w:val="001D48B5"/>
    <w:rsid w:val="001E0359"/>
    <w:rsid w:val="001E4A78"/>
    <w:rsid w:val="001F1224"/>
    <w:rsid w:val="00210984"/>
    <w:rsid w:val="00220AB9"/>
    <w:rsid w:val="0025335B"/>
    <w:rsid w:val="0028258F"/>
    <w:rsid w:val="00286D65"/>
    <w:rsid w:val="002B0662"/>
    <w:rsid w:val="002B4782"/>
    <w:rsid w:val="002C0BD0"/>
    <w:rsid w:val="002E147F"/>
    <w:rsid w:val="002F5C79"/>
    <w:rsid w:val="00302B52"/>
    <w:rsid w:val="00306F44"/>
    <w:rsid w:val="00311BF6"/>
    <w:rsid w:val="00335CE0"/>
    <w:rsid w:val="003610DE"/>
    <w:rsid w:val="00361AC9"/>
    <w:rsid w:val="00362324"/>
    <w:rsid w:val="00362AF0"/>
    <w:rsid w:val="003956F0"/>
    <w:rsid w:val="00395767"/>
    <w:rsid w:val="00395A0D"/>
    <w:rsid w:val="00396E41"/>
    <w:rsid w:val="003A53BA"/>
    <w:rsid w:val="003C1D23"/>
    <w:rsid w:val="003C305A"/>
    <w:rsid w:val="003C5DA8"/>
    <w:rsid w:val="003C6FEE"/>
    <w:rsid w:val="003D0200"/>
    <w:rsid w:val="004354A0"/>
    <w:rsid w:val="0044553C"/>
    <w:rsid w:val="00456669"/>
    <w:rsid w:val="00464DF6"/>
    <w:rsid w:val="0047335E"/>
    <w:rsid w:val="004A5374"/>
    <w:rsid w:val="004B6697"/>
    <w:rsid w:val="004C481A"/>
    <w:rsid w:val="004D24DA"/>
    <w:rsid w:val="004D6B48"/>
    <w:rsid w:val="004F701B"/>
    <w:rsid w:val="00512EE9"/>
    <w:rsid w:val="0053408F"/>
    <w:rsid w:val="00556AA8"/>
    <w:rsid w:val="00581E78"/>
    <w:rsid w:val="0058554E"/>
    <w:rsid w:val="005A3CF4"/>
    <w:rsid w:val="005B1CAE"/>
    <w:rsid w:val="005B705D"/>
    <w:rsid w:val="005C5BCB"/>
    <w:rsid w:val="005D03ED"/>
    <w:rsid w:val="005D3799"/>
    <w:rsid w:val="005D704E"/>
    <w:rsid w:val="005F4E46"/>
    <w:rsid w:val="005F6977"/>
    <w:rsid w:val="00603D81"/>
    <w:rsid w:val="00632522"/>
    <w:rsid w:val="006479C3"/>
    <w:rsid w:val="00666E08"/>
    <w:rsid w:val="0067149C"/>
    <w:rsid w:val="0067408C"/>
    <w:rsid w:val="00692AEF"/>
    <w:rsid w:val="006B1780"/>
    <w:rsid w:val="006C60E4"/>
    <w:rsid w:val="006E305B"/>
    <w:rsid w:val="006E50E0"/>
    <w:rsid w:val="006F604E"/>
    <w:rsid w:val="00707E46"/>
    <w:rsid w:val="00721056"/>
    <w:rsid w:val="00724976"/>
    <w:rsid w:val="00727827"/>
    <w:rsid w:val="00727A80"/>
    <w:rsid w:val="00745B19"/>
    <w:rsid w:val="007840C6"/>
    <w:rsid w:val="007B072A"/>
    <w:rsid w:val="007B63BE"/>
    <w:rsid w:val="007B64D7"/>
    <w:rsid w:val="007B77A3"/>
    <w:rsid w:val="007B7A8A"/>
    <w:rsid w:val="007C1236"/>
    <w:rsid w:val="007C2E26"/>
    <w:rsid w:val="007C461C"/>
    <w:rsid w:val="007D15A7"/>
    <w:rsid w:val="007D16D8"/>
    <w:rsid w:val="007E53A3"/>
    <w:rsid w:val="00801CA4"/>
    <w:rsid w:val="00804E7A"/>
    <w:rsid w:val="00836F38"/>
    <w:rsid w:val="00841DAD"/>
    <w:rsid w:val="008438B2"/>
    <w:rsid w:val="00844FD3"/>
    <w:rsid w:val="00847084"/>
    <w:rsid w:val="00855711"/>
    <w:rsid w:val="00863B96"/>
    <w:rsid w:val="00882BA9"/>
    <w:rsid w:val="00885BE7"/>
    <w:rsid w:val="0088649D"/>
    <w:rsid w:val="008875C9"/>
    <w:rsid w:val="00894FE7"/>
    <w:rsid w:val="00896360"/>
    <w:rsid w:val="008A617A"/>
    <w:rsid w:val="008A64DD"/>
    <w:rsid w:val="008C0477"/>
    <w:rsid w:val="008C75F7"/>
    <w:rsid w:val="008D1FC9"/>
    <w:rsid w:val="008F58A3"/>
    <w:rsid w:val="00903560"/>
    <w:rsid w:val="0091646B"/>
    <w:rsid w:val="00920800"/>
    <w:rsid w:val="00921E7E"/>
    <w:rsid w:val="009310F6"/>
    <w:rsid w:val="0094319B"/>
    <w:rsid w:val="009670DB"/>
    <w:rsid w:val="009A2D6D"/>
    <w:rsid w:val="009A3C69"/>
    <w:rsid w:val="009B7D37"/>
    <w:rsid w:val="009C2410"/>
    <w:rsid w:val="009C27E6"/>
    <w:rsid w:val="009D55BE"/>
    <w:rsid w:val="009E42EE"/>
    <w:rsid w:val="009F16B2"/>
    <w:rsid w:val="009F4957"/>
    <w:rsid w:val="00A0192B"/>
    <w:rsid w:val="00A07974"/>
    <w:rsid w:val="00A536E5"/>
    <w:rsid w:val="00A640F3"/>
    <w:rsid w:val="00A65831"/>
    <w:rsid w:val="00A9A9EC"/>
    <w:rsid w:val="00AA6DF3"/>
    <w:rsid w:val="00AA7F25"/>
    <w:rsid w:val="00AA7F97"/>
    <w:rsid w:val="00AC59D7"/>
    <w:rsid w:val="00AD40E2"/>
    <w:rsid w:val="00AE55BF"/>
    <w:rsid w:val="00AF12A8"/>
    <w:rsid w:val="00B05765"/>
    <w:rsid w:val="00B06BE5"/>
    <w:rsid w:val="00B1798E"/>
    <w:rsid w:val="00B21C1F"/>
    <w:rsid w:val="00B33705"/>
    <w:rsid w:val="00B33C56"/>
    <w:rsid w:val="00B34BDD"/>
    <w:rsid w:val="00B41078"/>
    <w:rsid w:val="00B44A94"/>
    <w:rsid w:val="00B4768C"/>
    <w:rsid w:val="00B51DF9"/>
    <w:rsid w:val="00B757F4"/>
    <w:rsid w:val="00B84F7A"/>
    <w:rsid w:val="00BA7879"/>
    <w:rsid w:val="00BC7C15"/>
    <w:rsid w:val="00BE3711"/>
    <w:rsid w:val="00BE428D"/>
    <w:rsid w:val="00BE42D1"/>
    <w:rsid w:val="00BF0ECF"/>
    <w:rsid w:val="00C0604D"/>
    <w:rsid w:val="00C14A76"/>
    <w:rsid w:val="00C25A6C"/>
    <w:rsid w:val="00C51467"/>
    <w:rsid w:val="00C60FCF"/>
    <w:rsid w:val="00C67815"/>
    <w:rsid w:val="00C76853"/>
    <w:rsid w:val="00C91BAC"/>
    <w:rsid w:val="00C941BE"/>
    <w:rsid w:val="00CB4A2F"/>
    <w:rsid w:val="00CB4C0E"/>
    <w:rsid w:val="00CB6E57"/>
    <w:rsid w:val="00CC4C95"/>
    <w:rsid w:val="00CC7151"/>
    <w:rsid w:val="00CD5F4F"/>
    <w:rsid w:val="00CD7A6C"/>
    <w:rsid w:val="00CF3773"/>
    <w:rsid w:val="00D15469"/>
    <w:rsid w:val="00D508CD"/>
    <w:rsid w:val="00D5487B"/>
    <w:rsid w:val="00D81DCE"/>
    <w:rsid w:val="00DB5860"/>
    <w:rsid w:val="00DC5BAA"/>
    <w:rsid w:val="00DD1ABA"/>
    <w:rsid w:val="00DE1B57"/>
    <w:rsid w:val="00E020C7"/>
    <w:rsid w:val="00E052A8"/>
    <w:rsid w:val="00E11D55"/>
    <w:rsid w:val="00E172EB"/>
    <w:rsid w:val="00E2438C"/>
    <w:rsid w:val="00E34AAD"/>
    <w:rsid w:val="00E37A8A"/>
    <w:rsid w:val="00E42B2F"/>
    <w:rsid w:val="00E5025D"/>
    <w:rsid w:val="00E56570"/>
    <w:rsid w:val="00E74B83"/>
    <w:rsid w:val="00E8044E"/>
    <w:rsid w:val="00E817DA"/>
    <w:rsid w:val="00E929D0"/>
    <w:rsid w:val="00E96912"/>
    <w:rsid w:val="00EB5A1D"/>
    <w:rsid w:val="00EC798A"/>
    <w:rsid w:val="00EE2355"/>
    <w:rsid w:val="00F0005B"/>
    <w:rsid w:val="00F135D1"/>
    <w:rsid w:val="00F43218"/>
    <w:rsid w:val="00F61BD1"/>
    <w:rsid w:val="00F66464"/>
    <w:rsid w:val="00F71854"/>
    <w:rsid w:val="00F71EEC"/>
    <w:rsid w:val="00F73456"/>
    <w:rsid w:val="00F73F07"/>
    <w:rsid w:val="00F80EF9"/>
    <w:rsid w:val="00F84978"/>
    <w:rsid w:val="00F91310"/>
    <w:rsid w:val="00F951FF"/>
    <w:rsid w:val="00F970E4"/>
    <w:rsid w:val="00FA4034"/>
    <w:rsid w:val="00FA73BF"/>
    <w:rsid w:val="00FA7634"/>
    <w:rsid w:val="00FC3711"/>
    <w:rsid w:val="00FC374F"/>
    <w:rsid w:val="00FF3923"/>
    <w:rsid w:val="0111D9B5"/>
    <w:rsid w:val="013282D5"/>
    <w:rsid w:val="0141F2A5"/>
    <w:rsid w:val="024CD4B5"/>
    <w:rsid w:val="02E4AC8B"/>
    <w:rsid w:val="05AE1F65"/>
    <w:rsid w:val="05B0E0CD"/>
    <w:rsid w:val="05F01A97"/>
    <w:rsid w:val="0633459C"/>
    <w:rsid w:val="072FA256"/>
    <w:rsid w:val="07425D71"/>
    <w:rsid w:val="0773D317"/>
    <w:rsid w:val="07DFF4E9"/>
    <w:rsid w:val="085F3CC2"/>
    <w:rsid w:val="087BC567"/>
    <w:rsid w:val="088C7A5D"/>
    <w:rsid w:val="09FEE202"/>
    <w:rsid w:val="0B479F5F"/>
    <w:rsid w:val="0B653A39"/>
    <w:rsid w:val="0DEA1B56"/>
    <w:rsid w:val="0E2AFE0D"/>
    <w:rsid w:val="0EE8E8A8"/>
    <w:rsid w:val="0F078FE5"/>
    <w:rsid w:val="0F59FD7A"/>
    <w:rsid w:val="0F6F934B"/>
    <w:rsid w:val="0FAA6460"/>
    <w:rsid w:val="0FE9FD77"/>
    <w:rsid w:val="10349604"/>
    <w:rsid w:val="1054074D"/>
    <w:rsid w:val="111035DD"/>
    <w:rsid w:val="11520427"/>
    <w:rsid w:val="11C7DABC"/>
    <w:rsid w:val="1242745A"/>
    <w:rsid w:val="1394D356"/>
    <w:rsid w:val="140738DF"/>
    <w:rsid w:val="14F1D9AA"/>
    <w:rsid w:val="1530C5DA"/>
    <w:rsid w:val="15A8CD45"/>
    <w:rsid w:val="15E89A21"/>
    <w:rsid w:val="16991816"/>
    <w:rsid w:val="16CD4902"/>
    <w:rsid w:val="1702C2FA"/>
    <w:rsid w:val="1726B65E"/>
    <w:rsid w:val="191DBD4A"/>
    <w:rsid w:val="193F77D1"/>
    <w:rsid w:val="1958ABED"/>
    <w:rsid w:val="19D62327"/>
    <w:rsid w:val="19E18187"/>
    <w:rsid w:val="1AE9E85D"/>
    <w:rsid w:val="1AED7C14"/>
    <w:rsid w:val="1BA5CD40"/>
    <w:rsid w:val="1BCB054D"/>
    <w:rsid w:val="1D8385DA"/>
    <w:rsid w:val="1E417142"/>
    <w:rsid w:val="1E4D7222"/>
    <w:rsid w:val="1E4EE693"/>
    <w:rsid w:val="1E83F3A5"/>
    <w:rsid w:val="1FB2BFFF"/>
    <w:rsid w:val="1FFAE16E"/>
    <w:rsid w:val="2066B16D"/>
    <w:rsid w:val="21192751"/>
    <w:rsid w:val="217D6563"/>
    <w:rsid w:val="218E445F"/>
    <w:rsid w:val="21AC3DB9"/>
    <w:rsid w:val="21C97BBC"/>
    <w:rsid w:val="21D3C834"/>
    <w:rsid w:val="223240C8"/>
    <w:rsid w:val="226E4413"/>
    <w:rsid w:val="24C73D64"/>
    <w:rsid w:val="263EDAA4"/>
    <w:rsid w:val="26E2AC51"/>
    <w:rsid w:val="2700B45C"/>
    <w:rsid w:val="27E23686"/>
    <w:rsid w:val="2837D7A3"/>
    <w:rsid w:val="28548D58"/>
    <w:rsid w:val="2881F4E4"/>
    <w:rsid w:val="29473B6A"/>
    <w:rsid w:val="295D11DB"/>
    <w:rsid w:val="2A103F64"/>
    <w:rsid w:val="2A8ED530"/>
    <w:rsid w:val="2ACF0E69"/>
    <w:rsid w:val="2AF8245E"/>
    <w:rsid w:val="2B55BC11"/>
    <w:rsid w:val="2BA36DC4"/>
    <w:rsid w:val="2C2B7B80"/>
    <w:rsid w:val="2C6B23C4"/>
    <w:rsid w:val="2D2D87B7"/>
    <w:rsid w:val="2E46AA08"/>
    <w:rsid w:val="2E66EBFB"/>
    <w:rsid w:val="2E95DE7F"/>
    <w:rsid w:val="2F1447CE"/>
    <w:rsid w:val="2F530F29"/>
    <w:rsid w:val="2F8F4C64"/>
    <w:rsid w:val="309DC725"/>
    <w:rsid w:val="30EB69DD"/>
    <w:rsid w:val="32BF0D48"/>
    <w:rsid w:val="330B10DA"/>
    <w:rsid w:val="33801E39"/>
    <w:rsid w:val="3446DA8D"/>
    <w:rsid w:val="358AA16C"/>
    <w:rsid w:val="369CC8E8"/>
    <w:rsid w:val="374D377A"/>
    <w:rsid w:val="375D7EB2"/>
    <w:rsid w:val="38ACEDEA"/>
    <w:rsid w:val="392847B4"/>
    <w:rsid w:val="3A2077B5"/>
    <w:rsid w:val="3A4654CE"/>
    <w:rsid w:val="3AC544C7"/>
    <w:rsid w:val="3B3CFCB3"/>
    <w:rsid w:val="3B48DEDB"/>
    <w:rsid w:val="3C4D6500"/>
    <w:rsid w:val="3CE380F9"/>
    <w:rsid w:val="3E3D05B9"/>
    <w:rsid w:val="3E800431"/>
    <w:rsid w:val="422C639C"/>
    <w:rsid w:val="42DE2D34"/>
    <w:rsid w:val="431A11B9"/>
    <w:rsid w:val="4330F03C"/>
    <w:rsid w:val="433E6995"/>
    <w:rsid w:val="43C14B02"/>
    <w:rsid w:val="44B34D95"/>
    <w:rsid w:val="44E7277B"/>
    <w:rsid w:val="46BE9FED"/>
    <w:rsid w:val="47A119CF"/>
    <w:rsid w:val="48786118"/>
    <w:rsid w:val="494EB114"/>
    <w:rsid w:val="4A75BD97"/>
    <w:rsid w:val="4B3FBDDF"/>
    <w:rsid w:val="4B99E172"/>
    <w:rsid w:val="4C50824C"/>
    <w:rsid w:val="4CABC3FB"/>
    <w:rsid w:val="4CF2FD53"/>
    <w:rsid w:val="4E6B8019"/>
    <w:rsid w:val="4F189BC8"/>
    <w:rsid w:val="4F41E997"/>
    <w:rsid w:val="4F98D9F4"/>
    <w:rsid w:val="4FD94B86"/>
    <w:rsid w:val="500CADEB"/>
    <w:rsid w:val="50BC0728"/>
    <w:rsid w:val="5102BE09"/>
    <w:rsid w:val="51699A67"/>
    <w:rsid w:val="5185EEA3"/>
    <w:rsid w:val="52E14C3F"/>
    <w:rsid w:val="52F08AE1"/>
    <w:rsid w:val="53C1A07A"/>
    <w:rsid w:val="53D2FF0B"/>
    <w:rsid w:val="54C1442D"/>
    <w:rsid w:val="54ED260D"/>
    <w:rsid w:val="556FBD48"/>
    <w:rsid w:val="55CA2C7C"/>
    <w:rsid w:val="55F6CB65"/>
    <w:rsid w:val="5640EE7C"/>
    <w:rsid w:val="56516547"/>
    <w:rsid w:val="56F53AA2"/>
    <w:rsid w:val="5705F777"/>
    <w:rsid w:val="57104F9F"/>
    <w:rsid w:val="57652F9F"/>
    <w:rsid w:val="57EBC2DF"/>
    <w:rsid w:val="58040431"/>
    <w:rsid w:val="58502778"/>
    <w:rsid w:val="5938F110"/>
    <w:rsid w:val="596981A9"/>
    <w:rsid w:val="5A418761"/>
    <w:rsid w:val="5C0F54EE"/>
    <w:rsid w:val="5DDFAC87"/>
    <w:rsid w:val="5ECC0CE0"/>
    <w:rsid w:val="5F488667"/>
    <w:rsid w:val="6024CAEB"/>
    <w:rsid w:val="60464BAA"/>
    <w:rsid w:val="61942040"/>
    <w:rsid w:val="6229EE4A"/>
    <w:rsid w:val="627F3D42"/>
    <w:rsid w:val="63CD4B7A"/>
    <w:rsid w:val="63D0FD6C"/>
    <w:rsid w:val="63F139A6"/>
    <w:rsid w:val="645A356F"/>
    <w:rsid w:val="6464EC1D"/>
    <w:rsid w:val="648F42C5"/>
    <w:rsid w:val="657D3260"/>
    <w:rsid w:val="66B1DAAA"/>
    <w:rsid w:val="66FAF79E"/>
    <w:rsid w:val="678A9BEE"/>
    <w:rsid w:val="6AE44FC9"/>
    <w:rsid w:val="6AFFB146"/>
    <w:rsid w:val="6B3D5AC9"/>
    <w:rsid w:val="6D013D2E"/>
    <w:rsid w:val="6D356574"/>
    <w:rsid w:val="6E31F268"/>
    <w:rsid w:val="6E3EDDB7"/>
    <w:rsid w:val="6E5BE25C"/>
    <w:rsid w:val="6F66580F"/>
    <w:rsid w:val="6F68F8B7"/>
    <w:rsid w:val="711A2E1D"/>
    <w:rsid w:val="71E8CB20"/>
    <w:rsid w:val="7217ECA0"/>
    <w:rsid w:val="72500C86"/>
    <w:rsid w:val="72B44000"/>
    <w:rsid w:val="7332CAE0"/>
    <w:rsid w:val="735AE2E0"/>
    <w:rsid w:val="73F44D41"/>
    <w:rsid w:val="745A5A0A"/>
    <w:rsid w:val="7499C605"/>
    <w:rsid w:val="755D4B1B"/>
    <w:rsid w:val="75879E7A"/>
    <w:rsid w:val="75B32169"/>
    <w:rsid w:val="769F977A"/>
    <w:rsid w:val="76DC91B9"/>
    <w:rsid w:val="780098E9"/>
    <w:rsid w:val="780C67D1"/>
    <w:rsid w:val="78580D96"/>
    <w:rsid w:val="7871C1E8"/>
    <w:rsid w:val="78D7B2DE"/>
    <w:rsid w:val="79F94184"/>
    <w:rsid w:val="7A79A281"/>
    <w:rsid w:val="7A7D5D19"/>
    <w:rsid w:val="7A7F94C2"/>
    <w:rsid w:val="7B5303C7"/>
    <w:rsid w:val="7B59A0FF"/>
    <w:rsid w:val="7B616B85"/>
    <w:rsid w:val="7C9945DD"/>
    <w:rsid w:val="7D077F09"/>
    <w:rsid w:val="7D722584"/>
    <w:rsid w:val="7DA1906E"/>
    <w:rsid w:val="7DC33210"/>
    <w:rsid w:val="7DDF2A06"/>
    <w:rsid w:val="7EA644E6"/>
    <w:rsid w:val="7EF589D7"/>
    <w:rsid w:val="7FA797D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2C989"/>
  <w15:chartTrackingRefBased/>
  <w15:docId w15:val="{C2E36523-D735-484C-890D-580DAFAB0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711"/>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BE3711"/>
    <w:pPr>
      <w:spacing w:before="100" w:beforeAutospacing="1" w:after="100" w:afterAutospacing="1"/>
      <w:outlineLvl w:val="0"/>
    </w:pPr>
    <w:rPr>
      <w:b/>
      <w:bCs/>
      <w:kern w:val="36"/>
      <w:sz w:val="48"/>
      <w:szCs w:val="48"/>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3711"/>
    <w:rPr>
      <w:rFonts w:ascii="Times New Roman" w:eastAsia="Times New Roman" w:hAnsi="Times New Roman" w:cs="Times New Roman"/>
      <w:b/>
      <w:bCs/>
      <w:kern w:val="36"/>
      <w:sz w:val="48"/>
      <w:szCs w:val="48"/>
      <w:lang w:eastAsia="zh-CN"/>
    </w:rPr>
  </w:style>
  <w:style w:type="paragraph" w:styleId="ListParagraph">
    <w:name w:val="List Paragraph"/>
    <w:aliases w:val="Recommendation,List Paragraph11,L,CV text,Table text,F5 List Paragraph,Dot pt,List Paragraph111,Medium Grid 1 - Accent 21,Numbered Paragraph,List Paragraph2,Bulleted Para,NFP GP Bulleted List,FooterText,numbered,列出段落,Heading II,References"/>
    <w:basedOn w:val="Normal"/>
    <w:link w:val="ListParagraphChar"/>
    <w:uiPriority w:val="34"/>
    <w:qFormat/>
    <w:rsid w:val="00BE3711"/>
    <w:pPr>
      <w:ind w:left="720"/>
      <w:contextualSpacing/>
    </w:pPr>
  </w:style>
  <w:style w:type="character" w:customStyle="1" w:styleId="ListParagraphChar">
    <w:name w:val="List Paragraph Char"/>
    <w:aliases w:val="Recommendation Char,List Paragraph11 Char,L Char,CV text Char,Table text Char,F5 List Paragraph Char,Dot pt Char,List Paragraph111 Char,Medium Grid 1 - Accent 21 Char,Numbered Paragraph Char,List Paragraph2 Char,Bulleted Para Char"/>
    <w:link w:val="ListParagraph"/>
    <w:uiPriority w:val="34"/>
    <w:qFormat/>
    <w:locked/>
    <w:rsid w:val="00BE3711"/>
    <w:rPr>
      <w:rFonts w:ascii="Times New Roman" w:eastAsia="Times New Roman" w:hAnsi="Times New Roman" w:cs="Times New Roman"/>
      <w:sz w:val="24"/>
      <w:szCs w:val="24"/>
    </w:rPr>
  </w:style>
  <w:style w:type="paragraph" w:customStyle="1" w:styleId="Default">
    <w:name w:val="Default"/>
    <w:rsid w:val="001E4A78"/>
    <w:pPr>
      <w:autoSpaceDE w:val="0"/>
      <w:autoSpaceDN w:val="0"/>
      <w:adjustRightInd w:val="0"/>
      <w:spacing w:after="0" w:line="240" w:lineRule="auto"/>
    </w:pPr>
    <w:rPr>
      <w:rFonts w:ascii="Aptos" w:hAnsi="Aptos" w:cs="Aptos"/>
      <w:color w:val="000000"/>
      <w:sz w:val="24"/>
      <w:szCs w:val="24"/>
    </w:rPr>
  </w:style>
  <w:style w:type="character" w:customStyle="1" w:styleId="normaltextrun">
    <w:name w:val="normaltextrun"/>
    <w:basedOn w:val="DefaultParagraphFont"/>
    <w:rsid w:val="00FA4034"/>
  </w:style>
  <w:style w:type="paragraph" w:styleId="Header">
    <w:name w:val="header"/>
    <w:basedOn w:val="Normal"/>
    <w:link w:val="HeaderChar"/>
    <w:uiPriority w:val="99"/>
    <w:unhideWhenUsed/>
    <w:rsid w:val="008438B2"/>
    <w:pPr>
      <w:tabs>
        <w:tab w:val="center" w:pos="4513"/>
        <w:tab w:val="right" w:pos="9026"/>
      </w:tabs>
    </w:pPr>
  </w:style>
  <w:style w:type="character" w:customStyle="1" w:styleId="HeaderChar">
    <w:name w:val="Header Char"/>
    <w:basedOn w:val="DefaultParagraphFont"/>
    <w:link w:val="Header"/>
    <w:uiPriority w:val="99"/>
    <w:rsid w:val="008438B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438B2"/>
    <w:pPr>
      <w:tabs>
        <w:tab w:val="center" w:pos="4513"/>
        <w:tab w:val="right" w:pos="9026"/>
      </w:tabs>
    </w:pPr>
  </w:style>
  <w:style w:type="character" w:customStyle="1" w:styleId="FooterChar">
    <w:name w:val="Footer Char"/>
    <w:basedOn w:val="DefaultParagraphFont"/>
    <w:link w:val="Footer"/>
    <w:uiPriority w:val="99"/>
    <w:rsid w:val="008438B2"/>
    <w:rPr>
      <w:rFonts w:ascii="Times New Roman" w:eastAsia="Times New Roman" w:hAnsi="Times New Roman" w:cs="Times New Roman"/>
      <w:sz w:val="24"/>
      <w:szCs w:val="24"/>
    </w:rPr>
  </w:style>
  <w:style w:type="paragraph" w:styleId="Revision">
    <w:name w:val="Revision"/>
    <w:hidden/>
    <w:uiPriority w:val="99"/>
    <w:semiHidden/>
    <w:rsid w:val="009F16B2"/>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CC71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53A3"/>
    <w:rPr>
      <w:color w:val="0563C1" w:themeColor="hyperlink"/>
      <w:u w:val="single"/>
    </w:rPr>
  </w:style>
  <w:style w:type="character" w:styleId="UnresolvedMention">
    <w:name w:val="Unresolved Mention"/>
    <w:basedOn w:val="DefaultParagraphFont"/>
    <w:uiPriority w:val="99"/>
    <w:semiHidden/>
    <w:unhideWhenUsed/>
    <w:rsid w:val="007E53A3"/>
    <w:rPr>
      <w:color w:val="605E5C"/>
      <w:shd w:val="clear" w:color="auto" w:fill="E1DFDD"/>
    </w:rPr>
  </w:style>
  <w:style w:type="character" w:styleId="CommentReference">
    <w:name w:val="annotation reference"/>
    <w:basedOn w:val="DefaultParagraphFont"/>
    <w:uiPriority w:val="99"/>
    <w:semiHidden/>
    <w:unhideWhenUsed/>
    <w:rsid w:val="00C67815"/>
    <w:rPr>
      <w:sz w:val="16"/>
      <w:szCs w:val="16"/>
    </w:rPr>
  </w:style>
  <w:style w:type="paragraph" w:styleId="CommentText">
    <w:name w:val="annotation text"/>
    <w:basedOn w:val="Normal"/>
    <w:link w:val="CommentTextChar"/>
    <w:uiPriority w:val="99"/>
    <w:unhideWhenUsed/>
    <w:rsid w:val="00C67815"/>
    <w:rPr>
      <w:sz w:val="20"/>
      <w:szCs w:val="20"/>
    </w:rPr>
  </w:style>
  <w:style w:type="character" w:customStyle="1" w:styleId="CommentTextChar">
    <w:name w:val="Comment Text Char"/>
    <w:basedOn w:val="DefaultParagraphFont"/>
    <w:link w:val="CommentText"/>
    <w:uiPriority w:val="99"/>
    <w:rsid w:val="00C678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67815"/>
    <w:rPr>
      <w:b/>
      <w:bCs/>
    </w:rPr>
  </w:style>
  <w:style w:type="character" w:customStyle="1" w:styleId="CommentSubjectChar">
    <w:name w:val="Comment Subject Char"/>
    <w:basedOn w:val="CommentTextChar"/>
    <w:link w:val="CommentSubject"/>
    <w:uiPriority w:val="99"/>
    <w:semiHidden/>
    <w:rsid w:val="00C6781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96E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E41"/>
    <w:rPr>
      <w:rFonts w:ascii="Segoe UI" w:eastAsia="Times New Roman" w:hAnsi="Segoe UI" w:cs="Segoe UI"/>
      <w:sz w:val="18"/>
      <w:szCs w:val="18"/>
    </w:rPr>
  </w:style>
  <w:style w:type="character" w:styleId="Emphasis">
    <w:name w:val="Emphasis"/>
    <w:basedOn w:val="DefaultParagraphFont"/>
    <w:uiPriority w:val="20"/>
    <w:qFormat/>
    <w:rsid w:val="0012551F"/>
    <w:rPr>
      <w:i/>
      <w:iCs/>
    </w:rPr>
  </w:style>
  <w:style w:type="character" w:customStyle="1" w:styleId="eop">
    <w:name w:val="eop"/>
    <w:basedOn w:val="DefaultParagraphFont"/>
    <w:rsid w:val="0012551F"/>
  </w:style>
  <w:style w:type="paragraph" w:customStyle="1" w:styleId="paragraph">
    <w:name w:val="paragraph"/>
    <w:basedOn w:val="Normal"/>
    <w:rsid w:val="00B41078"/>
    <w:pPr>
      <w:spacing w:before="100" w:beforeAutospacing="1" w:after="100" w:afterAutospacing="1"/>
    </w:pPr>
    <w:rPr>
      <w:lang w:eastAsia="en-GB"/>
    </w:rPr>
  </w:style>
  <w:style w:type="character" w:styleId="Strong">
    <w:name w:val="Strong"/>
    <w:basedOn w:val="DefaultParagraphFont"/>
    <w:uiPriority w:val="22"/>
    <w:qFormat/>
    <w:rsid w:val="00B410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630179">
      <w:bodyDiv w:val="1"/>
      <w:marLeft w:val="0"/>
      <w:marRight w:val="0"/>
      <w:marTop w:val="0"/>
      <w:marBottom w:val="0"/>
      <w:divBdr>
        <w:top w:val="none" w:sz="0" w:space="0" w:color="auto"/>
        <w:left w:val="none" w:sz="0" w:space="0" w:color="auto"/>
        <w:bottom w:val="none" w:sz="0" w:space="0" w:color="auto"/>
        <w:right w:val="none" w:sz="0" w:space="0" w:color="auto"/>
      </w:divBdr>
      <w:divsChild>
        <w:div w:id="1017853445">
          <w:marLeft w:val="0"/>
          <w:marRight w:val="0"/>
          <w:marTop w:val="0"/>
          <w:marBottom w:val="0"/>
          <w:divBdr>
            <w:top w:val="none" w:sz="0" w:space="0" w:color="auto"/>
            <w:left w:val="none" w:sz="0" w:space="0" w:color="auto"/>
            <w:bottom w:val="none" w:sz="0" w:space="0" w:color="auto"/>
            <w:right w:val="none" w:sz="0" w:space="0" w:color="auto"/>
          </w:divBdr>
        </w:div>
        <w:div w:id="24403608">
          <w:marLeft w:val="0"/>
          <w:marRight w:val="0"/>
          <w:marTop w:val="0"/>
          <w:marBottom w:val="0"/>
          <w:divBdr>
            <w:top w:val="none" w:sz="0" w:space="0" w:color="auto"/>
            <w:left w:val="none" w:sz="0" w:space="0" w:color="auto"/>
            <w:bottom w:val="none" w:sz="0" w:space="0" w:color="auto"/>
            <w:right w:val="none" w:sz="0" w:space="0" w:color="auto"/>
          </w:divBdr>
        </w:div>
        <w:div w:id="172232052">
          <w:marLeft w:val="0"/>
          <w:marRight w:val="0"/>
          <w:marTop w:val="0"/>
          <w:marBottom w:val="0"/>
          <w:divBdr>
            <w:top w:val="none" w:sz="0" w:space="0" w:color="auto"/>
            <w:left w:val="none" w:sz="0" w:space="0" w:color="auto"/>
            <w:bottom w:val="none" w:sz="0" w:space="0" w:color="auto"/>
            <w:right w:val="none" w:sz="0" w:space="0" w:color="auto"/>
          </w:divBdr>
        </w:div>
      </w:divsChild>
    </w:div>
    <w:div w:id="1124619322">
      <w:bodyDiv w:val="1"/>
      <w:marLeft w:val="0"/>
      <w:marRight w:val="0"/>
      <w:marTop w:val="0"/>
      <w:marBottom w:val="0"/>
      <w:divBdr>
        <w:top w:val="none" w:sz="0" w:space="0" w:color="auto"/>
        <w:left w:val="none" w:sz="0" w:space="0" w:color="auto"/>
        <w:bottom w:val="none" w:sz="0" w:space="0" w:color="auto"/>
        <w:right w:val="none" w:sz="0" w:space="0" w:color="auto"/>
      </w:divBdr>
      <w:divsChild>
        <w:div w:id="1450202759">
          <w:marLeft w:val="0"/>
          <w:marRight w:val="0"/>
          <w:marTop w:val="0"/>
          <w:marBottom w:val="0"/>
          <w:divBdr>
            <w:top w:val="none" w:sz="0" w:space="0" w:color="auto"/>
            <w:left w:val="none" w:sz="0" w:space="0" w:color="auto"/>
            <w:bottom w:val="none" w:sz="0" w:space="0" w:color="auto"/>
            <w:right w:val="none" w:sz="0" w:space="0" w:color="auto"/>
          </w:divBdr>
        </w:div>
        <w:div w:id="611861400">
          <w:marLeft w:val="0"/>
          <w:marRight w:val="0"/>
          <w:marTop w:val="0"/>
          <w:marBottom w:val="0"/>
          <w:divBdr>
            <w:top w:val="none" w:sz="0" w:space="0" w:color="auto"/>
            <w:left w:val="none" w:sz="0" w:space="0" w:color="auto"/>
            <w:bottom w:val="none" w:sz="0" w:space="0" w:color="auto"/>
            <w:right w:val="none" w:sz="0" w:space="0" w:color="auto"/>
          </w:divBdr>
        </w:div>
        <w:div w:id="1036737044">
          <w:marLeft w:val="0"/>
          <w:marRight w:val="0"/>
          <w:marTop w:val="0"/>
          <w:marBottom w:val="0"/>
          <w:divBdr>
            <w:top w:val="none" w:sz="0" w:space="0" w:color="auto"/>
            <w:left w:val="none" w:sz="0" w:space="0" w:color="auto"/>
            <w:bottom w:val="none" w:sz="0" w:space="0" w:color="auto"/>
            <w:right w:val="none" w:sz="0" w:space="0" w:color="auto"/>
          </w:divBdr>
        </w:div>
      </w:divsChild>
    </w:div>
    <w:div w:id="1755474545">
      <w:bodyDiv w:val="1"/>
      <w:marLeft w:val="0"/>
      <w:marRight w:val="0"/>
      <w:marTop w:val="0"/>
      <w:marBottom w:val="0"/>
      <w:divBdr>
        <w:top w:val="none" w:sz="0" w:space="0" w:color="auto"/>
        <w:left w:val="none" w:sz="0" w:space="0" w:color="auto"/>
        <w:bottom w:val="none" w:sz="0" w:space="0" w:color="auto"/>
        <w:right w:val="none" w:sz="0" w:space="0" w:color="auto"/>
      </w:divBdr>
      <w:divsChild>
        <w:div w:id="122502364">
          <w:marLeft w:val="446"/>
          <w:marRight w:val="0"/>
          <w:marTop w:val="0"/>
          <w:marBottom w:val="0"/>
          <w:divBdr>
            <w:top w:val="none" w:sz="0" w:space="0" w:color="auto"/>
            <w:left w:val="none" w:sz="0" w:space="0" w:color="auto"/>
            <w:bottom w:val="none" w:sz="0" w:space="0" w:color="auto"/>
            <w:right w:val="none" w:sz="0" w:space="0" w:color="auto"/>
          </w:divBdr>
        </w:div>
      </w:divsChild>
    </w:div>
    <w:div w:id="1789162158">
      <w:bodyDiv w:val="1"/>
      <w:marLeft w:val="0"/>
      <w:marRight w:val="0"/>
      <w:marTop w:val="0"/>
      <w:marBottom w:val="0"/>
      <w:divBdr>
        <w:top w:val="none" w:sz="0" w:space="0" w:color="auto"/>
        <w:left w:val="none" w:sz="0" w:space="0" w:color="auto"/>
        <w:bottom w:val="none" w:sz="0" w:space="0" w:color="auto"/>
        <w:right w:val="none" w:sz="0" w:space="0" w:color="auto"/>
      </w:divBdr>
      <w:divsChild>
        <w:div w:id="1678147298">
          <w:marLeft w:val="0"/>
          <w:marRight w:val="0"/>
          <w:marTop w:val="0"/>
          <w:marBottom w:val="0"/>
          <w:divBdr>
            <w:top w:val="none" w:sz="0" w:space="0" w:color="auto"/>
            <w:left w:val="none" w:sz="0" w:space="0" w:color="auto"/>
            <w:bottom w:val="none" w:sz="0" w:space="0" w:color="auto"/>
            <w:right w:val="none" w:sz="0" w:space="0" w:color="auto"/>
          </w:divBdr>
        </w:div>
        <w:div w:id="1091318773">
          <w:marLeft w:val="0"/>
          <w:marRight w:val="0"/>
          <w:marTop w:val="0"/>
          <w:marBottom w:val="0"/>
          <w:divBdr>
            <w:top w:val="none" w:sz="0" w:space="0" w:color="auto"/>
            <w:left w:val="none" w:sz="0" w:space="0" w:color="auto"/>
            <w:bottom w:val="none" w:sz="0" w:space="0" w:color="auto"/>
            <w:right w:val="none" w:sz="0" w:space="0" w:color="auto"/>
          </w:divBdr>
        </w:div>
        <w:div w:id="14885941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eur02.safelinks.protection.outlook.com/?url=https%3A%2F%2Fapp.powerbi.com%2Fview%3Fr%3DeyJrIjoiM2I3ZjdiYTMtYWFjMS00OTBkLWE1MmYtZTE1NGFiNWMyMGMwIiwidCI6ImEzZTUwZGI3LWU4MjktNDE3My05NTViLTUxMmVlNzcwYWU3ZSJ9&amp;data=05%7C02%7Cseidoui%40un.org%7C69035b372b454714ec1c08dda720232a%7C0f9e35db544f4f60bdcc5ea416e6dc70%7C0%7C0%7C638850478652554126%7CUnknown%7CTWFpbGZsb3d8eyJFbXB0eU1hcGkiOnRydWUsIlYiOiIwLjAuMDAwMCIsIlAiOiJXaW4zMiIsIkFOIjoiTWFpbCIsIldUIjoyfQ%3D%3D%7C0%7C%7C%7C&amp;sdata=7hAyPRUBGIVDdXhMhzorxnmrF1iOAaHpBAmAcAc7xSo%3D&amp;reserved=0"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pp.powerbi.com/view?r=eyJrIjoiNmI2NDk0ZDItNmY2NS00MGIwLWE3N2EtYzliNWZjN2NjMDYwIiwidCI6ImEzZTUwZGI3LWU4MjktNDE3My05NTViLTUxMmVlNzcwYWU3ZSJ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DC9717E1C14144A678B5BB6ED3A978" ma:contentTypeVersion="14" ma:contentTypeDescription="Create a new document." ma:contentTypeScope="" ma:versionID="f97890161371ba6269923356e4d89186">
  <xsd:schema xmlns:xsd="http://www.w3.org/2001/XMLSchema" xmlns:xs="http://www.w3.org/2001/XMLSchema" xmlns:p="http://schemas.microsoft.com/office/2006/metadata/properties" xmlns:ns2="5f6722c4-4b54-4565-9073-6b2cdb56319d" xmlns:ns3="015a1b56-f9db-44b0-a971-80694ead8fc0" xmlns:ns4="985ec44e-1bab-4c0b-9df0-6ba128686fc9" targetNamespace="http://schemas.microsoft.com/office/2006/metadata/properties" ma:root="true" ma:fieldsID="ce62071fc12f3e8ced28bc087eb50692" ns2:_="" ns3:_="" ns4:_="">
    <xsd:import namespace="5f6722c4-4b54-4565-9073-6b2cdb56319d"/>
    <xsd:import namespace="015a1b56-f9db-44b0-a971-80694ead8fc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722c4-4b54-4565-9073-6b2cdb56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5a1b56-f9db-44b0-a971-80694ead8f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0a45cc-18d3-431f-9388-f663b287e79f}" ma:internalName="TaxCatchAll" ma:showField="CatchAllData" ma:web="015a1b56-f9db-44b0-a971-80694ead8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5f6722c4-4b54-4565-9073-6b2cdb56319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17139-90F9-4CB0-9DE5-AD659F7BA35F}"/>
</file>

<file path=customXml/itemProps2.xml><?xml version="1.0" encoding="utf-8"?>
<ds:datastoreItem xmlns:ds="http://schemas.openxmlformats.org/officeDocument/2006/customXml" ds:itemID="{78E8A8BB-ADFA-4843-9345-5DEB570FAC07}">
  <ds:schemaRefs>
    <ds:schemaRef ds:uri="http://schemas.microsoft.com/sharepoint/v3/contenttype/forms"/>
  </ds:schemaRefs>
</ds:datastoreItem>
</file>

<file path=customXml/itemProps3.xml><?xml version="1.0" encoding="utf-8"?>
<ds:datastoreItem xmlns:ds="http://schemas.openxmlformats.org/officeDocument/2006/customXml" ds:itemID="{7E29F458-1939-42B9-8D9E-56C981EB284F}">
  <ds:schemaRefs>
    <ds:schemaRef ds:uri="http://schemas.microsoft.com/office/2006/metadata/properties"/>
    <ds:schemaRef ds:uri="http://schemas.microsoft.com/office/infopath/2007/PartnerControls"/>
    <ds:schemaRef ds:uri="95e5e678-43ad-40d1-ac60-f89d2cdf5b98"/>
  </ds:schemaRefs>
</ds:datastoreItem>
</file>

<file path=customXml/itemProps4.xml><?xml version="1.0" encoding="utf-8"?>
<ds:datastoreItem xmlns:ds="http://schemas.openxmlformats.org/officeDocument/2006/customXml" ds:itemID="{95BA8166-3040-4C53-9E5E-EE7E82094E30}">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TotalTime>
  <Pages>8</Pages>
  <Words>3164</Words>
  <Characters>18038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Akrem Abdusemed</dc:creator>
  <cp:keywords/>
  <dc:description/>
  <cp:lastModifiedBy>Akrem Abdusemed</cp:lastModifiedBy>
  <cp:revision>2</cp:revision>
  <dcterms:created xsi:type="dcterms:W3CDTF">2025-07-03T06:52:00Z</dcterms:created>
  <dcterms:modified xsi:type="dcterms:W3CDTF">2025-07-03T06:52:00Z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0x0101006BDC9717E1C14144A678B5BB6ED3A978</vt:lpwstr>
  </property>
</Properties>
</file>