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4899B" w14:textId="5E4C3C3C" w:rsidR="00567801" w:rsidRPr="00AC1F8A" w:rsidRDefault="00567801" w:rsidP="00567801">
      <w:pPr>
        <w:spacing w:before="120" w:after="240" w:line="276" w:lineRule="auto"/>
        <w:rPr>
          <w:rFonts w:ascii="Times New Roman" w:eastAsia="Calibri" w:hAnsi="Times New Roman" w:cs="Times New Roman"/>
          <w:i/>
          <w:iCs/>
          <w:sz w:val="24"/>
          <w:szCs w:val="24"/>
          <w:u w:val="single"/>
        </w:rPr>
      </w:pPr>
      <w:r w:rsidRPr="00567801">
        <w:rPr>
          <w:rFonts w:ascii="Times New Roman" w:eastAsia="Calibri" w:hAnsi="Times New Roman" w:cs="Times New Roman"/>
          <w:noProof/>
          <w:sz w:val="24"/>
          <w:szCs w:val="24"/>
          <w:lang w:val="fr-FR" w:eastAsia="fr-FR"/>
        </w:rPr>
        <w:drawing>
          <wp:inline distT="0" distB="0" distL="0" distR="0" wp14:anchorId="3011F53C" wp14:editId="3BF9CBD3">
            <wp:extent cx="1060450" cy="664845"/>
            <wp:effectExtent l="0" t="0" r="635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5" cstate="print"/>
                    <a:srcRect/>
                    <a:stretch>
                      <a:fillRect/>
                    </a:stretch>
                  </pic:blipFill>
                  <pic:spPr>
                    <a:xfrm>
                      <a:off x="0" y="0"/>
                      <a:ext cx="1060450" cy="664845"/>
                    </a:xfrm>
                    <a:prstGeom prst="rect">
                      <a:avLst/>
                    </a:prstGeom>
                    <a:noFill/>
                    <a:ln w="9525">
                      <a:noFill/>
                      <a:miter lim="800000"/>
                      <a:headEnd/>
                      <a:tailEnd/>
                    </a:ln>
                  </pic:spPr>
                </pic:pic>
              </a:graphicData>
            </a:graphic>
          </wp:inline>
        </w:drawing>
      </w:r>
      <w:r w:rsidRPr="00AC1F8A">
        <w:rPr>
          <w:rFonts w:ascii="Times New Roman" w:eastAsia="Calibri" w:hAnsi="Times New Roman" w:cs="Times New Roman"/>
          <w:noProof/>
          <w:sz w:val="24"/>
          <w:szCs w:val="24"/>
          <w:lang w:eastAsia="fr-FR"/>
        </w:rPr>
        <w:t xml:space="preserve">  </w:t>
      </w:r>
      <w:r w:rsidR="0082487E" w:rsidRPr="00AC1F8A">
        <w:rPr>
          <w:rFonts w:ascii="Times New Roman" w:eastAsia="Calibri" w:hAnsi="Times New Roman" w:cs="Times New Roman"/>
          <w:noProof/>
          <w:sz w:val="24"/>
          <w:szCs w:val="24"/>
          <w:lang w:eastAsia="fr-FR"/>
        </w:rPr>
        <w:t xml:space="preserve">     </w:t>
      </w:r>
      <w:r w:rsidR="0082487E" w:rsidRPr="00567801">
        <w:rPr>
          <w:rFonts w:ascii="Times New Roman" w:eastAsia="Calibri" w:hAnsi="Times New Roman" w:cs="Times New Roman"/>
          <w:noProof/>
          <w:sz w:val="24"/>
          <w:szCs w:val="24"/>
          <w:lang w:val="fr-FR" w:eastAsia="fr-FR"/>
        </w:rPr>
        <w:drawing>
          <wp:inline distT="0" distB="0" distL="0" distR="0" wp14:anchorId="11B8220B" wp14:editId="5FFEB771">
            <wp:extent cx="1397000" cy="546100"/>
            <wp:effectExtent l="0" t="0" r="0" b="6350"/>
            <wp:docPr id="2" name="Image 2" descr="Résultat d’images pour onufe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images pour onufemm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7000" cy="546100"/>
                    </a:xfrm>
                    <a:prstGeom prst="rect">
                      <a:avLst/>
                    </a:prstGeom>
                    <a:noFill/>
                    <a:ln>
                      <a:noFill/>
                    </a:ln>
                  </pic:spPr>
                </pic:pic>
              </a:graphicData>
            </a:graphic>
          </wp:inline>
        </w:drawing>
      </w:r>
      <w:r w:rsidRPr="00AC1F8A">
        <w:rPr>
          <w:rFonts w:ascii="Times New Roman" w:eastAsia="Calibri" w:hAnsi="Times New Roman" w:cs="Times New Roman"/>
          <w:noProof/>
          <w:sz w:val="24"/>
          <w:szCs w:val="24"/>
          <w:lang w:eastAsia="fr-FR"/>
        </w:rPr>
        <w:t xml:space="preserve">  </w:t>
      </w:r>
      <w:r w:rsidR="0082487E" w:rsidRPr="00AC1F8A">
        <w:rPr>
          <w:rFonts w:ascii="Times New Roman" w:eastAsia="Calibri" w:hAnsi="Times New Roman" w:cs="Times New Roman"/>
          <w:noProof/>
          <w:sz w:val="24"/>
          <w:szCs w:val="24"/>
          <w:lang w:eastAsia="fr-FR"/>
        </w:rPr>
        <w:t xml:space="preserve">       </w:t>
      </w:r>
      <w:r w:rsidRPr="00567801">
        <w:rPr>
          <w:rFonts w:ascii="Times New Roman" w:eastAsia="Calibri" w:hAnsi="Times New Roman" w:cs="Times New Roman"/>
          <w:noProof/>
          <w:sz w:val="24"/>
          <w:szCs w:val="24"/>
          <w:lang w:val="fr-FR" w:eastAsia="fr-FR"/>
        </w:rPr>
        <w:drawing>
          <wp:inline distT="0" distB="0" distL="0" distR="0" wp14:anchorId="31AD3C43" wp14:editId="5DEDA46A">
            <wp:extent cx="1273810" cy="580742"/>
            <wp:effectExtent l="0" t="0" r="2540" b="0"/>
            <wp:docPr id="1" name="Image 1" descr="Résultat d’images pour logo cea comité economique de l'af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images pour logo cea comité economique de l'afriqu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2838" cy="589417"/>
                    </a:xfrm>
                    <a:prstGeom prst="rect">
                      <a:avLst/>
                    </a:prstGeom>
                    <a:noFill/>
                    <a:ln>
                      <a:noFill/>
                    </a:ln>
                  </pic:spPr>
                </pic:pic>
              </a:graphicData>
            </a:graphic>
          </wp:inline>
        </w:drawing>
      </w:r>
      <w:r w:rsidRPr="00567801">
        <w:rPr>
          <w:rFonts w:ascii="Times New Roman" w:eastAsia="Calibri" w:hAnsi="Times New Roman" w:cs="Times New Roman"/>
          <w:noProof/>
          <w:sz w:val="24"/>
          <w:szCs w:val="24"/>
          <w:lang w:val="fr-FR" w:eastAsia="fr-FR"/>
        </w:rPr>
        <w:drawing>
          <wp:inline distT="0" distB="0" distL="0" distR="0" wp14:anchorId="00C95AB1" wp14:editId="47A8E628">
            <wp:extent cx="1371600" cy="650875"/>
            <wp:effectExtent l="0" t="0" r="0" b="0"/>
            <wp:docPr id="5" name="Image 5" descr="Office des Nations Unies contre la drogue et le crime (ONUDC) – Jama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fice des Nations Unies contre la drogue et le crime (ONUDC) – Jama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650875"/>
                    </a:xfrm>
                    <a:prstGeom prst="rect">
                      <a:avLst/>
                    </a:prstGeom>
                    <a:noFill/>
                    <a:ln>
                      <a:noFill/>
                    </a:ln>
                  </pic:spPr>
                </pic:pic>
              </a:graphicData>
            </a:graphic>
          </wp:inline>
        </w:drawing>
      </w:r>
    </w:p>
    <w:p w14:paraId="67AFB57B"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5AD21609"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48A435C1"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5EAF08D3"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7BF26D13"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1E4F7DB9"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6A96D395" w14:textId="77777777" w:rsidR="00567801" w:rsidRPr="00AC1F8A" w:rsidRDefault="00567801" w:rsidP="00567801">
      <w:pPr>
        <w:spacing w:before="120" w:after="120" w:line="276" w:lineRule="auto"/>
        <w:jc w:val="both"/>
        <w:rPr>
          <w:rFonts w:ascii="Times New Roman" w:eastAsia="Times New Roman" w:hAnsi="Times New Roman" w:cs="Times New Roman"/>
          <w:b/>
          <w:bCs/>
          <w:kern w:val="0"/>
          <w:sz w:val="24"/>
          <w:szCs w:val="24"/>
          <w14:ligatures w14:val="none"/>
        </w:rPr>
      </w:pPr>
    </w:p>
    <w:p w14:paraId="588421CC" w14:textId="14A1DF53" w:rsidR="00F4667C" w:rsidRPr="00257612" w:rsidRDefault="00F4667C" w:rsidP="00257612">
      <w:pPr>
        <w:spacing w:before="120" w:after="120" w:line="276" w:lineRule="auto"/>
        <w:jc w:val="both"/>
        <w:rPr>
          <w:rFonts w:asciiTheme="majorBidi" w:eastAsia="Times New Roman" w:hAnsiTheme="majorBidi" w:cstheme="majorBidi"/>
          <w:b/>
          <w:bCs/>
          <w:color w:val="44546A"/>
          <w:kern w:val="0"/>
          <w:sz w:val="56"/>
          <w:szCs w:val="56"/>
          <w14:ligatures w14:val="none"/>
        </w:rPr>
      </w:pPr>
      <w:r w:rsidRPr="00257612">
        <w:rPr>
          <w:rFonts w:asciiTheme="majorBidi" w:eastAsia="Times New Roman" w:hAnsiTheme="majorBidi" w:cstheme="majorBidi"/>
          <w:b/>
          <w:bCs/>
          <w:color w:val="44546A"/>
          <w:kern w:val="0"/>
          <w:sz w:val="56"/>
          <w:szCs w:val="56"/>
          <w14:ligatures w14:val="none"/>
        </w:rPr>
        <w:t>Measuring Femicide: Strengthening Statistics to Better Protect Girls and Women</w:t>
      </w:r>
    </w:p>
    <w:p w14:paraId="6011687F" w14:textId="77777777" w:rsidR="00F4667C" w:rsidRPr="00257612" w:rsidRDefault="00F4667C" w:rsidP="00257612">
      <w:pPr>
        <w:spacing w:before="120" w:after="120" w:line="276" w:lineRule="auto"/>
        <w:jc w:val="both"/>
        <w:rPr>
          <w:rFonts w:asciiTheme="majorBidi" w:eastAsia="Times New Roman" w:hAnsiTheme="majorBidi" w:cstheme="majorBidi"/>
          <w:b/>
          <w:bCs/>
          <w:color w:val="44546A"/>
          <w:kern w:val="0"/>
          <w:sz w:val="56"/>
          <w:szCs w:val="56"/>
          <w14:ligatures w14:val="none"/>
        </w:rPr>
      </w:pPr>
      <w:bookmarkStart w:id="0" w:name="_Hlk209772507"/>
    </w:p>
    <w:p w14:paraId="373FEFDE" w14:textId="3A98F096" w:rsidR="00567801" w:rsidRPr="00AC1F8A" w:rsidRDefault="00567801" w:rsidP="00257612">
      <w:pPr>
        <w:spacing w:before="120" w:after="120" w:line="276" w:lineRule="auto"/>
        <w:jc w:val="both"/>
        <w:rPr>
          <w:rFonts w:asciiTheme="majorBidi" w:eastAsia="Times New Roman" w:hAnsiTheme="majorBidi" w:cstheme="majorBidi"/>
          <w:b/>
          <w:bCs/>
          <w:color w:val="44546A"/>
          <w:kern w:val="0"/>
          <w:sz w:val="56"/>
          <w:szCs w:val="56"/>
          <w14:ligatures w14:val="none"/>
        </w:rPr>
      </w:pPr>
    </w:p>
    <w:bookmarkEnd w:id="0"/>
    <w:p w14:paraId="2AE1F157" w14:textId="77777777" w:rsidR="00567801" w:rsidRPr="00AC1F8A"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p>
    <w:p w14:paraId="23D21203" w14:textId="53578790" w:rsidR="00567801" w:rsidRPr="00257612" w:rsidRDefault="00F4667C" w:rsidP="00257612">
      <w:pPr>
        <w:spacing w:before="120" w:after="120" w:line="276" w:lineRule="auto"/>
        <w:jc w:val="both"/>
        <w:rPr>
          <w:rFonts w:asciiTheme="majorBidi" w:eastAsia="Times New Roman" w:hAnsiTheme="majorBidi" w:cstheme="majorBidi"/>
          <w:b/>
          <w:bCs/>
          <w:color w:val="7030A0"/>
          <w:kern w:val="0"/>
          <w:sz w:val="32"/>
          <w:szCs w:val="32"/>
          <w14:ligatures w14:val="none"/>
        </w:rPr>
      </w:pPr>
      <w:r w:rsidRPr="00257612">
        <w:rPr>
          <w:rFonts w:asciiTheme="majorBidi" w:eastAsia="Times New Roman" w:hAnsiTheme="majorBidi" w:cstheme="majorBidi"/>
          <w:b/>
          <w:bCs/>
          <w:color w:val="7030A0"/>
          <w:kern w:val="0"/>
          <w:sz w:val="32"/>
          <w:szCs w:val="32"/>
          <w14:ligatures w14:val="none"/>
        </w:rPr>
        <w:t>WORKSHOP REPORT-18 to 20 December 2024, Dakar, Senegal</w:t>
      </w:r>
    </w:p>
    <w:p w14:paraId="4D09CBEA" w14:textId="77777777" w:rsidR="00567801" w:rsidRPr="00257612"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p>
    <w:p w14:paraId="0BE0AD26" w14:textId="77777777" w:rsidR="00567801" w:rsidRPr="00257612"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p>
    <w:p w14:paraId="455F35D0" w14:textId="77777777" w:rsidR="00567801" w:rsidRPr="00257612"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r w:rsidRPr="00257612">
        <w:rPr>
          <w:rFonts w:asciiTheme="majorBidi" w:eastAsia="Times New Roman" w:hAnsiTheme="majorBidi" w:cstheme="majorBidi"/>
          <w:b/>
          <w:bCs/>
          <w:kern w:val="0"/>
          <w:sz w:val="24"/>
          <w:szCs w:val="24"/>
          <w14:ligatures w14:val="none"/>
        </w:rPr>
        <w:t xml:space="preserve">     </w:t>
      </w:r>
    </w:p>
    <w:p w14:paraId="70A05070" w14:textId="77777777" w:rsidR="00567801" w:rsidRPr="00257612"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p>
    <w:p w14:paraId="513ADDC2" w14:textId="77777777" w:rsidR="00567801" w:rsidRPr="00257612"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p>
    <w:p w14:paraId="5A5A4C18" w14:textId="77777777" w:rsidR="00567801" w:rsidRPr="00257612" w:rsidRDefault="00567801" w:rsidP="00257612">
      <w:pPr>
        <w:spacing w:before="120" w:after="120" w:line="276" w:lineRule="auto"/>
        <w:jc w:val="both"/>
        <w:rPr>
          <w:rFonts w:asciiTheme="majorBidi" w:eastAsia="Times New Roman" w:hAnsiTheme="majorBidi" w:cstheme="majorBidi"/>
          <w:b/>
          <w:bCs/>
          <w:kern w:val="0"/>
          <w:sz w:val="24"/>
          <w:szCs w:val="24"/>
          <w14:ligatures w14:val="none"/>
        </w:rPr>
      </w:pPr>
    </w:p>
    <w:p w14:paraId="48101F46" w14:textId="043F1B95" w:rsidR="00581079" w:rsidRDefault="00567801" w:rsidP="00581079">
      <w:pPr>
        <w:spacing w:before="120" w:after="120" w:line="276" w:lineRule="auto"/>
        <w:ind w:left="5760"/>
        <w:jc w:val="both"/>
        <w:rPr>
          <w:rFonts w:asciiTheme="majorBidi" w:eastAsia="Times New Roman" w:hAnsiTheme="majorBidi" w:cstheme="majorBidi"/>
          <w:b/>
          <w:bCs/>
          <w:kern w:val="0"/>
          <w:sz w:val="24"/>
          <w:szCs w:val="24"/>
          <w14:ligatures w14:val="none"/>
        </w:rPr>
      </w:pPr>
      <w:r w:rsidRPr="00257612">
        <w:rPr>
          <w:rFonts w:asciiTheme="majorBidi" w:eastAsia="Times New Roman" w:hAnsiTheme="majorBidi" w:cstheme="majorBidi"/>
          <w:b/>
          <w:bCs/>
          <w:kern w:val="0"/>
          <w:sz w:val="24"/>
          <w:szCs w:val="24"/>
          <w14:ligatures w14:val="none"/>
        </w:rPr>
        <w:t xml:space="preserve">                                                                                                                                         </w:t>
      </w:r>
      <w:r w:rsidR="00122589" w:rsidRPr="00257612">
        <w:rPr>
          <w:rFonts w:asciiTheme="majorBidi" w:eastAsia="Times New Roman" w:hAnsiTheme="majorBidi" w:cstheme="majorBidi"/>
          <w:b/>
          <w:bCs/>
          <w:kern w:val="0"/>
          <w:sz w:val="24"/>
          <w:szCs w:val="24"/>
          <w14:ligatures w14:val="none"/>
        </w:rPr>
        <w:t xml:space="preserve">    </w:t>
      </w:r>
      <w:r w:rsidR="00AD5AB9" w:rsidRPr="00257612">
        <w:rPr>
          <w:rFonts w:asciiTheme="majorBidi" w:eastAsia="Times New Roman" w:hAnsiTheme="majorBidi" w:cstheme="majorBidi"/>
          <w:b/>
          <w:bCs/>
          <w:color w:val="7030A0"/>
          <w:kern w:val="0"/>
          <w:sz w:val="32"/>
          <w:szCs w:val="32"/>
          <w14:ligatures w14:val="none"/>
        </w:rPr>
        <w:t>December</w:t>
      </w:r>
      <w:r w:rsidRPr="00257612">
        <w:rPr>
          <w:rFonts w:asciiTheme="majorBidi" w:eastAsia="Times New Roman" w:hAnsiTheme="majorBidi" w:cstheme="majorBidi"/>
          <w:b/>
          <w:bCs/>
          <w:color w:val="7030A0"/>
          <w:kern w:val="0"/>
          <w:sz w:val="32"/>
          <w:szCs w:val="32"/>
          <w14:ligatures w14:val="none"/>
        </w:rPr>
        <w:t xml:space="preserve"> 202</w:t>
      </w:r>
      <w:r w:rsidR="00125C77" w:rsidRPr="00257612">
        <w:rPr>
          <w:rFonts w:asciiTheme="majorBidi" w:eastAsia="Times New Roman" w:hAnsiTheme="majorBidi" w:cstheme="majorBidi"/>
          <w:b/>
          <w:bCs/>
          <w:color w:val="7030A0"/>
          <w:kern w:val="0"/>
          <w:sz w:val="32"/>
          <w:szCs w:val="32"/>
          <w14:ligatures w14:val="none"/>
        </w:rPr>
        <w:t>4</w:t>
      </w:r>
    </w:p>
    <w:p w14:paraId="16704FEF" w14:textId="77777777" w:rsidR="00692F85" w:rsidRDefault="00692F85" w:rsidP="00581079">
      <w:pPr>
        <w:spacing w:before="120" w:after="120" w:line="276" w:lineRule="auto"/>
        <w:jc w:val="both"/>
        <w:rPr>
          <w:rFonts w:ascii="Times New Roman" w:eastAsia="Times New Roman" w:hAnsi="Times New Roman" w:cs="Times New Roman"/>
          <w:b/>
          <w:bCs/>
          <w:kern w:val="0"/>
          <w:sz w:val="27"/>
          <w:szCs w:val="27"/>
          <w:lang w:eastAsia="en-GB"/>
          <w14:ligatures w14:val="none"/>
        </w:rPr>
      </w:pPr>
    </w:p>
    <w:p w14:paraId="28D43684" w14:textId="77777777" w:rsidR="00692F85" w:rsidRDefault="00692F85" w:rsidP="00581079">
      <w:pPr>
        <w:spacing w:before="120" w:after="120" w:line="276" w:lineRule="auto"/>
        <w:jc w:val="both"/>
        <w:rPr>
          <w:rFonts w:ascii="Times New Roman" w:eastAsia="Times New Roman" w:hAnsi="Times New Roman" w:cs="Times New Roman"/>
          <w:b/>
          <w:bCs/>
          <w:kern w:val="0"/>
          <w:sz w:val="27"/>
          <w:szCs w:val="27"/>
          <w:lang w:eastAsia="en-GB"/>
          <w14:ligatures w14:val="none"/>
        </w:rPr>
      </w:pPr>
    </w:p>
    <w:p w14:paraId="49D3F061" w14:textId="6DB7375F" w:rsidR="00581079" w:rsidRPr="00581079" w:rsidRDefault="00581079" w:rsidP="00581079">
      <w:pPr>
        <w:spacing w:before="120" w:after="120" w:line="276" w:lineRule="auto"/>
        <w:jc w:val="both"/>
        <w:rPr>
          <w:rFonts w:asciiTheme="majorBidi" w:eastAsia="Times New Roman" w:hAnsiTheme="majorBidi" w:cstheme="majorBidi"/>
          <w:b/>
          <w:bCs/>
          <w:kern w:val="0"/>
          <w:sz w:val="24"/>
          <w:szCs w:val="24"/>
          <w14:ligatures w14:val="none"/>
        </w:rPr>
      </w:pPr>
      <w:r w:rsidRPr="00581079">
        <w:rPr>
          <w:rFonts w:ascii="Times New Roman" w:eastAsia="Times New Roman" w:hAnsi="Times New Roman" w:cs="Times New Roman"/>
          <w:b/>
          <w:bCs/>
          <w:kern w:val="0"/>
          <w:sz w:val="27"/>
          <w:szCs w:val="27"/>
          <w:lang w:eastAsia="en-GB"/>
          <w14:ligatures w14:val="none"/>
        </w:rPr>
        <w:lastRenderedPageBreak/>
        <w:t>I. CONTEXT</w:t>
      </w:r>
    </w:p>
    <w:p w14:paraId="62B99F5D" w14:textId="36B13776" w:rsidR="00581079" w:rsidRPr="00581079" w:rsidRDefault="00581079" w:rsidP="0058107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The murders of women and girls motivated by gender, commonly referred to as femicides, constitute the most extreme, brutal, and irreversible form of gender-based violence. This serious violation of human rights affects all regions of the world, regardless of the level of development, and occurs in both domestic and public contexts. Femicides can take place in intimate relationships, within the family circle, or in public spaces, especially when driven by discriminatory norms or harmful cultural practices.</w:t>
      </w:r>
    </w:p>
    <w:p w14:paraId="0623A2BB" w14:textId="77777777" w:rsidR="00581079" w:rsidRPr="00581079" w:rsidRDefault="00581079" w:rsidP="0058107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According to the latest data published by the United Nations Office on Drugs and Crime (UNODC) and UN Women, around 48,800 women and girls were killed in 2022 worldwide by their intimate partners or other family members. Women accounted for 66% of all intimate partner victims. Alarmingly, in 2022 Africa became the most affected region in absolute terms, with about 20,000 cases of family-related femicides, surpassing Asia. In proportion to the female population, the continent also recorded the highest rate, with 2.8 victims per 100,000 women.</w:t>
      </w:r>
    </w:p>
    <w:p w14:paraId="2026A1A6" w14:textId="77777777" w:rsidR="00581079" w:rsidRPr="00581079" w:rsidRDefault="00581079" w:rsidP="0058107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This tragic situation reflects the persistence of discriminatory social norms, impunity, and the lack of effective legal and institutional frameworks to prevent violence and protect women. However, despite the scale of the phenomenon, the limited availability of reliable, comprehensive, and disaggregated data prevents a full understanding of the true magnitude of femicide, tracking of its trends, and assessment of the policies in place, particularly in African countries. The lack of conceptual clarity and statistical standardization represents a major obstacle to the production of comparable and usable data.</w:t>
      </w:r>
    </w:p>
    <w:p w14:paraId="0DCB1B64" w14:textId="4555CFCF" w:rsidR="00581079" w:rsidRDefault="00581079" w:rsidP="0058107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 xml:space="preserve">It is against this troubling backdrop that the United Nations Economic Commission for Africa (ECA), in collaboration with UNODC, UN Women, and the National Agency for Statistics and Demography (ANSD) of Senegal, organized a national workshop on measuring femicide, held in Dakar. This workshop formed part of joint efforts to strengthen the availability and quality of data on femicides, with the aim of better understanding, preventing, and responding to the phenomenon in </w:t>
      </w:r>
      <w:r w:rsidR="007B3175" w:rsidRPr="00581079">
        <w:rPr>
          <w:rFonts w:ascii="Times New Roman" w:eastAsia="Times New Roman" w:hAnsi="Times New Roman" w:cs="Times New Roman"/>
          <w:kern w:val="0"/>
          <w:sz w:val="24"/>
          <w:szCs w:val="24"/>
          <w:lang w:eastAsia="en-GB"/>
          <w14:ligatures w14:val="none"/>
        </w:rPr>
        <w:t>Senegal.</w:t>
      </w:r>
    </w:p>
    <w:p w14:paraId="7846AB2C" w14:textId="544462D8" w:rsidR="00581079" w:rsidRPr="00581079" w:rsidRDefault="0050478C" w:rsidP="00581079">
      <w:pPr>
        <w:spacing w:before="100" w:beforeAutospacing="1" w:after="100" w:afterAutospacing="1" w:line="240" w:lineRule="auto"/>
        <w:jc w:val="both"/>
        <w:rPr>
          <w:rFonts w:ascii="Times New Roman" w:eastAsia="Times New Roman" w:hAnsi="Times New Roman" w:cs="Times New Roman"/>
          <w:kern w:val="0"/>
          <w:sz w:val="26"/>
          <w:szCs w:val="26"/>
          <w:lang w:eastAsia="en-GB"/>
          <w14:ligatures w14:val="none"/>
        </w:rPr>
      </w:pPr>
      <w:r w:rsidRPr="00581079">
        <w:rPr>
          <w:rFonts w:ascii="Times New Roman" w:eastAsia="Times New Roman" w:hAnsi="Times New Roman" w:cs="Times New Roman"/>
          <w:b/>
          <w:bCs/>
          <w:kern w:val="0"/>
          <w:sz w:val="26"/>
          <w:szCs w:val="26"/>
          <w:lang w:eastAsia="en-GB"/>
          <w14:ligatures w14:val="none"/>
        </w:rPr>
        <w:t>GENERAL OBJECTIVE OF THE WORKSHOP</w:t>
      </w:r>
    </w:p>
    <w:p w14:paraId="6FDC049C" w14:textId="77777777" w:rsidR="00581079" w:rsidRDefault="00581079" w:rsidP="002F765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The main objective of the workshop was to strengthen the capacities of national stakeholders to collect, analyse, and use reliable statistical data on femicide, in line with the common statistical framework developed by UN Women and UNODC.</w:t>
      </w:r>
    </w:p>
    <w:p w14:paraId="14990DB5" w14:textId="5DF2D9E2" w:rsidR="00581079" w:rsidRPr="00581079" w:rsidRDefault="00581079" w:rsidP="002F765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b/>
          <w:bCs/>
          <w:kern w:val="0"/>
          <w:sz w:val="27"/>
          <w:szCs w:val="27"/>
          <w:lang w:eastAsia="en-GB"/>
          <w14:ligatures w14:val="none"/>
        </w:rPr>
        <w:t>Specific Objectives</w:t>
      </w:r>
      <w:r w:rsidR="007B3175">
        <w:rPr>
          <w:rFonts w:ascii="Times New Roman" w:eastAsia="Times New Roman" w:hAnsi="Times New Roman" w:cs="Times New Roman"/>
          <w:b/>
          <w:bCs/>
          <w:kern w:val="0"/>
          <w:sz w:val="27"/>
          <w:szCs w:val="27"/>
          <w:lang w:eastAsia="en-GB"/>
          <w14:ligatures w14:val="none"/>
        </w:rPr>
        <w:t xml:space="preserve">: </w:t>
      </w:r>
      <w:r w:rsidRPr="00581079">
        <w:rPr>
          <w:rFonts w:ascii="Times New Roman" w:eastAsia="Times New Roman" w:hAnsi="Times New Roman" w:cs="Times New Roman"/>
          <w:kern w:val="0"/>
          <w:sz w:val="24"/>
          <w:szCs w:val="24"/>
          <w:lang w:eastAsia="en-GB"/>
          <w14:ligatures w14:val="none"/>
        </w:rPr>
        <w:t>More specifically, the workshop aimed to:</w:t>
      </w:r>
    </w:p>
    <w:p w14:paraId="4EAF9DFD" w14:textId="77777777" w:rsidR="00581079" w:rsidRPr="00581079" w:rsidRDefault="00581079" w:rsidP="002E292E">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 xml:space="preserve">Provide a shared understanding of the </w:t>
      </w:r>
      <w:r w:rsidRPr="00581079">
        <w:rPr>
          <w:rFonts w:ascii="Times New Roman" w:eastAsia="Times New Roman" w:hAnsi="Times New Roman" w:cs="Times New Roman"/>
          <w:b/>
          <w:bCs/>
          <w:kern w:val="0"/>
          <w:sz w:val="24"/>
          <w:szCs w:val="24"/>
          <w:lang w:eastAsia="en-GB"/>
          <w14:ligatures w14:val="none"/>
        </w:rPr>
        <w:t>concepts, definitions, and classifications</w:t>
      </w:r>
      <w:r w:rsidRPr="00581079">
        <w:rPr>
          <w:rFonts w:ascii="Times New Roman" w:eastAsia="Times New Roman" w:hAnsi="Times New Roman" w:cs="Times New Roman"/>
          <w:kern w:val="0"/>
          <w:sz w:val="24"/>
          <w:szCs w:val="24"/>
          <w:lang w:eastAsia="en-GB"/>
          <w14:ligatures w14:val="none"/>
        </w:rPr>
        <w:t xml:space="preserve"> related to femicide, based on international </w:t>
      </w:r>
      <w:proofErr w:type="gramStart"/>
      <w:r w:rsidRPr="00581079">
        <w:rPr>
          <w:rFonts w:ascii="Times New Roman" w:eastAsia="Times New Roman" w:hAnsi="Times New Roman" w:cs="Times New Roman"/>
          <w:kern w:val="0"/>
          <w:sz w:val="24"/>
          <w:szCs w:val="24"/>
          <w:lang w:eastAsia="en-GB"/>
          <w14:ligatures w14:val="none"/>
        </w:rPr>
        <w:t>standards;</w:t>
      </w:r>
      <w:proofErr w:type="gramEnd"/>
    </w:p>
    <w:p w14:paraId="424CC675" w14:textId="77777777" w:rsidR="00581079" w:rsidRPr="00581079" w:rsidRDefault="00581079" w:rsidP="002E292E">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Strengthen technical capacities to use existing data sources (</w:t>
      </w:r>
      <w:r w:rsidRPr="00581079">
        <w:rPr>
          <w:rFonts w:ascii="Times New Roman" w:eastAsia="Times New Roman" w:hAnsi="Times New Roman" w:cs="Times New Roman"/>
          <w:b/>
          <w:bCs/>
          <w:kern w:val="0"/>
          <w:sz w:val="24"/>
          <w:szCs w:val="24"/>
          <w:lang w:eastAsia="en-GB"/>
          <w14:ligatures w14:val="none"/>
        </w:rPr>
        <w:t>administrative records, surveys, etc.</w:t>
      </w:r>
      <w:r w:rsidRPr="00581079">
        <w:rPr>
          <w:rFonts w:ascii="Times New Roman" w:eastAsia="Times New Roman" w:hAnsi="Times New Roman" w:cs="Times New Roman"/>
          <w:kern w:val="0"/>
          <w:sz w:val="24"/>
          <w:szCs w:val="24"/>
          <w:lang w:eastAsia="en-GB"/>
          <w14:ligatures w14:val="none"/>
        </w:rPr>
        <w:t xml:space="preserve">) for the identification and monitoring of femicide </w:t>
      </w:r>
      <w:proofErr w:type="gramStart"/>
      <w:r w:rsidRPr="00581079">
        <w:rPr>
          <w:rFonts w:ascii="Times New Roman" w:eastAsia="Times New Roman" w:hAnsi="Times New Roman" w:cs="Times New Roman"/>
          <w:kern w:val="0"/>
          <w:sz w:val="24"/>
          <w:szCs w:val="24"/>
          <w:lang w:eastAsia="en-GB"/>
          <w14:ligatures w14:val="none"/>
        </w:rPr>
        <w:t>cases;</w:t>
      </w:r>
      <w:proofErr w:type="gramEnd"/>
    </w:p>
    <w:p w14:paraId="16663E4A" w14:textId="5EECEE74" w:rsidR="00581079" w:rsidRPr="00581079" w:rsidRDefault="00581079" w:rsidP="002E292E">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 xml:space="preserve">Introduce </w:t>
      </w:r>
      <w:r w:rsidRPr="00581079">
        <w:rPr>
          <w:rFonts w:ascii="Times New Roman" w:eastAsia="Times New Roman" w:hAnsi="Times New Roman" w:cs="Times New Roman"/>
          <w:b/>
          <w:bCs/>
          <w:kern w:val="0"/>
          <w:sz w:val="24"/>
          <w:szCs w:val="24"/>
          <w:lang w:eastAsia="en-GB"/>
          <w14:ligatures w14:val="none"/>
        </w:rPr>
        <w:t>methodological tools</w:t>
      </w:r>
      <w:r w:rsidRPr="00581079">
        <w:rPr>
          <w:rFonts w:ascii="Times New Roman" w:eastAsia="Times New Roman" w:hAnsi="Times New Roman" w:cs="Times New Roman"/>
          <w:kern w:val="0"/>
          <w:sz w:val="24"/>
          <w:szCs w:val="24"/>
          <w:lang w:eastAsia="en-GB"/>
          <w14:ligatures w14:val="none"/>
        </w:rPr>
        <w:t xml:space="preserve"> to </w:t>
      </w:r>
      <w:r w:rsidR="007B3175" w:rsidRPr="00581079">
        <w:rPr>
          <w:rFonts w:ascii="Times New Roman" w:eastAsia="Times New Roman" w:hAnsi="Times New Roman" w:cs="Times New Roman"/>
          <w:kern w:val="0"/>
          <w:sz w:val="24"/>
          <w:szCs w:val="24"/>
          <w:lang w:eastAsia="en-GB"/>
          <w14:ligatures w14:val="none"/>
        </w:rPr>
        <w:t>analyse</w:t>
      </w:r>
      <w:r w:rsidRPr="00581079">
        <w:rPr>
          <w:rFonts w:ascii="Times New Roman" w:eastAsia="Times New Roman" w:hAnsi="Times New Roman" w:cs="Times New Roman"/>
          <w:kern w:val="0"/>
          <w:sz w:val="24"/>
          <w:szCs w:val="24"/>
          <w:lang w:eastAsia="en-GB"/>
          <w14:ligatures w14:val="none"/>
        </w:rPr>
        <w:t xml:space="preserve"> available data and produce reliable, disaggregated, and comparable </w:t>
      </w:r>
      <w:proofErr w:type="gramStart"/>
      <w:r w:rsidRPr="00581079">
        <w:rPr>
          <w:rFonts w:ascii="Times New Roman" w:eastAsia="Times New Roman" w:hAnsi="Times New Roman" w:cs="Times New Roman"/>
          <w:kern w:val="0"/>
          <w:sz w:val="24"/>
          <w:szCs w:val="24"/>
          <w:lang w:eastAsia="en-GB"/>
          <w14:ligatures w14:val="none"/>
        </w:rPr>
        <w:t>statistics;</w:t>
      </w:r>
      <w:proofErr w:type="gramEnd"/>
    </w:p>
    <w:p w14:paraId="6B7050CE" w14:textId="7B8C6F3C" w:rsidR="00581079" w:rsidRPr="00581079" w:rsidRDefault="00581079" w:rsidP="002E292E">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 xml:space="preserve">Identify </w:t>
      </w:r>
      <w:r w:rsidRPr="00581079">
        <w:rPr>
          <w:rFonts w:ascii="Times New Roman" w:eastAsia="Times New Roman" w:hAnsi="Times New Roman" w:cs="Times New Roman"/>
          <w:b/>
          <w:bCs/>
          <w:kern w:val="0"/>
          <w:sz w:val="24"/>
          <w:szCs w:val="24"/>
          <w:lang w:eastAsia="en-GB"/>
          <w14:ligatures w14:val="none"/>
        </w:rPr>
        <w:t>gaps and opportunities</w:t>
      </w:r>
      <w:r w:rsidRPr="00581079">
        <w:rPr>
          <w:rFonts w:ascii="Times New Roman" w:eastAsia="Times New Roman" w:hAnsi="Times New Roman" w:cs="Times New Roman"/>
          <w:kern w:val="0"/>
          <w:sz w:val="24"/>
          <w:szCs w:val="24"/>
          <w:lang w:eastAsia="en-GB"/>
          <w14:ligatures w14:val="none"/>
        </w:rPr>
        <w:t xml:space="preserve"> in institutional capacities and data availability on femicide in Senegal</w:t>
      </w:r>
      <w:r w:rsidR="007B3175">
        <w:rPr>
          <w:rFonts w:ascii="Times New Roman" w:eastAsia="Times New Roman" w:hAnsi="Times New Roman" w:cs="Times New Roman"/>
          <w:kern w:val="0"/>
          <w:sz w:val="24"/>
          <w:szCs w:val="24"/>
          <w:lang w:eastAsia="en-GB"/>
          <w14:ligatures w14:val="none"/>
        </w:rPr>
        <w:t>.</w:t>
      </w:r>
    </w:p>
    <w:p w14:paraId="4ED8EA51" w14:textId="77777777" w:rsidR="00581079" w:rsidRPr="00581079" w:rsidRDefault="00581079" w:rsidP="002E292E">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lastRenderedPageBreak/>
        <w:t xml:space="preserve">Promote </w:t>
      </w:r>
      <w:r w:rsidRPr="00581079">
        <w:rPr>
          <w:rFonts w:ascii="Times New Roman" w:eastAsia="Times New Roman" w:hAnsi="Times New Roman" w:cs="Times New Roman"/>
          <w:b/>
          <w:bCs/>
          <w:kern w:val="0"/>
          <w:sz w:val="24"/>
          <w:szCs w:val="24"/>
          <w:lang w:eastAsia="en-GB"/>
          <w14:ligatures w14:val="none"/>
        </w:rPr>
        <w:t>inter-institutional dialogue</w:t>
      </w:r>
      <w:r w:rsidRPr="00581079">
        <w:rPr>
          <w:rFonts w:ascii="Times New Roman" w:eastAsia="Times New Roman" w:hAnsi="Times New Roman" w:cs="Times New Roman"/>
          <w:kern w:val="0"/>
          <w:sz w:val="24"/>
          <w:szCs w:val="24"/>
          <w:lang w:eastAsia="en-GB"/>
          <w14:ligatures w14:val="none"/>
        </w:rPr>
        <w:t xml:space="preserve"> between public actors, civil society, and international partners to share good practices and innovative </w:t>
      </w:r>
      <w:proofErr w:type="gramStart"/>
      <w:r w:rsidRPr="00581079">
        <w:rPr>
          <w:rFonts w:ascii="Times New Roman" w:eastAsia="Times New Roman" w:hAnsi="Times New Roman" w:cs="Times New Roman"/>
          <w:kern w:val="0"/>
          <w:sz w:val="24"/>
          <w:szCs w:val="24"/>
          <w:lang w:eastAsia="en-GB"/>
          <w14:ligatures w14:val="none"/>
        </w:rPr>
        <w:t>approaches;</w:t>
      </w:r>
      <w:proofErr w:type="gramEnd"/>
    </w:p>
    <w:p w14:paraId="72A20C73" w14:textId="77777777" w:rsidR="00581079" w:rsidRPr="00581079" w:rsidRDefault="00581079" w:rsidP="002E292E">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 xml:space="preserve">Lay the groundwork for an </w:t>
      </w:r>
      <w:r w:rsidRPr="00581079">
        <w:rPr>
          <w:rFonts w:ascii="Times New Roman" w:eastAsia="Times New Roman" w:hAnsi="Times New Roman" w:cs="Times New Roman"/>
          <w:b/>
          <w:bCs/>
          <w:kern w:val="0"/>
          <w:sz w:val="24"/>
          <w:szCs w:val="24"/>
          <w:lang w:eastAsia="en-GB"/>
          <w14:ligatures w14:val="none"/>
        </w:rPr>
        <w:t>integrated statistical system</w:t>
      </w:r>
      <w:r w:rsidRPr="00581079">
        <w:rPr>
          <w:rFonts w:ascii="Times New Roman" w:eastAsia="Times New Roman" w:hAnsi="Times New Roman" w:cs="Times New Roman"/>
          <w:kern w:val="0"/>
          <w:sz w:val="24"/>
          <w:szCs w:val="24"/>
          <w:lang w:eastAsia="en-GB"/>
          <w14:ligatures w14:val="none"/>
        </w:rPr>
        <w:t>, enabling systematic, regular, and sustainable monitoring of femicides.</w:t>
      </w:r>
    </w:p>
    <w:p w14:paraId="089FFA2D" w14:textId="77777777" w:rsidR="00581079" w:rsidRPr="00581079" w:rsidRDefault="00581079" w:rsidP="002F765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81079">
        <w:rPr>
          <w:rFonts w:ascii="Times New Roman" w:eastAsia="Times New Roman" w:hAnsi="Times New Roman" w:cs="Times New Roman"/>
          <w:kern w:val="0"/>
          <w:sz w:val="24"/>
          <w:szCs w:val="24"/>
          <w:lang w:eastAsia="en-GB"/>
          <w14:ligatures w14:val="none"/>
        </w:rPr>
        <w:t xml:space="preserve">In addition, the workshop also served as a platform for the </w:t>
      </w:r>
      <w:r w:rsidRPr="00581079">
        <w:rPr>
          <w:rFonts w:ascii="Times New Roman" w:eastAsia="Times New Roman" w:hAnsi="Times New Roman" w:cs="Times New Roman"/>
          <w:b/>
          <w:bCs/>
          <w:kern w:val="0"/>
          <w:sz w:val="24"/>
          <w:szCs w:val="24"/>
          <w:lang w:eastAsia="en-GB"/>
          <w14:ligatures w14:val="none"/>
        </w:rPr>
        <w:t>launch of the Development Account project</w:t>
      </w:r>
      <w:r w:rsidRPr="00581079">
        <w:rPr>
          <w:rFonts w:ascii="Times New Roman" w:eastAsia="Times New Roman" w:hAnsi="Times New Roman" w:cs="Times New Roman"/>
          <w:kern w:val="0"/>
          <w:sz w:val="24"/>
          <w:szCs w:val="24"/>
          <w:lang w:eastAsia="en-GB"/>
          <w14:ligatures w14:val="none"/>
        </w:rPr>
        <w:t xml:space="preserve">, led by several United Nations entities, which seeks to strengthen resilient and agile national statistical systems (NSS) capable of meeting new data needs in the post-COVID-19 context. The second phase of this project specifically supports certain countries, including Senegal, in </w:t>
      </w:r>
      <w:r w:rsidRPr="00581079">
        <w:rPr>
          <w:rFonts w:ascii="Times New Roman" w:eastAsia="Times New Roman" w:hAnsi="Times New Roman" w:cs="Times New Roman"/>
          <w:b/>
          <w:bCs/>
          <w:kern w:val="0"/>
          <w:sz w:val="24"/>
          <w:szCs w:val="24"/>
          <w:lang w:eastAsia="en-GB"/>
          <w14:ligatures w14:val="none"/>
        </w:rPr>
        <w:t>measuring gender-related killings of women and girls</w:t>
      </w:r>
      <w:r w:rsidRPr="00581079">
        <w:rPr>
          <w:rFonts w:ascii="Times New Roman" w:eastAsia="Times New Roman" w:hAnsi="Times New Roman" w:cs="Times New Roman"/>
          <w:kern w:val="0"/>
          <w:sz w:val="24"/>
          <w:szCs w:val="24"/>
          <w:lang w:eastAsia="en-GB"/>
          <w14:ligatures w14:val="none"/>
        </w:rPr>
        <w:t>, and in establishing innovative approaches for their monitoring.</w:t>
      </w:r>
    </w:p>
    <w:p w14:paraId="73B14427" w14:textId="0D2F1BBD" w:rsidR="00AD5AB9" w:rsidRPr="00AD5AB9" w:rsidRDefault="0050478C" w:rsidP="00AD5AB9">
      <w:pPr>
        <w:spacing w:before="100" w:beforeAutospacing="1" w:after="100" w:afterAutospacing="1" w:line="240" w:lineRule="auto"/>
        <w:jc w:val="both"/>
        <w:outlineLvl w:val="2"/>
        <w:rPr>
          <w:rFonts w:ascii="Times New Roman" w:eastAsia="Times New Roman" w:hAnsi="Times New Roman" w:cs="Times New Roman"/>
          <w:b/>
          <w:bCs/>
          <w:kern w:val="0"/>
          <w:sz w:val="26"/>
          <w:szCs w:val="26"/>
          <w:lang w:eastAsia="en-GB"/>
          <w14:ligatures w14:val="none"/>
        </w:rPr>
      </w:pPr>
      <w:r w:rsidRPr="00AD5AB9">
        <w:rPr>
          <w:rFonts w:ascii="Times New Roman" w:eastAsia="Times New Roman" w:hAnsi="Times New Roman" w:cs="Times New Roman"/>
          <w:b/>
          <w:bCs/>
          <w:kern w:val="0"/>
          <w:sz w:val="26"/>
          <w:szCs w:val="26"/>
          <w:lang w:eastAsia="en-GB"/>
          <w14:ligatures w14:val="none"/>
        </w:rPr>
        <w:t>PARTICIPANTS</w:t>
      </w:r>
    </w:p>
    <w:p w14:paraId="72907776" w14:textId="77777777" w:rsidR="00AD5AB9" w:rsidRPr="00AD5AB9" w:rsidRDefault="00AD5AB9" w:rsidP="00AD5AB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The workshop brought together about </w:t>
      </w:r>
      <w:r w:rsidRPr="00AD5AB9">
        <w:rPr>
          <w:rFonts w:ascii="Times New Roman" w:eastAsia="Times New Roman" w:hAnsi="Times New Roman" w:cs="Times New Roman"/>
          <w:b/>
          <w:bCs/>
          <w:kern w:val="0"/>
          <w:sz w:val="24"/>
          <w:szCs w:val="24"/>
          <w:lang w:eastAsia="en-GB"/>
          <w14:ligatures w14:val="none"/>
        </w:rPr>
        <w:t>35 participants</w:t>
      </w:r>
      <w:r w:rsidRPr="00AD5AB9">
        <w:rPr>
          <w:rFonts w:ascii="Times New Roman" w:eastAsia="Times New Roman" w:hAnsi="Times New Roman" w:cs="Times New Roman"/>
          <w:kern w:val="0"/>
          <w:sz w:val="24"/>
          <w:szCs w:val="24"/>
          <w:lang w:eastAsia="en-GB"/>
          <w14:ligatures w14:val="none"/>
        </w:rPr>
        <w:t xml:space="preserve"> from diverse backgrounds: representatives of sectoral ministries (Justice, Interior, Health, Women, etc.), national statistical institutions, civil society organizations specializing in women’s rights and the fight against gender-based violence, as well as United Nations agencies and technical partners. The full list of participants is attached as an annex to this report.</w:t>
      </w:r>
    </w:p>
    <w:p w14:paraId="2B583019" w14:textId="5DD5A3F9" w:rsidR="00AD5AB9" w:rsidRDefault="002F7655" w:rsidP="00AD5AB9">
      <w:pPr>
        <w:spacing w:before="120" w:after="120" w:line="276" w:lineRule="auto"/>
        <w:jc w:val="both"/>
        <w:rPr>
          <w:rFonts w:ascii="Times New Roman" w:eastAsia="Times New Roman" w:hAnsi="Times New Roman" w:cs="Times New Roman"/>
          <w:b/>
          <w:bCs/>
          <w:kern w:val="0"/>
          <w:sz w:val="27"/>
          <w:szCs w:val="27"/>
          <w:lang w:eastAsia="en-GB"/>
          <w14:ligatures w14:val="none"/>
        </w:rPr>
      </w:pPr>
      <w:r w:rsidRPr="00AD5AB9">
        <w:rPr>
          <w:rFonts w:ascii="Times New Roman" w:eastAsia="Times New Roman" w:hAnsi="Times New Roman" w:cs="Times New Roman"/>
          <w:b/>
          <w:bCs/>
          <w:kern w:val="0"/>
          <w:sz w:val="27"/>
          <w:szCs w:val="27"/>
          <w:lang w:eastAsia="en-GB"/>
          <w14:ligatures w14:val="none"/>
        </w:rPr>
        <w:t>II. WORKSHOP PROCEEDINGS</w:t>
      </w:r>
    </w:p>
    <w:p w14:paraId="0ECEA8C2" w14:textId="139F6339" w:rsidR="00AD5AB9" w:rsidRPr="00AD5AB9" w:rsidRDefault="0050478C" w:rsidP="0050478C">
      <w:pPr>
        <w:spacing w:before="100" w:beforeAutospacing="1" w:after="100" w:afterAutospacing="1" w:line="240" w:lineRule="auto"/>
        <w:jc w:val="both"/>
        <w:rPr>
          <w:rFonts w:ascii="Times New Roman" w:eastAsia="Times New Roman" w:hAnsi="Times New Roman" w:cs="Times New Roman"/>
          <w:b/>
          <w:bCs/>
          <w:kern w:val="0"/>
          <w:sz w:val="27"/>
          <w:szCs w:val="27"/>
          <w:lang w:eastAsia="en-GB"/>
          <w14:ligatures w14:val="none"/>
        </w:rPr>
      </w:pPr>
      <w:r w:rsidRPr="00AD5AB9">
        <w:rPr>
          <w:rFonts w:ascii="Times New Roman" w:eastAsia="Times New Roman" w:hAnsi="Times New Roman" w:cs="Times New Roman"/>
          <w:b/>
          <w:bCs/>
          <w:kern w:val="0"/>
          <w:sz w:val="27"/>
          <w:szCs w:val="27"/>
          <w:lang w:eastAsia="en-GB"/>
          <w14:ligatures w14:val="none"/>
        </w:rPr>
        <w:t>2.1. OPENING CEREMONY AND LAUNCH OF THE DA14 PROJECT ON FEMICIDE IN SENEGAL</w:t>
      </w:r>
    </w:p>
    <w:p w14:paraId="292CD333" w14:textId="77777777" w:rsidR="00AD5AB9" w:rsidRPr="00AD5AB9" w:rsidRDefault="00AD5AB9" w:rsidP="00AD5AB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The workshop was opened by representatives of the partner institutions, namely UN Women, UNODC, the Economic Commission for Africa (ECA), and the National Agency for Statistics and Demography (ANSD).</w:t>
      </w:r>
    </w:p>
    <w:p w14:paraId="37AF1243" w14:textId="4952FA21" w:rsidR="00AD5AB9" w:rsidRPr="00AD5AB9" w:rsidRDefault="00AD5AB9" w:rsidP="00AD5AB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In her welcome remarks, the representative of </w:t>
      </w:r>
      <w:r w:rsidRPr="00AD5AB9">
        <w:rPr>
          <w:rFonts w:ascii="Times New Roman" w:eastAsia="Times New Roman" w:hAnsi="Times New Roman" w:cs="Times New Roman"/>
          <w:b/>
          <w:bCs/>
          <w:kern w:val="0"/>
          <w:sz w:val="24"/>
          <w:szCs w:val="24"/>
          <w:lang w:eastAsia="en-GB"/>
          <w14:ligatures w14:val="none"/>
        </w:rPr>
        <w:t>UN Women</w:t>
      </w:r>
      <w:r w:rsidRPr="00AD5AB9">
        <w:rPr>
          <w:rFonts w:ascii="Times New Roman" w:eastAsia="Times New Roman" w:hAnsi="Times New Roman" w:cs="Times New Roman"/>
          <w:kern w:val="0"/>
          <w:sz w:val="24"/>
          <w:szCs w:val="24"/>
          <w:lang w:eastAsia="en-GB"/>
          <w14:ligatures w14:val="none"/>
        </w:rPr>
        <w:t xml:space="preserve"> recalled that the workshop was being held in the framework of the global campaign </w:t>
      </w:r>
      <w:r w:rsidRPr="00AD5AB9">
        <w:rPr>
          <w:rFonts w:ascii="Times New Roman" w:eastAsia="Times New Roman" w:hAnsi="Times New Roman" w:cs="Times New Roman"/>
          <w:i/>
          <w:iCs/>
          <w:kern w:val="0"/>
          <w:sz w:val="24"/>
          <w:szCs w:val="24"/>
          <w:lang w:eastAsia="en-GB"/>
          <w14:ligatures w14:val="none"/>
        </w:rPr>
        <w:t>“16 Days of Activism against Gender-Based Violence”</w:t>
      </w:r>
      <w:r w:rsidRPr="00AD5AB9">
        <w:rPr>
          <w:rFonts w:ascii="Times New Roman" w:eastAsia="Times New Roman" w:hAnsi="Times New Roman" w:cs="Times New Roman"/>
          <w:kern w:val="0"/>
          <w:sz w:val="24"/>
          <w:szCs w:val="24"/>
          <w:lang w:eastAsia="en-GB"/>
          <w14:ligatures w14:val="none"/>
        </w:rPr>
        <w:t>, underlining the importance of a multisectoral commitment to improve the measurement of femicide, a scourge that remains largely under-documented. She emphasized the need to strengthen national capacities to produce reliable, comparable, and disaggregated data</w:t>
      </w:r>
      <w:r>
        <w:rPr>
          <w:rFonts w:ascii="Times New Roman" w:eastAsia="Times New Roman" w:hAnsi="Times New Roman" w:cs="Times New Roman"/>
          <w:kern w:val="0"/>
          <w:sz w:val="24"/>
          <w:szCs w:val="24"/>
          <w:lang w:eastAsia="en-GB"/>
          <w14:ligatures w14:val="none"/>
        </w:rPr>
        <w:t xml:space="preserve">, </w:t>
      </w:r>
      <w:r w:rsidRPr="00AD5AB9">
        <w:rPr>
          <w:rFonts w:ascii="Times New Roman" w:eastAsia="Times New Roman" w:hAnsi="Times New Roman" w:cs="Times New Roman"/>
          <w:kern w:val="0"/>
          <w:sz w:val="24"/>
          <w:szCs w:val="24"/>
          <w:lang w:eastAsia="en-GB"/>
          <w14:ligatures w14:val="none"/>
        </w:rPr>
        <w:t>a prerequisite for developing effective public policies to prevent and respond to violence against women.</w:t>
      </w:r>
    </w:p>
    <w:p w14:paraId="525C59CC" w14:textId="77777777" w:rsidR="00AD5AB9" w:rsidRPr="00AD5AB9" w:rsidRDefault="00AD5AB9" w:rsidP="00AD5AB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The representative of </w:t>
      </w:r>
      <w:r w:rsidRPr="00AD5AB9">
        <w:rPr>
          <w:rFonts w:ascii="Times New Roman" w:eastAsia="Times New Roman" w:hAnsi="Times New Roman" w:cs="Times New Roman"/>
          <w:b/>
          <w:bCs/>
          <w:kern w:val="0"/>
          <w:sz w:val="24"/>
          <w:szCs w:val="24"/>
          <w:lang w:eastAsia="en-GB"/>
          <w14:ligatures w14:val="none"/>
        </w:rPr>
        <w:t>UNODC</w:t>
      </w:r>
      <w:r w:rsidRPr="00AD5AB9">
        <w:rPr>
          <w:rFonts w:ascii="Times New Roman" w:eastAsia="Times New Roman" w:hAnsi="Times New Roman" w:cs="Times New Roman"/>
          <w:kern w:val="0"/>
          <w:sz w:val="24"/>
          <w:szCs w:val="24"/>
          <w:lang w:eastAsia="en-GB"/>
          <w14:ligatures w14:val="none"/>
        </w:rPr>
        <w:t xml:space="preserve"> stressed the urgency of having harmonized statistics on femicide, noting that the absence of shared definitions and common methodologies across institutions is a major barrier to understanding the scale of the phenomenon. He called for stronger inter-institutional cooperation to improve data collection and analysis.</w:t>
      </w:r>
    </w:p>
    <w:p w14:paraId="3BEDCF8F" w14:textId="77777777" w:rsidR="00AD5AB9" w:rsidRPr="00AD5AB9" w:rsidRDefault="00AD5AB9" w:rsidP="00AD5AB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The representative of </w:t>
      </w:r>
      <w:r w:rsidRPr="00AD5AB9">
        <w:rPr>
          <w:rFonts w:ascii="Times New Roman" w:eastAsia="Times New Roman" w:hAnsi="Times New Roman" w:cs="Times New Roman"/>
          <w:b/>
          <w:bCs/>
          <w:kern w:val="0"/>
          <w:sz w:val="24"/>
          <w:szCs w:val="24"/>
          <w:lang w:eastAsia="en-GB"/>
          <w14:ligatures w14:val="none"/>
        </w:rPr>
        <w:t>ECA</w:t>
      </w:r>
      <w:r w:rsidRPr="00AD5AB9">
        <w:rPr>
          <w:rFonts w:ascii="Times New Roman" w:eastAsia="Times New Roman" w:hAnsi="Times New Roman" w:cs="Times New Roman"/>
          <w:kern w:val="0"/>
          <w:sz w:val="24"/>
          <w:szCs w:val="24"/>
          <w:lang w:eastAsia="en-GB"/>
          <w14:ligatures w14:val="none"/>
        </w:rPr>
        <w:t xml:space="preserve"> praised the effective coordination of ANSD and highlighted that this workshop is a key step in the implementation of the 2030 Agenda and the Sustainable Development Goals (SDGs), in particular SDG 5 on gender equality. She recalled that femicide remains a major problem in Africa, despite the adoption of legal frameworks, due to the lack of reliable data. She concluded with the official launch of the DA14 project, calling for a collective commitment to improve the measurement of femicide.</w:t>
      </w:r>
    </w:p>
    <w:p w14:paraId="06398247" w14:textId="77777777" w:rsidR="002F7655" w:rsidRDefault="00AD5AB9" w:rsidP="002F765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lastRenderedPageBreak/>
        <w:t xml:space="preserve">Finally, the </w:t>
      </w:r>
      <w:r w:rsidRPr="00AD5AB9">
        <w:rPr>
          <w:rFonts w:ascii="Times New Roman" w:eastAsia="Times New Roman" w:hAnsi="Times New Roman" w:cs="Times New Roman"/>
          <w:b/>
          <w:bCs/>
          <w:kern w:val="0"/>
          <w:sz w:val="24"/>
          <w:szCs w:val="24"/>
          <w:lang w:eastAsia="en-GB"/>
          <w14:ligatures w14:val="none"/>
        </w:rPr>
        <w:t>Director of Demographic and Social Statistics of ANSD</w:t>
      </w:r>
      <w:r w:rsidRPr="00AD5AB9">
        <w:rPr>
          <w:rFonts w:ascii="Times New Roman" w:eastAsia="Times New Roman" w:hAnsi="Times New Roman" w:cs="Times New Roman"/>
          <w:kern w:val="0"/>
          <w:sz w:val="24"/>
          <w:szCs w:val="24"/>
          <w:lang w:eastAsia="en-GB"/>
          <w14:ligatures w14:val="none"/>
        </w:rPr>
        <w:t xml:space="preserve"> thanked the technical and financial partners, welcomed participants, and recalled the extent of the murders of women and girls committed by relatives worldwide. He expressed ANSD’s determination to contribute actively to better data production on this phenomenon in Senegal.</w:t>
      </w:r>
    </w:p>
    <w:p w14:paraId="0E16CAAC" w14:textId="57B0529E" w:rsidR="002F7655" w:rsidRPr="0050478C" w:rsidRDefault="0050478C" w:rsidP="002F7655">
      <w:pPr>
        <w:spacing w:before="100" w:beforeAutospacing="1" w:after="100" w:afterAutospacing="1" w:line="240" w:lineRule="auto"/>
        <w:jc w:val="both"/>
        <w:rPr>
          <w:rFonts w:ascii="Times New Roman" w:eastAsia="Times New Roman" w:hAnsi="Times New Roman" w:cs="Times New Roman"/>
          <w:kern w:val="0"/>
          <w:sz w:val="27"/>
          <w:szCs w:val="27"/>
          <w:lang w:eastAsia="en-GB"/>
          <w14:ligatures w14:val="none"/>
        </w:rPr>
      </w:pPr>
      <w:r w:rsidRPr="0050478C">
        <w:rPr>
          <w:rFonts w:ascii="Times New Roman" w:eastAsia="Times New Roman" w:hAnsi="Times New Roman" w:cs="Times New Roman"/>
          <w:b/>
          <w:bCs/>
          <w:kern w:val="0"/>
          <w:sz w:val="27"/>
          <w:szCs w:val="27"/>
          <w:lang w:eastAsia="en-GB"/>
          <w14:ligatures w14:val="none"/>
        </w:rPr>
        <w:t>2.2. WORKSHOP ACTIVITIES</w:t>
      </w:r>
    </w:p>
    <w:p w14:paraId="54DBDECF" w14:textId="6313440B" w:rsidR="00AD5AB9" w:rsidRPr="00AD5AB9" w:rsidRDefault="0050478C" w:rsidP="0050478C">
      <w:pPr>
        <w:spacing w:before="100" w:beforeAutospacing="1" w:after="100" w:afterAutospacing="1" w:line="240" w:lineRule="auto"/>
        <w:jc w:val="both"/>
        <w:rPr>
          <w:rFonts w:ascii="Times New Roman" w:eastAsia="Times New Roman" w:hAnsi="Times New Roman" w:cs="Times New Roman"/>
          <w:b/>
          <w:bCs/>
          <w:kern w:val="0"/>
          <w:sz w:val="24"/>
          <w:szCs w:val="24"/>
          <w:lang w:eastAsia="en-GB"/>
          <w14:ligatures w14:val="none"/>
        </w:rPr>
      </w:pPr>
      <w:r w:rsidRPr="00AD5AB9">
        <w:rPr>
          <w:rFonts w:ascii="Times New Roman" w:eastAsia="Times New Roman" w:hAnsi="Times New Roman" w:cs="Times New Roman"/>
          <w:b/>
          <w:bCs/>
          <w:kern w:val="0"/>
          <w:sz w:val="24"/>
          <w:szCs w:val="24"/>
          <w:lang w:eastAsia="en-GB"/>
          <w14:ligatures w14:val="none"/>
        </w:rPr>
        <w:t xml:space="preserve">SESSION 1: OVERVIEW OF FEMICIDE </w:t>
      </w:r>
      <w:r w:rsidRPr="0050478C">
        <w:rPr>
          <w:rFonts w:ascii="Times New Roman" w:eastAsia="Times New Roman" w:hAnsi="Times New Roman" w:cs="Times New Roman"/>
          <w:b/>
          <w:bCs/>
          <w:kern w:val="0"/>
          <w:sz w:val="24"/>
          <w:szCs w:val="24"/>
          <w:lang w:eastAsia="en-GB"/>
          <w14:ligatures w14:val="none"/>
        </w:rPr>
        <w:t xml:space="preserve">GLOBALLY </w:t>
      </w:r>
      <w:r w:rsidRPr="00AD5AB9">
        <w:rPr>
          <w:rFonts w:ascii="Times New Roman" w:eastAsia="Times New Roman" w:hAnsi="Times New Roman" w:cs="Times New Roman"/>
          <w:b/>
          <w:bCs/>
          <w:kern w:val="0"/>
          <w:sz w:val="24"/>
          <w:szCs w:val="24"/>
          <w:lang w:eastAsia="en-GB"/>
          <w14:ligatures w14:val="none"/>
        </w:rPr>
        <w:t>AND IN SENEGAL</w:t>
      </w:r>
    </w:p>
    <w:p w14:paraId="11FF9274" w14:textId="77777777" w:rsidR="00AD5AB9" w:rsidRPr="00AD5AB9" w:rsidRDefault="00AD5AB9" w:rsidP="0067286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The first session focused on a dual presentation of the legal framework on femicide in Senegal and the global context of the issue.</w:t>
      </w:r>
    </w:p>
    <w:p w14:paraId="14A22B29" w14:textId="2D5E16BB" w:rsidR="00AD5AB9" w:rsidRPr="00AD5AB9" w:rsidRDefault="00AD5AB9" w:rsidP="002F765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b/>
          <w:bCs/>
          <w:kern w:val="0"/>
          <w:sz w:val="24"/>
          <w:szCs w:val="24"/>
          <w:lang w:eastAsia="en-GB"/>
          <w14:ligatures w14:val="none"/>
        </w:rPr>
        <w:t>Senegalese Law and Femicide by the Association of Senegalese Women Lawyers (AJS)</w:t>
      </w:r>
      <w:r w:rsidRPr="00AD5AB9">
        <w:rPr>
          <w:rFonts w:ascii="Times New Roman" w:eastAsia="Times New Roman" w:hAnsi="Times New Roman" w:cs="Times New Roman"/>
          <w:kern w:val="0"/>
          <w:sz w:val="24"/>
          <w:szCs w:val="24"/>
          <w:lang w:eastAsia="en-GB"/>
          <w14:ligatures w14:val="none"/>
        </w:rPr>
        <w:br/>
        <w:t>Ms. Jessica, representing AJS, presented an overview of the legal framework for the protection of women, highlighting the efforts undertaken by the Senegalese State through the adoption of laws promoting gender equality, amendments to the Constitution, and commitment to international legal instruments, including the Universal Declaration of Human Rights (1948) and the International Covenant on Civil and Political Rights (1966).</w:t>
      </w:r>
    </w:p>
    <w:p w14:paraId="2C5E6E28" w14:textId="77777777" w:rsidR="00AD5AB9" w:rsidRPr="00AD5AB9" w:rsidRDefault="00AD5AB9" w:rsidP="00111B8C">
      <w:pPr>
        <w:spacing w:before="120" w:after="120" w:line="276"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She pointed out, however, several major shortcomings, notably the absence of a specific legal definition of femicide in the Senegalese Penal Code. Instead, the Code refers to parricide, and in Article 312 stipulates that the killing of a spouse is not excusable unless the life of the perpetrator was directly threatened at the time of the act. She also presented several high-profile femicide cases that occurred in Senegal in 2019 and 2022, illustrating the gravity of the phenomenon.</w:t>
      </w:r>
    </w:p>
    <w:p w14:paraId="3DB4B917" w14:textId="479C1CBD" w:rsidR="00AD5AB9" w:rsidRPr="00AD5AB9" w:rsidRDefault="00111B8C" w:rsidP="00672869">
      <w:pPr>
        <w:spacing w:before="100" w:beforeAutospacing="1" w:after="100" w:afterAutospacing="1" w:line="240" w:lineRule="auto"/>
        <w:jc w:val="both"/>
        <w:rPr>
          <w:rFonts w:ascii="Times New Roman" w:eastAsia="Times New Roman" w:hAnsi="Times New Roman" w:cs="Times New Roman"/>
          <w:b/>
          <w:bCs/>
          <w:i/>
          <w:iCs/>
          <w:kern w:val="0"/>
          <w:sz w:val="24"/>
          <w:szCs w:val="24"/>
          <w:lang w:eastAsia="en-GB"/>
          <w14:ligatures w14:val="none"/>
        </w:rPr>
      </w:pPr>
      <w:r>
        <w:rPr>
          <w:rFonts w:ascii="Times New Roman" w:eastAsia="Times New Roman" w:hAnsi="Times New Roman" w:cs="Times New Roman"/>
          <w:b/>
          <w:bCs/>
          <w:i/>
          <w:iCs/>
          <w:kern w:val="0"/>
          <w:sz w:val="24"/>
          <w:szCs w:val="24"/>
          <w:lang w:eastAsia="en-GB"/>
          <w14:ligatures w14:val="none"/>
        </w:rPr>
        <w:t>D</w:t>
      </w:r>
      <w:r w:rsidR="00AD5AB9" w:rsidRPr="00AD5AB9">
        <w:rPr>
          <w:rFonts w:ascii="Times New Roman" w:eastAsia="Times New Roman" w:hAnsi="Times New Roman" w:cs="Times New Roman"/>
          <w:b/>
          <w:bCs/>
          <w:i/>
          <w:iCs/>
          <w:kern w:val="0"/>
          <w:sz w:val="24"/>
          <w:szCs w:val="24"/>
          <w:lang w:eastAsia="en-GB"/>
          <w14:ligatures w14:val="none"/>
        </w:rPr>
        <w:t>iscussions highlighted several persistent challenges</w:t>
      </w:r>
      <w:r w:rsidR="002F7655" w:rsidRPr="002F7655">
        <w:rPr>
          <w:rFonts w:ascii="Times New Roman" w:eastAsia="Times New Roman" w:hAnsi="Times New Roman" w:cs="Times New Roman"/>
          <w:b/>
          <w:bCs/>
          <w:i/>
          <w:iCs/>
          <w:kern w:val="0"/>
          <w:sz w:val="24"/>
          <w:szCs w:val="24"/>
          <w:lang w:eastAsia="en-GB"/>
          <w14:ligatures w14:val="none"/>
        </w:rPr>
        <w:t xml:space="preserve"> which are</w:t>
      </w:r>
      <w:r w:rsidR="00AD5AB9" w:rsidRPr="00AD5AB9">
        <w:rPr>
          <w:rFonts w:ascii="Times New Roman" w:eastAsia="Times New Roman" w:hAnsi="Times New Roman" w:cs="Times New Roman"/>
          <w:b/>
          <w:bCs/>
          <w:i/>
          <w:iCs/>
          <w:kern w:val="0"/>
          <w:sz w:val="24"/>
          <w:szCs w:val="24"/>
          <w:lang w:eastAsia="en-GB"/>
          <w14:ligatures w14:val="none"/>
        </w:rPr>
        <w:t>:</w:t>
      </w:r>
    </w:p>
    <w:p w14:paraId="592D88E9" w14:textId="77777777" w:rsidR="00AD5AB9" w:rsidRPr="00AD5AB9" w:rsidRDefault="00AD5AB9" w:rsidP="002E292E">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The absence of legal recognition of femicide prevents its systematic identification in judicial </w:t>
      </w:r>
      <w:proofErr w:type="gramStart"/>
      <w:r w:rsidRPr="00AD5AB9">
        <w:rPr>
          <w:rFonts w:ascii="Times New Roman" w:eastAsia="Times New Roman" w:hAnsi="Times New Roman" w:cs="Times New Roman"/>
          <w:kern w:val="0"/>
          <w:sz w:val="24"/>
          <w:szCs w:val="24"/>
          <w:lang w:eastAsia="en-GB"/>
          <w14:ligatures w14:val="none"/>
        </w:rPr>
        <w:t>data;</w:t>
      </w:r>
      <w:proofErr w:type="gramEnd"/>
    </w:p>
    <w:p w14:paraId="42EA3F84" w14:textId="77777777" w:rsidR="00AD5AB9" w:rsidRPr="00AD5AB9" w:rsidRDefault="00AD5AB9" w:rsidP="002E292E">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Multiple interpretations of the phenomenon hinder its conceptualization and </w:t>
      </w:r>
      <w:proofErr w:type="gramStart"/>
      <w:r w:rsidRPr="00AD5AB9">
        <w:rPr>
          <w:rFonts w:ascii="Times New Roman" w:eastAsia="Times New Roman" w:hAnsi="Times New Roman" w:cs="Times New Roman"/>
          <w:kern w:val="0"/>
          <w:sz w:val="24"/>
          <w:szCs w:val="24"/>
          <w:lang w:eastAsia="en-GB"/>
          <w14:ligatures w14:val="none"/>
        </w:rPr>
        <w:t>measurement;</w:t>
      </w:r>
      <w:proofErr w:type="gramEnd"/>
    </w:p>
    <w:p w14:paraId="2F9381DF" w14:textId="77777777" w:rsidR="00AD5AB9" w:rsidRPr="00AD5AB9" w:rsidRDefault="00AD5AB9" w:rsidP="002E292E">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The quality of statistics remains weak due to the lack of standardized definitions and coordination among actors.</w:t>
      </w:r>
    </w:p>
    <w:p w14:paraId="48EA1676" w14:textId="5074B45C" w:rsidR="00AD5AB9" w:rsidRPr="00AD5AB9" w:rsidRDefault="00AD5AB9" w:rsidP="00AD5AB9">
      <w:pPr>
        <w:spacing w:before="100" w:beforeAutospacing="1" w:after="100" w:afterAutospacing="1" w:line="240" w:lineRule="auto"/>
        <w:rPr>
          <w:rFonts w:ascii="Times New Roman" w:eastAsia="Times New Roman" w:hAnsi="Times New Roman" w:cs="Times New Roman"/>
          <w:b/>
          <w:bCs/>
          <w:i/>
          <w:iCs/>
          <w:kern w:val="0"/>
          <w:sz w:val="24"/>
          <w:szCs w:val="24"/>
          <w:lang w:eastAsia="en-GB"/>
          <w14:ligatures w14:val="none"/>
        </w:rPr>
      </w:pPr>
      <w:r w:rsidRPr="00AD5AB9">
        <w:rPr>
          <w:rFonts w:ascii="Times New Roman" w:eastAsia="Times New Roman" w:hAnsi="Times New Roman" w:cs="Times New Roman"/>
          <w:b/>
          <w:bCs/>
          <w:i/>
          <w:iCs/>
          <w:kern w:val="0"/>
          <w:sz w:val="24"/>
          <w:szCs w:val="24"/>
          <w:lang w:eastAsia="en-GB"/>
          <w14:ligatures w14:val="none"/>
        </w:rPr>
        <w:t>Recommendations formulated</w:t>
      </w:r>
      <w:r w:rsidR="002F7655" w:rsidRPr="002F7655">
        <w:rPr>
          <w:rFonts w:ascii="Times New Roman" w:eastAsia="Times New Roman" w:hAnsi="Times New Roman" w:cs="Times New Roman"/>
          <w:b/>
          <w:bCs/>
          <w:i/>
          <w:iCs/>
          <w:kern w:val="0"/>
          <w:sz w:val="24"/>
          <w:szCs w:val="24"/>
          <w:lang w:eastAsia="en-GB"/>
          <w14:ligatures w14:val="none"/>
        </w:rPr>
        <w:t xml:space="preserve"> are the followings</w:t>
      </w:r>
      <w:r w:rsidRPr="00AD5AB9">
        <w:rPr>
          <w:rFonts w:ascii="Times New Roman" w:eastAsia="Times New Roman" w:hAnsi="Times New Roman" w:cs="Times New Roman"/>
          <w:b/>
          <w:bCs/>
          <w:i/>
          <w:iCs/>
          <w:kern w:val="0"/>
          <w:sz w:val="24"/>
          <w:szCs w:val="24"/>
          <w:lang w:eastAsia="en-GB"/>
          <w14:ligatures w14:val="none"/>
        </w:rPr>
        <w:t>:</w:t>
      </w:r>
    </w:p>
    <w:p w14:paraId="576C8D86" w14:textId="77777777" w:rsidR="00AD5AB9" w:rsidRPr="00AD5AB9" w:rsidRDefault="00AD5AB9" w:rsidP="002E292E">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Harmonize definitions of femicide with international </w:t>
      </w:r>
      <w:proofErr w:type="gramStart"/>
      <w:r w:rsidRPr="00AD5AB9">
        <w:rPr>
          <w:rFonts w:ascii="Times New Roman" w:eastAsia="Times New Roman" w:hAnsi="Times New Roman" w:cs="Times New Roman"/>
          <w:kern w:val="0"/>
          <w:sz w:val="24"/>
          <w:szCs w:val="24"/>
          <w:lang w:eastAsia="en-GB"/>
          <w14:ligatures w14:val="none"/>
        </w:rPr>
        <w:t>instruments;</w:t>
      </w:r>
      <w:proofErr w:type="gramEnd"/>
    </w:p>
    <w:p w14:paraId="7A7E33A7" w14:textId="77777777" w:rsidR="00AD5AB9" w:rsidRPr="00AD5AB9" w:rsidRDefault="00AD5AB9" w:rsidP="002E292E">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Train civil society organizations in data collection and </w:t>
      </w:r>
      <w:proofErr w:type="gramStart"/>
      <w:r w:rsidRPr="00AD5AB9">
        <w:rPr>
          <w:rFonts w:ascii="Times New Roman" w:eastAsia="Times New Roman" w:hAnsi="Times New Roman" w:cs="Times New Roman"/>
          <w:kern w:val="0"/>
          <w:sz w:val="24"/>
          <w:szCs w:val="24"/>
          <w:lang w:eastAsia="en-GB"/>
          <w14:ligatures w14:val="none"/>
        </w:rPr>
        <w:t>use;</w:t>
      </w:r>
      <w:proofErr w:type="gramEnd"/>
    </w:p>
    <w:p w14:paraId="56909609" w14:textId="77777777" w:rsidR="00AD5AB9" w:rsidRPr="00AD5AB9" w:rsidRDefault="00AD5AB9" w:rsidP="002E292E">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Raise awareness among stakeholders (magistrates, police officers, service providers) on the importance of producing and sharing data on </w:t>
      </w:r>
      <w:proofErr w:type="gramStart"/>
      <w:r w:rsidRPr="00AD5AB9">
        <w:rPr>
          <w:rFonts w:ascii="Times New Roman" w:eastAsia="Times New Roman" w:hAnsi="Times New Roman" w:cs="Times New Roman"/>
          <w:kern w:val="0"/>
          <w:sz w:val="24"/>
          <w:szCs w:val="24"/>
          <w:lang w:eastAsia="en-GB"/>
          <w14:ligatures w14:val="none"/>
        </w:rPr>
        <w:t>femicide;</w:t>
      </w:r>
      <w:proofErr w:type="gramEnd"/>
    </w:p>
    <w:p w14:paraId="03D8C797" w14:textId="77777777" w:rsidR="00AD5AB9" w:rsidRPr="00AD5AB9" w:rsidRDefault="00AD5AB9" w:rsidP="002E292E">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Advocate for the explicit introduction of femicide into national </w:t>
      </w:r>
      <w:proofErr w:type="gramStart"/>
      <w:r w:rsidRPr="00AD5AB9">
        <w:rPr>
          <w:rFonts w:ascii="Times New Roman" w:eastAsia="Times New Roman" w:hAnsi="Times New Roman" w:cs="Times New Roman"/>
          <w:kern w:val="0"/>
          <w:sz w:val="24"/>
          <w:szCs w:val="24"/>
          <w:lang w:eastAsia="en-GB"/>
          <w14:ligatures w14:val="none"/>
        </w:rPr>
        <w:t>legislation;</w:t>
      </w:r>
      <w:proofErr w:type="gramEnd"/>
    </w:p>
    <w:p w14:paraId="2E6DAA0C" w14:textId="77777777" w:rsidR="00AD5AB9" w:rsidRPr="00AD5AB9" w:rsidRDefault="00AD5AB9" w:rsidP="002E292E">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Clarify certain legal concepts, notably the distinction between repudiation and divorce.</w:t>
      </w:r>
    </w:p>
    <w:p w14:paraId="09BCFDA3" w14:textId="1019F1FE" w:rsidR="00AD5AB9" w:rsidRPr="00AD5AB9" w:rsidRDefault="00AD5AB9" w:rsidP="008A14F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b/>
          <w:bCs/>
          <w:kern w:val="0"/>
          <w:sz w:val="24"/>
          <w:szCs w:val="24"/>
          <w:lang w:eastAsia="en-GB"/>
          <w14:ligatures w14:val="none"/>
        </w:rPr>
        <w:t>Global Context and Objectives of the Workshop</w:t>
      </w:r>
      <w:r w:rsidR="002F7655" w:rsidRPr="00672869">
        <w:rPr>
          <w:rFonts w:ascii="Times New Roman" w:eastAsia="Times New Roman" w:hAnsi="Times New Roman" w:cs="Times New Roman"/>
          <w:b/>
          <w:bCs/>
          <w:kern w:val="0"/>
          <w:sz w:val="24"/>
          <w:szCs w:val="24"/>
          <w:lang w:eastAsia="en-GB"/>
          <w14:ligatures w14:val="none"/>
        </w:rPr>
        <w:t xml:space="preserve"> </w:t>
      </w:r>
      <w:proofErr w:type="gramStart"/>
      <w:r w:rsidRPr="00AD5AB9">
        <w:rPr>
          <w:rFonts w:ascii="Times New Roman" w:eastAsia="Times New Roman" w:hAnsi="Times New Roman" w:cs="Times New Roman"/>
          <w:b/>
          <w:bCs/>
          <w:kern w:val="0"/>
          <w:sz w:val="24"/>
          <w:szCs w:val="24"/>
          <w:lang w:eastAsia="en-GB"/>
          <w14:ligatures w14:val="none"/>
        </w:rPr>
        <w:t>by</w:t>
      </w:r>
      <w:r w:rsidR="002F7655" w:rsidRPr="00672869">
        <w:rPr>
          <w:rFonts w:ascii="Times New Roman" w:eastAsia="Times New Roman" w:hAnsi="Times New Roman" w:cs="Times New Roman"/>
          <w:b/>
          <w:bCs/>
          <w:kern w:val="0"/>
          <w:sz w:val="24"/>
          <w:szCs w:val="24"/>
          <w:lang w:eastAsia="en-GB"/>
          <w14:ligatures w14:val="none"/>
        </w:rPr>
        <w:t xml:space="preserve"> </w:t>
      </w:r>
      <w:r w:rsidRPr="00AD5AB9">
        <w:rPr>
          <w:rFonts w:ascii="Times New Roman" w:eastAsia="Times New Roman" w:hAnsi="Times New Roman" w:cs="Times New Roman"/>
          <w:b/>
          <w:bCs/>
          <w:kern w:val="0"/>
          <w:sz w:val="24"/>
          <w:szCs w:val="24"/>
          <w:lang w:eastAsia="en-GB"/>
          <w14:ligatures w14:val="none"/>
        </w:rPr>
        <w:t xml:space="preserve"> ECA</w:t>
      </w:r>
      <w:proofErr w:type="gramEnd"/>
      <w:r w:rsidR="00672869">
        <w:rPr>
          <w:rFonts w:ascii="Times New Roman" w:eastAsia="Times New Roman" w:hAnsi="Times New Roman" w:cs="Times New Roman"/>
          <w:b/>
          <w:bCs/>
          <w:kern w:val="0"/>
          <w:sz w:val="24"/>
          <w:szCs w:val="24"/>
          <w:lang w:eastAsia="en-GB"/>
          <w14:ligatures w14:val="none"/>
        </w:rPr>
        <w:t xml:space="preserve">: </w:t>
      </w:r>
      <w:r w:rsidRPr="00AD5AB9">
        <w:rPr>
          <w:rFonts w:ascii="Times New Roman" w:eastAsia="Times New Roman" w:hAnsi="Times New Roman" w:cs="Times New Roman"/>
          <w:kern w:val="0"/>
          <w:sz w:val="24"/>
          <w:szCs w:val="24"/>
          <w:lang w:eastAsia="en-GB"/>
          <w14:ligatures w14:val="none"/>
        </w:rPr>
        <w:t>Ms. Fatouma Sissoko, representing ECA, presented global trends in femicide. In 2023, 85,000 women and girls were intentionally killed worldwide, 60% of them by intimate partners or family members. Africa is particularly affected, with some of the highest rates globally.</w:t>
      </w:r>
      <w:r w:rsidR="00672869">
        <w:rPr>
          <w:rFonts w:ascii="Times New Roman" w:eastAsia="Times New Roman" w:hAnsi="Times New Roman" w:cs="Times New Roman"/>
          <w:kern w:val="0"/>
          <w:sz w:val="24"/>
          <w:szCs w:val="24"/>
          <w:lang w:eastAsia="en-GB"/>
          <w14:ligatures w14:val="none"/>
        </w:rPr>
        <w:t xml:space="preserve"> </w:t>
      </w:r>
      <w:r w:rsidRPr="00AD5AB9">
        <w:rPr>
          <w:rFonts w:ascii="Times New Roman" w:eastAsia="Times New Roman" w:hAnsi="Times New Roman" w:cs="Times New Roman"/>
          <w:kern w:val="0"/>
          <w:sz w:val="24"/>
          <w:szCs w:val="24"/>
          <w:lang w:eastAsia="en-GB"/>
          <w14:ligatures w14:val="none"/>
        </w:rPr>
        <w:t>She emphasized three major challenges:</w:t>
      </w:r>
      <w:r w:rsidR="00672869">
        <w:rPr>
          <w:rFonts w:ascii="Times New Roman" w:eastAsia="Times New Roman" w:hAnsi="Times New Roman" w:cs="Times New Roman"/>
          <w:kern w:val="0"/>
          <w:sz w:val="24"/>
          <w:szCs w:val="24"/>
          <w:lang w:eastAsia="en-GB"/>
          <w14:ligatures w14:val="none"/>
        </w:rPr>
        <w:t xml:space="preserve"> (</w:t>
      </w:r>
      <w:proofErr w:type="spellStart"/>
      <w:r w:rsidR="00672869">
        <w:rPr>
          <w:rFonts w:ascii="Times New Roman" w:eastAsia="Times New Roman" w:hAnsi="Times New Roman" w:cs="Times New Roman"/>
          <w:kern w:val="0"/>
          <w:sz w:val="24"/>
          <w:szCs w:val="24"/>
          <w:lang w:eastAsia="en-GB"/>
          <w14:ligatures w14:val="none"/>
        </w:rPr>
        <w:t>i</w:t>
      </w:r>
      <w:proofErr w:type="spellEnd"/>
      <w:r w:rsidR="00672869">
        <w:rPr>
          <w:rFonts w:ascii="Times New Roman" w:eastAsia="Times New Roman" w:hAnsi="Times New Roman" w:cs="Times New Roman"/>
          <w:kern w:val="0"/>
          <w:sz w:val="24"/>
          <w:szCs w:val="24"/>
          <w:lang w:eastAsia="en-GB"/>
          <w14:ligatures w14:val="none"/>
        </w:rPr>
        <w:t xml:space="preserve">) </w:t>
      </w:r>
      <w:r w:rsidRPr="00AD5AB9">
        <w:rPr>
          <w:rFonts w:ascii="Times New Roman" w:eastAsia="Times New Roman" w:hAnsi="Times New Roman" w:cs="Times New Roman"/>
          <w:kern w:val="0"/>
          <w:sz w:val="24"/>
          <w:szCs w:val="24"/>
          <w:lang w:eastAsia="en-GB"/>
          <w14:ligatures w14:val="none"/>
        </w:rPr>
        <w:t>The lack of disaggregated and comparable data on femicide;</w:t>
      </w:r>
      <w:r w:rsidR="00672869">
        <w:rPr>
          <w:rFonts w:ascii="Times New Roman" w:eastAsia="Times New Roman" w:hAnsi="Times New Roman" w:cs="Times New Roman"/>
          <w:kern w:val="0"/>
          <w:sz w:val="24"/>
          <w:szCs w:val="24"/>
          <w:lang w:eastAsia="en-GB"/>
          <w14:ligatures w14:val="none"/>
        </w:rPr>
        <w:t xml:space="preserve"> (ii) </w:t>
      </w:r>
      <w:r w:rsidRPr="00AD5AB9">
        <w:rPr>
          <w:rFonts w:ascii="Times New Roman" w:eastAsia="Times New Roman" w:hAnsi="Times New Roman" w:cs="Times New Roman"/>
          <w:kern w:val="0"/>
          <w:sz w:val="24"/>
          <w:szCs w:val="24"/>
          <w:lang w:eastAsia="en-GB"/>
          <w14:ligatures w14:val="none"/>
        </w:rPr>
        <w:t xml:space="preserve">The absence of </w:t>
      </w:r>
      <w:r w:rsidRPr="00AD5AB9">
        <w:rPr>
          <w:rFonts w:ascii="Times New Roman" w:eastAsia="Times New Roman" w:hAnsi="Times New Roman" w:cs="Times New Roman"/>
          <w:kern w:val="0"/>
          <w:sz w:val="24"/>
          <w:szCs w:val="24"/>
          <w:lang w:eastAsia="en-GB"/>
          <w14:ligatures w14:val="none"/>
        </w:rPr>
        <w:lastRenderedPageBreak/>
        <w:t xml:space="preserve">harmonized </w:t>
      </w:r>
      <w:r w:rsidR="00672869" w:rsidRPr="00AD5AB9">
        <w:rPr>
          <w:rFonts w:ascii="Times New Roman" w:eastAsia="Times New Roman" w:hAnsi="Times New Roman" w:cs="Times New Roman"/>
          <w:kern w:val="0"/>
          <w:sz w:val="24"/>
          <w:szCs w:val="24"/>
          <w:lang w:eastAsia="en-GB"/>
          <w14:ligatures w14:val="none"/>
        </w:rPr>
        <w:t>definitions;</w:t>
      </w:r>
      <w:r w:rsidR="00672869">
        <w:rPr>
          <w:rFonts w:ascii="Times New Roman" w:eastAsia="Times New Roman" w:hAnsi="Times New Roman" w:cs="Times New Roman"/>
          <w:kern w:val="0"/>
          <w:sz w:val="24"/>
          <w:szCs w:val="24"/>
          <w:lang w:eastAsia="en-GB"/>
          <w14:ligatures w14:val="none"/>
        </w:rPr>
        <w:t xml:space="preserve"> </w:t>
      </w:r>
      <w:r w:rsidR="00672869" w:rsidRPr="00BE7DD8">
        <w:rPr>
          <w:rFonts w:ascii="Times New Roman" w:eastAsia="Times New Roman" w:hAnsi="Times New Roman" w:cs="Times New Roman"/>
          <w:kern w:val="0"/>
          <w:sz w:val="24"/>
          <w:szCs w:val="24"/>
          <w:lang w:eastAsia="en-GB"/>
          <w14:ligatures w14:val="none"/>
        </w:rPr>
        <w:t xml:space="preserve">and (iii) the </w:t>
      </w:r>
      <w:r w:rsidRPr="00AD5AB9">
        <w:rPr>
          <w:rFonts w:ascii="Times New Roman" w:eastAsia="Times New Roman" w:hAnsi="Times New Roman" w:cs="Times New Roman"/>
          <w:kern w:val="0"/>
          <w:sz w:val="24"/>
          <w:szCs w:val="24"/>
          <w:lang w:eastAsia="en-GB"/>
          <w14:ligatures w14:val="none"/>
        </w:rPr>
        <w:t>Weaknesses in national statistical systems in capturing such data.</w:t>
      </w:r>
      <w:r w:rsidR="00672869" w:rsidRPr="00BE7DD8">
        <w:rPr>
          <w:rFonts w:ascii="Times New Roman" w:eastAsia="Times New Roman" w:hAnsi="Times New Roman" w:cs="Times New Roman"/>
          <w:kern w:val="0"/>
          <w:sz w:val="24"/>
          <w:szCs w:val="24"/>
          <w:lang w:eastAsia="en-GB"/>
          <w14:ligatures w14:val="none"/>
        </w:rPr>
        <w:t xml:space="preserve"> </w:t>
      </w:r>
      <w:r w:rsidRPr="00AD5AB9">
        <w:rPr>
          <w:rFonts w:ascii="Times New Roman" w:eastAsia="Times New Roman" w:hAnsi="Times New Roman" w:cs="Times New Roman"/>
          <w:kern w:val="0"/>
          <w:sz w:val="24"/>
          <w:szCs w:val="24"/>
          <w:lang w:eastAsia="en-GB"/>
          <w14:ligatures w14:val="none"/>
        </w:rPr>
        <w:t>She then introduced the statistical framework jointly developed by UN Women and UNODC (2022) for measuring gender-related killings, which provides countries with a standardized methodology to overcome existing limitations.</w:t>
      </w:r>
    </w:p>
    <w:p w14:paraId="325B1262" w14:textId="77777777" w:rsidR="00AD5AB9" w:rsidRPr="00AD5AB9" w:rsidRDefault="00AD5AB9" w:rsidP="008A14F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Finally, she presented the DA14 project, launched to strengthen resilient and agile national statistical systems in response to increased post-COVID-19 data needs. This project supports several countries, including Senegal, in measuring femicide and adopting innovative approaches to monitor this issue.</w:t>
      </w:r>
    </w:p>
    <w:p w14:paraId="0C7355BE" w14:textId="0FEB9BDB" w:rsidR="008A14F9" w:rsidRDefault="00AD5AB9" w:rsidP="008A14F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The discussions underscored the complexity of the issue in Senegal, at legal, social, and statistical </w:t>
      </w:r>
      <w:r w:rsidR="0067312B">
        <w:rPr>
          <w:rFonts w:ascii="Times New Roman" w:eastAsia="Times New Roman" w:hAnsi="Times New Roman" w:cs="Times New Roman"/>
          <w:kern w:val="0"/>
          <w:sz w:val="24"/>
          <w:szCs w:val="24"/>
          <w:lang w:eastAsia="en-GB"/>
          <w14:ligatures w14:val="none"/>
        </w:rPr>
        <w:t>issues</w:t>
      </w:r>
      <w:r w:rsidRPr="00AD5AB9">
        <w:rPr>
          <w:rFonts w:ascii="Times New Roman" w:eastAsia="Times New Roman" w:hAnsi="Times New Roman" w:cs="Times New Roman"/>
          <w:kern w:val="0"/>
          <w:sz w:val="24"/>
          <w:szCs w:val="24"/>
          <w:lang w:eastAsia="en-GB"/>
          <w14:ligatures w14:val="none"/>
        </w:rPr>
        <w:t xml:space="preserve"> and stressed the importance of standardizing definitions and harmonizing collection and analysis methods nationwide.</w:t>
      </w:r>
    </w:p>
    <w:p w14:paraId="38FE0BA7" w14:textId="768F044B" w:rsidR="00AD5AB9" w:rsidRPr="00AD5AB9" w:rsidRDefault="0050478C" w:rsidP="0050478C">
      <w:pPr>
        <w:spacing w:before="100" w:beforeAutospacing="1" w:after="100" w:afterAutospacing="1" w:line="240" w:lineRule="auto"/>
        <w:jc w:val="both"/>
        <w:rPr>
          <w:rFonts w:ascii="Times New Roman" w:eastAsia="Times New Roman" w:hAnsi="Times New Roman" w:cs="Times New Roman"/>
          <w:b/>
          <w:bCs/>
          <w:kern w:val="0"/>
          <w:sz w:val="26"/>
          <w:szCs w:val="26"/>
          <w:lang w:eastAsia="en-GB"/>
          <w14:ligatures w14:val="none"/>
        </w:rPr>
      </w:pPr>
      <w:r w:rsidRPr="0050478C">
        <w:rPr>
          <w:rFonts w:ascii="Times New Roman" w:eastAsia="Times New Roman" w:hAnsi="Times New Roman" w:cs="Times New Roman"/>
          <w:b/>
          <w:bCs/>
          <w:kern w:val="0"/>
          <w:sz w:val="26"/>
          <w:szCs w:val="26"/>
          <w:lang w:eastAsia="en-GB"/>
          <w14:ligatures w14:val="none"/>
        </w:rPr>
        <w:t>SESSION 2: STATE OF DATA ON FEMICIDE IN SENEGAL</w:t>
      </w:r>
    </w:p>
    <w:p w14:paraId="0511E5E1" w14:textId="77777777" w:rsidR="00AD5AB9" w:rsidRPr="00AD5AB9" w:rsidRDefault="00AD5AB9" w:rsidP="00634613">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This session provided an overview of the data available on violence against women and girls in Senegal, with a focus on challenges in measuring femicide. Ms. Maguette Sarr, representing ANSD, presented the main statistical sources mobilized to date. These are mainly survey-based, such as:</w:t>
      </w:r>
    </w:p>
    <w:p w14:paraId="1AACA4E9" w14:textId="77777777" w:rsidR="00AD5AB9" w:rsidRPr="00AD5AB9" w:rsidRDefault="00AD5AB9" w:rsidP="002E292E">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Demographic and Health Surveys (DHS), conducted regularly since 1986, with a domestic violence module added in </w:t>
      </w:r>
      <w:proofErr w:type="gramStart"/>
      <w:r w:rsidRPr="00AD5AB9">
        <w:rPr>
          <w:rFonts w:ascii="Times New Roman" w:eastAsia="Times New Roman" w:hAnsi="Times New Roman" w:cs="Times New Roman"/>
          <w:kern w:val="0"/>
          <w:sz w:val="24"/>
          <w:szCs w:val="24"/>
          <w:lang w:eastAsia="en-GB"/>
          <w14:ligatures w14:val="none"/>
        </w:rPr>
        <w:t>2006;</w:t>
      </w:r>
      <w:proofErr w:type="gramEnd"/>
    </w:p>
    <w:p w14:paraId="6C3F2CA6" w14:textId="77777777" w:rsidR="00AD5AB9" w:rsidRPr="00AD5AB9" w:rsidRDefault="00AD5AB9" w:rsidP="002E292E">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The combined DHS-MICS survey (2011</w:t>
      </w:r>
      <w:proofErr w:type="gramStart"/>
      <w:r w:rsidRPr="00AD5AB9">
        <w:rPr>
          <w:rFonts w:ascii="Times New Roman" w:eastAsia="Times New Roman" w:hAnsi="Times New Roman" w:cs="Times New Roman"/>
          <w:kern w:val="0"/>
          <w:sz w:val="24"/>
          <w:szCs w:val="24"/>
          <w:lang w:eastAsia="en-GB"/>
          <w14:ligatures w14:val="none"/>
        </w:rPr>
        <w:t>);</w:t>
      </w:r>
      <w:proofErr w:type="gramEnd"/>
    </w:p>
    <w:p w14:paraId="4EA0CA60" w14:textId="77777777" w:rsidR="00AD5AB9" w:rsidRPr="00AD5AB9" w:rsidRDefault="00AD5AB9" w:rsidP="002E292E">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The National Survey on Violence against Women and Girls (VAWG) 2023–2024, recently carried out by ANSD.</w:t>
      </w:r>
    </w:p>
    <w:p w14:paraId="09809846" w14:textId="77777777" w:rsidR="00AD5AB9" w:rsidRPr="00AD5AB9" w:rsidRDefault="00AD5AB9" w:rsidP="00634613">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Although these initiatives show a clear effort to produce data on gender-based violence, femicide as a specific phenomenon is not yet systematically captured. To date, ANSD does not have a dedicated mechanism for collecting data on gender-related killings of women and girls. Nonetheless, available data on violence against women and their living conditions provide a useful reference base.</w:t>
      </w:r>
    </w:p>
    <w:p w14:paraId="255E6F47" w14:textId="77777777" w:rsidR="00AD5AB9" w:rsidRPr="00AD5AB9" w:rsidRDefault="00AD5AB9" w:rsidP="00634613">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Several structural constraints limit the production of quality gender statistics, including:</w:t>
      </w:r>
    </w:p>
    <w:p w14:paraId="32DFB2F6" w14:textId="77777777" w:rsidR="00AD5AB9" w:rsidRPr="00AD5AB9" w:rsidRDefault="00AD5AB9" w:rsidP="002E292E">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Limited funding for gender-sensitive data </w:t>
      </w:r>
      <w:proofErr w:type="gramStart"/>
      <w:r w:rsidRPr="00AD5AB9">
        <w:rPr>
          <w:rFonts w:ascii="Times New Roman" w:eastAsia="Times New Roman" w:hAnsi="Times New Roman" w:cs="Times New Roman"/>
          <w:kern w:val="0"/>
          <w:sz w:val="24"/>
          <w:szCs w:val="24"/>
          <w:lang w:eastAsia="en-GB"/>
          <w14:ligatures w14:val="none"/>
        </w:rPr>
        <w:t>collection;</w:t>
      </w:r>
      <w:proofErr w:type="gramEnd"/>
    </w:p>
    <w:p w14:paraId="4AE15BBC" w14:textId="77777777" w:rsidR="00AD5AB9" w:rsidRPr="00AD5AB9" w:rsidRDefault="00AD5AB9" w:rsidP="002E292E">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Lack of coordination among different data-producing institutions (health, justice, police, civil society, etc.</w:t>
      </w:r>
      <w:proofErr w:type="gramStart"/>
      <w:r w:rsidRPr="00AD5AB9">
        <w:rPr>
          <w:rFonts w:ascii="Times New Roman" w:eastAsia="Times New Roman" w:hAnsi="Times New Roman" w:cs="Times New Roman"/>
          <w:kern w:val="0"/>
          <w:sz w:val="24"/>
          <w:szCs w:val="24"/>
          <w:lang w:eastAsia="en-GB"/>
          <w14:ligatures w14:val="none"/>
        </w:rPr>
        <w:t>);</w:t>
      </w:r>
      <w:proofErr w:type="gramEnd"/>
    </w:p>
    <w:p w14:paraId="4289295E" w14:textId="77777777" w:rsidR="00AD5AB9" w:rsidRPr="00AD5AB9" w:rsidRDefault="00AD5AB9" w:rsidP="002E292E">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Insufficient data disaggregation by sex, age, geographic location, and other key </w:t>
      </w:r>
      <w:proofErr w:type="gramStart"/>
      <w:r w:rsidRPr="00AD5AB9">
        <w:rPr>
          <w:rFonts w:ascii="Times New Roman" w:eastAsia="Times New Roman" w:hAnsi="Times New Roman" w:cs="Times New Roman"/>
          <w:kern w:val="0"/>
          <w:sz w:val="24"/>
          <w:szCs w:val="24"/>
          <w:lang w:eastAsia="en-GB"/>
          <w14:ligatures w14:val="none"/>
        </w:rPr>
        <w:t>variables;</w:t>
      </w:r>
      <w:proofErr w:type="gramEnd"/>
    </w:p>
    <w:p w14:paraId="2304CE79" w14:textId="77777777" w:rsidR="00AD5AB9" w:rsidRPr="00AD5AB9" w:rsidRDefault="00AD5AB9" w:rsidP="002E292E">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Delays in updating data, reducing their relevance for public </w:t>
      </w:r>
      <w:proofErr w:type="gramStart"/>
      <w:r w:rsidRPr="00AD5AB9">
        <w:rPr>
          <w:rFonts w:ascii="Times New Roman" w:eastAsia="Times New Roman" w:hAnsi="Times New Roman" w:cs="Times New Roman"/>
          <w:kern w:val="0"/>
          <w:sz w:val="24"/>
          <w:szCs w:val="24"/>
          <w:lang w:eastAsia="en-GB"/>
          <w14:ligatures w14:val="none"/>
        </w:rPr>
        <w:t>policies;</w:t>
      </w:r>
      <w:proofErr w:type="gramEnd"/>
    </w:p>
    <w:p w14:paraId="0A71AAD6" w14:textId="77777777" w:rsidR="00AD5AB9" w:rsidRPr="00AD5AB9" w:rsidRDefault="00AD5AB9" w:rsidP="002E292E">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Institutional weaknesses of gender units within ministries, limiting their ability to influence decision-making processes.</w:t>
      </w:r>
    </w:p>
    <w:p w14:paraId="45B39408" w14:textId="77777777" w:rsidR="00AD5AB9" w:rsidRPr="00AD5AB9" w:rsidRDefault="00AD5AB9" w:rsidP="00634613">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The discussions highlighted both methodological and institutional challenges facing Senegal, despite significant efforts. They also emphasized the risks of femicide cases being underreported or obscured in official statistics, due to the lack of clear conceptualization and adapted tools.</w:t>
      </w:r>
    </w:p>
    <w:p w14:paraId="3EF21663" w14:textId="77777777" w:rsidR="00AD5040" w:rsidRDefault="00AD5040" w:rsidP="00634613">
      <w:pPr>
        <w:spacing w:before="100" w:beforeAutospacing="1" w:after="100" w:afterAutospacing="1" w:line="240" w:lineRule="auto"/>
        <w:jc w:val="both"/>
        <w:rPr>
          <w:rFonts w:ascii="Times New Roman" w:eastAsia="Times New Roman" w:hAnsi="Times New Roman" w:cs="Times New Roman"/>
          <w:b/>
          <w:bCs/>
          <w:kern w:val="0"/>
          <w:sz w:val="24"/>
          <w:szCs w:val="24"/>
          <w:lang w:eastAsia="en-GB"/>
          <w14:ligatures w14:val="none"/>
        </w:rPr>
      </w:pPr>
    </w:p>
    <w:p w14:paraId="2162DF8D" w14:textId="77777777" w:rsidR="00AD5040" w:rsidRDefault="00AD5040" w:rsidP="00634613">
      <w:pPr>
        <w:spacing w:before="100" w:beforeAutospacing="1" w:after="100" w:afterAutospacing="1" w:line="240" w:lineRule="auto"/>
        <w:jc w:val="both"/>
        <w:rPr>
          <w:rFonts w:ascii="Times New Roman" w:eastAsia="Times New Roman" w:hAnsi="Times New Roman" w:cs="Times New Roman"/>
          <w:b/>
          <w:bCs/>
          <w:kern w:val="0"/>
          <w:sz w:val="24"/>
          <w:szCs w:val="24"/>
          <w:lang w:eastAsia="en-GB"/>
          <w14:ligatures w14:val="none"/>
        </w:rPr>
      </w:pPr>
    </w:p>
    <w:p w14:paraId="1542CAE7" w14:textId="6851B392" w:rsidR="00AD5AB9" w:rsidRPr="00AD5AB9" w:rsidRDefault="00AD5AB9" w:rsidP="00634613">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b/>
          <w:bCs/>
          <w:kern w:val="0"/>
          <w:sz w:val="24"/>
          <w:szCs w:val="24"/>
          <w:lang w:eastAsia="en-GB"/>
          <w14:ligatures w14:val="none"/>
        </w:rPr>
        <w:t>Recommendations from the discussions:</w:t>
      </w:r>
    </w:p>
    <w:p w14:paraId="3E6ECB25" w14:textId="77777777" w:rsidR="00AD5AB9" w:rsidRPr="00AD5AB9" w:rsidRDefault="00AD5AB9" w:rsidP="002E292E">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Establish a harmonized system for identifying, collecting, and monitoring femicide </w:t>
      </w:r>
      <w:proofErr w:type="gramStart"/>
      <w:r w:rsidRPr="00AD5AB9">
        <w:rPr>
          <w:rFonts w:ascii="Times New Roman" w:eastAsia="Times New Roman" w:hAnsi="Times New Roman" w:cs="Times New Roman"/>
          <w:kern w:val="0"/>
          <w:sz w:val="24"/>
          <w:szCs w:val="24"/>
          <w:lang w:eastAsia="en-GB"/>
          <w14:ligatures w14:val="none"/>
        </w:rPr>
        <w:t>data;</w:t>
      </w:r>
      <w:proofErr w:type="gramEnd"/>
    </w:p>
    <w:p w14:paraId="3B74325E" w14:textId="77777777" w:rsidR="00AD5AB9" w:rsidRPr="00AD5AB9" w:rsidRDefault="00AD5AB9" w:rsidP="002E292E">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Strengthen gender units in ministries, and develop stronger partnerships with civil society for improved case </w:t>
      </w:r>
      <w:proofErr w:type="gramStart"/>
      <w:r w:rsidRPr="00AD5AB9">
        <w:rPr>
          <w:rFonts w:ascii="Times New Roman" w:eastAsia="Times New Roman" w:hAnsi="Times New Roman" w:cs="Times New Roman"/>
          <w:kern w:val="0"/>
          <w:sz w:val="24"/>
          <w:szCs w:val="24"/>
          <w:lang w:eastAsia="en-GB"/>
          <w14:ligatures w14:val="none"/>
        </w:rPr>
        <w:t>reporting;</w:t>
      </w:r>
      <w:proofErr w:type="gramEnd"/>
    </w:p>
    <w:p w14:paraId="73BD1783" w14:textId="77777777" w:rsidR="00AD5AB9" w:rsidRPr="00AD5AB9" w:rsidRDefault="00AD5AB9" w:rsidP="002E292E">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Develop awareness-raising tools, including video clips illustrating cases of violence handled by the justice </w:t>
      </w:r>
      <w:proofErr w:type="gramStart"/>
      <w:r w:rsidRPr="00AD5AB9">
        <w:rPr>
          <w:rFonts w:ascii="Times New Roman" w:eastAsia="Times New Roman" w:hAnsi="Times New Roman" w:cs="Times New Roman"/>
          <w:kern w:val="0"/>
          <w:sz w:val="24"/>
          <w:szCs w:val="24"/>
          <w:lang w:eastAsia="en-GB"/>
          <w14:ligatures w14:val="none"/>
        </w:rPr>
        <w:t>system;</w:t>
      </w:r>
      <w:proofErr w:type="gramEnd"/>
    </w:p>
    <w:p w14:paraId="383BF4DA" w14:textId="1C7175BB" w:rsidR="00AD5AB9" w:rsidRPr="00AD5AB9" w:rsidRDefault="00AD5AB9" w:rsidP="002E292E">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Create a centralized platform for collecting, </w:t>
      </w:r>
      <w:r w:rsidR="00111B8C" w:rsidRPr="00BE7DD8">
        <w:rPr>
          <w:rFonts w:ascii="Times New Roman" w:eastAsia="Times New Roman" w:hAnsi="Times New Roman" w:cs="Times New Roman"/>
          <w:kern w:val="0"/>
          <w:sz w:val="24"/>
          <w:szCs w:val="24"/>
          <w:lang w:eastAsia="en-GB"/>
          <w14:ligatures w14:val="none"/>
        </w:rPr>
        <w:t>analysing</w:t>
      </w:r>
      <w:r w:rsidRPr="00AD5AB9">
        <w:rPr>
          <w:rFonts w:ascii="Times New Roman" w:eastAsia="Times New Roman" w:hAnsi="Times New Roman" w:cs="Times New Roman"/>
          <w:kern w:val="0"/>
          <w:sz w:val="24"/>
          <w:szCs w:val="24"/>
          <w:lang w:eastAsia="en-GB"/>
          <w14:ligatures w14:val="none"/>
        </w:rPr>
        <w:t xml:space="preserve">, and sharing data on violence against </w:t>
      </w:r>
      <w:proofErr w:type="gramStart"/>
      <w:r w:rsidRPr="00AD5AB9">
        <w:rPr>
          <w:rFonts w:ascii="Times New Roman" w:eastAsia="Times New Roman" w:hAnsi="Times New Roman" w:cs="Times New Roman"/>
          <w:kern w:val="0"/>
          <w:sz w:val="24"/>
          <w:szCs w:val="24"/>
          <w:lang w:eastAsia="en-GB"/>
          <w14:ligatures w14:val="none"/>
        </w:rPr>
        <w:t>women;</w:t>
      </w:r>
      <w:proofErr w:type="gramEnd"/>
    </w:p>
    <w:p w14:paraId="6F2D1733" w14:textId="77777777" w:rsidR="00AD5AB9" w:rsidRPr="00AD5AB9" w:rsidRDefault="00AD5AB9" w:rsidP="002E292E">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 xml:space="preserve">Increase financial resources allocated to gender statistics, with special attention to </w:t>
      </w:r>
      <w:proofErr w:type="gramStart"/>
      <w:r w:rsidRPr="00AD5AB9">
        <w:rPr>
          <w:rFonts w:ascii="Times New Roman" w:eastAsia="Times New Roman" w:hAnsi="Times New Roman" w:cs="Times New Roman"/>
          <w:kern w:val="0"/>
          <w:sz w:val="24"/>
          <w:szCs w:val="24"/>
          <w:lang w:eastAsia="en-GB"/>
          <w14:ligatures w14:val="none"/>
        </w:rPr>
        <w:t>femicide;</w:t>
      </w:r>
      <w:proofErr w:type="gramEnd"/>
    </w:p>
    <w:p w14:paraId="69730F51" w14:textId="77777777" w:rsidR="00111B8C" w:rsidRPr="00BE7DD8" w:rsidRDefault="00AD5AB9" w:rsidP="002E292E">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AD5AB9">
        <w:rPr>
          <w:rFonts w:ascii="Times New Roman" w:eastAsia="Times New Roman" w:hAnsi="Times New Roman" w:cs="Times New Roman"/>
          <w:kern w:val="0"/>
          <w:sz w:val="24"/>
          <w:szCs w:val="24"/>
          <w:lang w:eastAsia="en-GB"/>
          <w14:ligatures w14:val="none"/>
        </w:rPr>
        <w:t>Set up a multisectoral coordination mechanism between national and international agencies to ensure coherence of the data produced and shared.</w:t>
      </w:r>
    </w:p>
    <w:p w14:paraId="17E90974" w14:textId="77777777" w:rsidR="00111B8C" w:rsidRPr="0050478C" w:rsidRDefault="00111B8C" w:rsidP="0050478C">
      <w:pPr>
        <w:spacing w:before="100" w:beforeAutospacing="1" w:after="100" w:afterAutospacing="1" w:line="240" w:lineRule="auto"/>
        <w:jc w:val="both"/>
        <w:rPr>
          <w:rFonts w:ascii="Times New Roman" w:eastAsia="Times New Roman" w:hAnsi="Times New Roman" w:cs="Times New Roman"/>
          <w:b/>
          <w:bCs/>
          <w:kern w:val="0"/>
          <w:sz w:val="26"/>
          <w:szCs w:val="26"/>
          <w:lang w:eastAsia="en-GB"/>
          <w14:ligatures w14:val="none"/>
        </w:rPr>
      </w:pPr>
    </w:p>
    <w:p w14:paraId="07EA213F" w14:textId="0E4014FB" w:rsidR="004715FC" w:rsidRPr="0050478C" w:rsidRDefault="0050478C" w:rsidP="00634613">
      <w:pPr>
        <w:spacing w:before="100" w:beforeAutospacing="1" w:after="100" w:afterAutospacing="1" w:line="240" w:lineRule="auto"/>
        <w:jc w:val="both"/>
        <w:rPr>
          <w:rFonts w:ascii="Times New Roman" w:eastAsia="Times New Roman" w:hAnsi="Times New Roman" w:cs="Times New Roman"/>
          <w:b/>
          <w:bCs/>
          <w:kern w:val="0"/>
          <w:sz w:val="26"/>
          <w:szCs w:val="26"/>
          <w:lang w:eastAsia="en-GB"/>
          <w14:ligatures w14:val="none"/>
        </w:rPr>
      </w:pPr>
      <w:r w:rsidRPr="0050478C">
        <w:rPr>
          <w:rFonts w:ascii="Times New Roman" w:eastAsia="Times New Roman" w:hAnsi="Times New Roman" w:cs="Times New Roman"/>
          <w:b/>
          <w:bCs/>
          <w:kern w:val="0"/>
          <w:sz w:val="26"/>
          <w:szCs w:val="26"/>
          <w:lang w:eastAsia="en-GB"/>
          <w14:ligatures w14:val="none"/>
        </w:rPr>
        <w:t xml:space="preserve">SESSION 3: PRESENTATION OF THE </w:t>
      </w:r>
      <w:bookmarkStart w:id="1" w:name="_Hlk210043694"/>
      <w:r w:rsidRPr="0050478C">
        <w:rPr>
          <w:rFonts w:ascii="Times New Roman" w:eastAsia="Times New Roman" w:hAnsi="Times New Roman" w:cs="Times New Roman"/>
          <w:b/>
          <w:bCs/>
          <w:kern w:val="0"/>
          <w:sz w:val="26"/>
          <w:szCs w:val="26"/>
          <w:lang w:eastAsia="en-GB"/>
          <w14:ligatures w14:val="none"/>
        </w:rPr>
        <w:t>UN WOMEN-UNODC COMMON STATISTICAL FRAMEWORK</w:t>
      </w:r>
    </w:p>
    <w:bookmarkEnd w:id="1"/>
    <w:p w14:paraId="7243E8AC" w14:textId="6FAA6E6E" w:rsidR="00D65E85" w:rsidRPr="00D65E85" w:rsidRDefault="00D65E85" w:rsidP="00D65E85">
      <w:pPr>
        <w:spacing w:before="100" w:beforeAutospacing="1" w:after="100" w:afterAutospacing="1" w:line="240" w:lineRule="auto"/>
        <w:jc w:val="both"/>
        <w:rPr>
          <w:rFonts w:ascii="Times New Roman" w:eastAsia="Times New Roman" w:hAnsi="Times New Roman" w:cs="Times New Roman"/>
          <w:b/>
          <w:bCs/>
          <w:color w:val="4472C4" w:themeColor="accent1"/>
          <w:kern w:val="0"/>
          <w:sz w:val="27"/>
          <w:szCs w:val="27"/>
          <w:lang w:eastAsia="en-GB"/>
          <w14:ligatures w14:val="none"/>
        </w:rPr>
      </w:pPr>
      <w:r w:rsidRPr="00D65E85">
        <w:rPr>
          <w:rFonts w:ascii="Times New Roman" w:eastAsia="Times New Roman" w:hAnsi="Times New Roman" w:cs="Times New Roman"/>
          <w:b/>
          <w:bCs/>
          <w:color w:val="4472C4" w:themeColor="accent1"/>
          <w:kern w:val="0"/>
          <w:sz w:val="27"/>
          <w:szCs w:val="27"/>
          <w:lang w:eastAsia="en-GB"/>
          <w14:ligatures w14:val="none"/>
        </w:rPr>
        <w:t>Women-UNODC Common Statistical Framework</w:t>
      </w:r>
    </w:p>
    <w:p w14:paraId="193CDA5F" w14:textId="5C233A43" w:rsidR="008A1DBE" w:rsidRDefault="008A1DBE" w:rsidP="00D65E85">
      <w:pPr>
        <w:pStyle w:val="NormalWeb"/>
        <w:jc w:val="both"/>
      </w:pPr>
      <w:r>
        <w:t xml:space="preserve">This session was dedicated to presenting the common statistical framework developed by </w:t>
      </w:r>
      <w:r w:rsidR="00634613">
        <w:t>UNWOMEN</w:t>
      </w:r>
      <w:r>
        <w:t xml:space="preserve"> and UNODC, which aims to standardize the measurement of gender-related killings of women and girls, in support of Member States.</w:t>
      </w:r>
    </w:p>
    <w:p w14:paraId="4E923505" w14:textId="77777777" w:rsidR="008A1DBE" w:rsidRDefault="008A1DBE" w:rsidP="00D65E85">
      <w:pPr>
        <w:pStyle w:val="NormalWeb"/>
        <w:jc w:val="both"/>
      </w:pPr>
      <w:r>
        <w:t>Mr. François Patuel from UNODC first shared an overview of global data on femicides, highlighting the concerning situation in Africa, the region most affected by this phenomenon between 2010 and 2023. He then detailed the main foundations of the statistical framework developed by UN Women and UNODC, adopted under the auspices of the United Nations Statistical Commission, which mandated the development of international standards on gender-sensitive crime statistics.</w:t>
      </w:r>
    </w:p>
    <w:p w14:paraId="5A08D7BB" w14:textId="77777777" w:rsidR="008A1DBE" w:rsidRDefault="008A1DBE" w:rsidP="00D65E85">
      <w:pPr>
        <w:pStyle w:val="NormalWeb"/>
        <w:jc w:val="both"/>
      </w:pPr>
      <w:r>
        <w:t>The presentation informed the audience about key elements of the framework, notably the standardized concepts and definitions that allow for distinguishing different types of killings: intentional homicides, unintentional homicides, killings of women and girls, and femicides. Clarifications were also provided regarding gender-related motivation, a determining factor in classifying a murder as a femicide.</w:t>
      </w:r>
    </w:p>
    <w:p w14:paraId="204915C0" w14:textId="77777777" w:rsidR="008A1DBE" w:rsidRDefault="008A1DBE" w:rsidP="00D65E85">
      <w:pPr>
        <w:pStyle w:val="NormalWeb"/>
        <w:jc w:val="both"/>
      </w:pPr>
      <w:r>
        <w:t>The presentation further covered the classification criteria for femicides, including forced suicides, prior repeated violence, sexual violence, or coercive control. An introduction was also given to the data collection tools of the framework, which were tested in several pilot countries from 2019 and are currently being adapted to the Senegalese context.</w:t>
      </w:r>
    </w:p>
    <w:p w14:paraId="2ED4210C" w14:textId="77777777" w:rsidR="008A1DBE" w:rsidRDefault="008A1DBE" w:rsidP="00D65E85">
      <w:pPr>
        <w:pStyle w:val="NormalWeb"/>
        <w:jc w:val="both"/>
      </w:pPr>
      <w:r>
        <w:t>The discussions raised several critical points, notably:</w:t>
      </w:r>
    </w:p>
    <w:p w14:paraId="1B0488FA" w14:textId="77777777" w:rsidR="008A1DBE" w:rsidRDefault="008A1DBE" w:rsidP="002E292E">
      <w:pPr>
        <w:pStyle w:val="NormalWeb"/>
        <w:numPr>
          <w:ilvl w:val="0"/>
          <w:numId w:val="12"/>
        </w:numPr>
        <w:jc w:val="both"/>
      </w:pPr>
      <w:r>
        <w:t xml:space="preserve">The need to better define femicide in national legal texts to avoid ambiguities with other categories of </w:t>
      </w:r>
      <w:proofErr w:type="gramStart"/>
      <w:r>
        <w:t>homicide;</w:t>
      </w:r>
      <w:proofErr w:type="gramEnd"/>
    </w:p>
    <w:p w14:paraId="18079A77" w14:textId="77777777" w:rsidR="008A1DBE" w:rsidRDefault="008A1DBE" w:rsidP="002E292E">
      <w:pPr>
        <w:pStyle w:val="NormalWeb"/>
        <w:numPr>
          <w:ilvl w:val="0"/>
          <w:numId w:val="12"/>
        </w:numPr>
        <w:jc w:val="both"/>
      </w:pPr>
      <w:r>
        <w:lastRenderedPageBreak/>
        <w:t xml:space="preserve">The question of the responsibility of actors in classifying murders when there is insufficient evidence to establish a gender-related </w:t>
      </w:r>
      <w:proofErr w:type="gramStart"/>
      <w:r>
        <w:t>motive;</w:t>
      </w:r>
      <w:proofErr w:type="gramEnd"/>
    </w:p>
    <w:p w14:paraId="76BD912F" w14:textId="77777777" w:rsidR="008A1DBE" w:rsidRDefault="008A1DBE" w:rsidP="002E292E">
      <w:pPr>
        <w:pStyle w:val="NormalWeb"/>
        <w:numPr>
          <w:ilvl w:val="0"/>
          <w:numId w:val="12"/>
        </w:numPr>
        <w:jc w:val="both"/>
      </w:pPr>
      <w:r>
        <w:t xml:space="preserve">The role of the media in shaping perception and understanding of femicide, and the need to raise awareness on the proper use of the </w:t>
      </w:r>
      <w:proofErr w:type="gramStart"/>
      <w:r>
        <w:t>term;</w:t>
      </w:r>
      <w:proofErr w:type="gramEnd"/>
    </w:p>
    <w:p w14:paraId="61779CA0" w14:textId="77777777" w:rsidR="008A1DBE" w:rsidRDefault="008A1DBE" w:rsidP="002E292E">
      <w:pPr>
        <w:pStyle w:val="NormalWeb"/>
        <w:numPr>
          <w:ilvl w:val="0"/>
          <w:numId w:val="12"/>
        </w:numPr>
        <w:jc w:val="both"/>
      </w:pPr>
      <w:r>
        <w:t>The semantic and analytical distinction between “killings of women,” “intentional homicides of women and girls,” and “femicides,” the latter involving structural and systemic causes of a patriarchal or discriminatory nature.</w:t>
      </w:r>
    </w:p>
    <w:p w14:paraId="0473CAF7" w14:textId="0A384893" w:rsidR="004715FC" w:rsidRPr="004715FC" w:rsidRDefault="008A1DBE" w:rsidP="00D65E85">
      <w:pPr>
        <w:pStyle w:val="NormalWeb"/>
        <w:jc w:val="both"/>
        <w:rPr>
          <w:rFonts w:ascii="Arial" w:hAnsi="Arial" w:cs="Arial"/>
          <w:vanish/>
          <w:sz w:val="16"/>
          <w:szCs w:val="16"/>
        </w:rPr>
      </w:pPr>
      <w:r>
        <w:t>The session concluded with a practical exercise, during which participants were introduced to the data collection tools proposed by the statistical framework, with a view to their future adoption and use by national actors.</w:t>
      </w:r>
      <w:r w:rsidR="004715FC" w:rsidRPr="004715FC">
        <w:rPr>
          <w:rFonts w:ascii="Arial" w:hAnsi="Arial" w:cs="Arial"/>
          <w:vanish/>
          <w:sz w:val="16"/>
          <w:szCs w:val="16"/>
        </w:rPr>
        <w:t>Top of Form</w:t>
      </w:r>
    </w:p>
    <w:p w14:paraId="68F1ACB8" w14:textId="77777777" w:rsidR="00866B92" w:rsidRDefault="00866B92" w:rsidP="00D65E8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p>
    <w:p w14:paraId="2DC95D16" w14:textId="2C44DD7C" w:rsidR="008A1DBE" w:rsidRPr="008A1DBE" w:rsidRDefault="008A1DBE" w:rsidP="00D65E85">
      <w:pPr>
        <w:spacing w:before="100" w:beforeAutospacing="1" w:after="100" w:afterAutospacing="1" w:line="240" w:lineRule="auto"/>
        <w:jc w:val="both"/>
        <w:rPr>
          <w:rFonts w:ascii="Times New Roman" w:eastAsia="Times New Roman" w:hAnsi="Times New Roman" w:cs="Times New Roman"/>
          <w:kern w:val="0"/>
          <w:sz w:val="26"/>
          <w:szCs w:val="26"/>
          <w:lang w:eastAsia="en-GB"/>
          <w14:ligatures w14:val="none"/>
        </w:rPr>
      </w:pPr>
      <w:r w:rsidRPr="008A1DBE">
        <w:rPr>
          <w:rFonts w:ascii="Times New Roman" w:eastAsia="Times New Roman" w:hAnsi="Times New Roman" w:cs="Times New Roman"/>
          <w:b/>
          <w:bCs/>
          <w:kern w:val="0"/>
          <w:sz w:val="26"/>
          <w:szCs w:val="26"/>
          <w:lang w:eastAsia="en-GB"/>
          <w14:ligatures w14:val="none"/>
        </w:rPr>
        <w:t>SESSION 4: TECHNICAL STRENGTHENING AND DATA COLLECTION TOOLS</w:t>
      </w:r>
    </w:p>
    <w:p w14:paraId="2104ED56" w14:textId="77777777" w:rsidR="008A1DBE" w:rsidRPr="008A1DBE" w:rsidRDefault="008A1DBE" w:rsidP="00D65E85">
      <w:pPr>
        <w:spacing w:before="100" w:beforeAutospacing="1" w:after="100" w:afterAutospacing="1" w:line="240" w:lineRule="auto"/>
        <w:jc w:val="both"/>
        <w:rPr>
          <w:rFonts w:ascii="Times New Roman" w:eastAsia="Times New Roman" w:hAnsi="Times New Roman" w:cs="Times New Roman"/>
          <w:color w:val="5B9BD5" w:themeColor="accent5"/>
          <w:kern w:val="0"/>
          <w:sz w:val="26"/>
          <w:szCs w:val="26"/>
          <w:lang w:eastAsia="en-GB"/>
          <w14:ligatures w14:val="none"/>
        </w:rPr>
      </w:pPr>
      <w:r w:rsidRPr="008A1DBE">
        <w:rPr>
          <w:rFonts w:ascii="Times New Roman" w:eastAsia="Times New Roman" w:hAnsi="Times New Roman" w:cs="Times New Roman"/>
          <w:b/>
          <w:bCs/>
          <w:color w:val="5B9BD5" w:themeColor="accent5"/>
          <w:kern w:val="0"/>
          <w:sz w:val="26"/>
          <w:szCs w:val="26"/>
          <w:lang w:eastAsia="en-GB"/>
          <w14:ligatures w14:val="none"/>
        </w:rPr>
        <w:t>Challenges and Solutions for Collecting Disaggregated Data on Femicides</w:t>
      </w:r>
    </w:p>
    <w:p w14:paraId="5511B5A3" w14:textId="77777777" w:rsidR="008A1DBE" w:rsidRPr="008A1DBE" w:rsidRDefault="008A1DBE" w:rsidP="00D65E8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The session began with a reminder of the definition of femicide, identified according to three criteria:</w:t>
      </w:r>
    </w:p>
    <w:p w14:paraId="23720D4D" w14:textId="77777777" w:rsidR="008A1DBE" w:rsidRPr="008A1DBE" w:rsidRDefault="008A1DBE" w:rsidP="002E292E">
      <w:pPr>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Intentional killing of a </w:t>
      </w:r>
      <w:proofErr w:type="gramStart"/>
      <w:r w:rsidRPr="008A1DBE">
        <w:rPr>
          <w:rFonts w:ascii="Times New Roman" w:eastAsia="Times New Roman" w:hAnsi="Times New Roman" w:cs="Times New Roman"/>
          <w:kern w:val="0"/>
          <w:sz w:val="24"/>
          <w:szCs w:val="24"/>
          <w:lang w:eastAsia="en-GB"/>
          <w14:ligatures w14:val="none"/>
        </w:rPr>
        <w:t>woman;</w:t>
      </w:r>
      <w:proofErr w:type="gramEnd"/>
    </w:p>
    <w:p w14:paraId="697509B4" w14:textId="77777777" w:rsidR="008A1DBE" w:rsidRPr="008A1DBE" w:rsidRDefault="008A1DBE" w:rsidP="002E292E">
      <w:pPr>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Intent to kill or cause serious </w:t>
      </w:r>
      <w:proofErr w:type="gramStart"/>
      <w:r w:rsidRPr="008A1DBE">
        <w:rPr>
          <w:rFonts w:ascii="Times New Roman" w:eastAsia="Times New Roman" w:hAnsi="Times New Roman" w:cs="Times New Roman"/>
          <w:kern w:val="0"/>
          <w:sz w:val="24"/>
          <w:szCs w:val="24"/>
          <w:lang w:eastAsia="en-GB"/>
          <w14:ligatures w14:val="none"/>
        </w:rPr>
        <w:t>harm;</w:t>
      </w:r>
      <w:proofErr w:type="gramEnd"/>
    </w:p>
    <w:p w14:paraId="4A022A36" w14:textId="77777777" w:rsidR="008A1DBE" w:rsidRPr="008A1DBE" w:rsidRDefault="008A1DBE" w:rsidP="002E292E">
      <w:pPr>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Motivation related to the fact that the victim is a woman.</w:t>
      </w:r>
    </w:p>
    <w:p w14:paraId="501A4211" w14:textId="77777777" w:rsidR="008A1DBE" w:rsidRPr="008A1DBE" w:rsidRDefault="008A1DBE" w:rsidP="00D65E85">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A data collection template was presented, followed by a practical exercise on filling out the questionnaire, involving various institutional representatives. Participants were then divided into three thematic groups:</w:t>
      </w:r>
    </w:p>
    <w:p w14:paraId="1A6567F6" w14:textId="1A7C0469" w:rsidR="008A1DBE" w:rsidRPr="008A1DBE" w:rsidRDefault="008A1DBE" w:rsidP="002E292E">
      <w:pPr>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1:</w:t>
      </w:r>
      <w:r w:rsidRPr="008A1DBE">
        <w:rPr>
          <w:rFonts w:ascii="Times New Roman" w:eastAsia="Times New Roman" w:hAnsi="Times New Roman" w:cs="Times New Roman"/>
          <w:kern w:val="0"/>
          <w:sz w:val="24"/>
          <w:szCs w:val="24"/>
          <w:lang w:eastAsia="en-GB"/>
          <w14:ligatures w14:val="none"/>
        </w:rPr>
        <w:t xml:space="preserve"> Identification of key obstacles – challenges related to collection by sex, age, and other relevant variables in </w:t>
      </w:r>
      <w:proofErr w:type="gramStart"/>
      <w:r w:rsidRPr="008A1DBE">
        <w:rPr>
          <w:rFonts w:ascii="Times New Roman" w:eastAsia="Times New Roman" w:hAnsi="Times New Roman" w:cs="Times New Roman"/>
          <w:kern w:val="0"/>
          <w:sz w:val="24"/>
          <w:szCs w:val="24"/>
          <w:lang w:eastAsia="en-GB"/>
          <w14:ligatures w14:val="none"/>
        </w:rPr>
        <w:t>Senegal</w:t>
      </w:r>
      <w:r w:rsidR="00866B92">
        <w:rPr>
          <w:rFonts w:ascii="Times New Roman" w:eastAsia="Times New Roman" w:hAnsi="Times New Roman" w:cs="Times New Roman"/>
          <w:kern w:val="0"/>
          <w:sz w:val="24"/>
          <w:szCs w:val="24"/>
          <w:lang w:eastAsia="en-GB"/>
          <w14:ligatures w14:val="none"/>
        </w:rPr>
        <w:t>;</w:t>
      </w:r>
      <w:proofErr w:type="gramEnd"/>
    </w:p>
    <w:p w14:paraId="3F51FD6B" w14:textId="22C1E366" w:rsidR="008A1DBE" w:rsidRPr="008A1DBE" w:rsidRDefault="008A1DBE" w:rsidP="002E292E">
      <w:pPr>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2:</w:t>
      </w:r>
      <w:r w:rsidRPr="008A1DBE">
        <w:rPr>
          <w:rFonts w:ascii="Times New Roman" w:eastAsia="Times New Roman" w:hAnsi="Times New Roman" w:cs="Times New Roman"/>
          <w:kern w:val="0"/>
          <w:sz w:val="24"/>
          <w:szCs w:val="24"/>
          <w:lang w:eastAsia="en-GB"/>
          <w14:ligatures w14:val="none"/>
        </w:rPr>
        <w:t xml:space="preserve"> Identification of institutional, technical, or cultural </w:t>
      </w:r>
      <w:proofErr w:type="gramStart"/>
      <w:r w:rsidRPr="008A1DBE">
        <w:rPr>
          <w:rFonts w:ascii="Times New Roman" w:eastAsia="Times New Roman" w:hAnsi="Times New Roman" w:cs="Times New Roman"/>
          <w:kern w:val="0"/>
          <w:sz w:val="24"/>
          <w:szCs w:val="24"/>
          <w:lang w:eastAsia="en-GB"/>
          <w14:ligatures w14:val="none"/>
        </w:rPr>
        <w:t>obstacles</w:t>
      </w:r>
      <w:r w:rsidR="00866B92">
        <w:rPr>
          <w:rFonts w:ascii="Times New Roman" w:eastAsia="Times New Roman" w:hAnsi="Times New Roman" w:cs="Times New Roman"/>
          <w:kern w:val="0"/>
          <w:sz w:val="24"/>
          <w:szCs w:val="24"/>
          <w:lang w:eastAsia="en-GB"/>
          <w14:ligatures w14:val="none"/>
        </w:rPr>
        <w:t>;</w:t>
      </w:r>
      <w:proofErr w:type="gramEnd"/>
    </w:p>
    <w:p w14:paraId="4773BC6D" w14:textId="033D7CD3" w:rsidR="008A1DBE" w:rsidRPr="008A1DBE" w:rsidRDefault="008A1DBE" w:rsidP="002E292E">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3:</w:t>
      </w:r>
      <w:r w:rsidRPr="008A1DBE">
        <w:rPr>
          <w:rFonts w:ascii="Times New Roman" w:eastAsia="Times New Roman" w:hAnsi="Times New Roman" w:cs="Times New Roman"/>
          <w:kern w:val="0"/>
          <w:sz w:val="24"/>
          <w:szCs w:val="24"/>
          <w:lang w:eastAsia="en-GB"/>
          <w14:ligatures w14:val="none"/>
        </w:rPr>
        <w:t xml:space="preserve"> Reliability of available </w:t>
      </w:r>
      <w:proofErr w:type="gramStart"/>
      <w:r w:rsidRPr="008A1DBE">
        <w:rPr>
          <w:rFonts w:ascii="Times New Roman" w:eastAsia="Times New Roman" w:hAnsi="Times New Roman" w:cs="Times New Roman"/>
          <w:kern w:val="0"/>
          <w:sz w:val="24"/>
          <w:szCs w:val="24"/>
          <w:lang w:eastAsia="en-GB"/>
          <w14:ligatures w14:val="none"/>
        </w:rPr>
        <w:t>data</w:t>
      </w:r>
      <w:r w:rsidR="00866B92">
        <w:rPr>
          <w:rFonts w:ascii="Times New Roman" w:eastAsia="Times New Roman" w:hAnsi="Times New Roman" w:cs="Times New Roman"/>
          <w:kern w:val="0"/>
          <w:sz w:val="24"/>
          <w:szCs w:val="24"/>
          <w:lang w:eastAsia="en-GB"/>
          <w14:ligatures w14:val="none"/>
        </w:rPr>
        <w:t>;</w:t>
      </w:r>
      <w:proofErr w:type="gramEnd"/>
    </w:p>
    <w:p w14:paraId="3E10712C"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The discussions focused mainly on the lack of disaggregated data on femicide, the need for a standardized definition, and a harmonized data collection framework. Specifically, the group work outputs, discussions, and recommendations were as follows:</w:t>
      </w:r>
    </w:p>
    <w:p w14:paraId="26683903" w14:textId="010DA243" w:rsidR="008A1DBE" w:rsidRPr="008A1DBE" w:rsidRDefault="008A1DBE" w:rsidP="00866B9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1: Main Challenges Related to Collecting Disaggregated Data by Sex, Age, and Other Relevant Variables</w:t>
      </w:r>
      <w:r w:rsidR="00866B92" w:rsidRPr="00677936">
        <w:rPr>
          <w:rFonts w:ascii="Times New Roman" w:eastAsia="Times New Roman" w:hAnsi="Times New Roman" w:cs="Times New Roman"/>
          <w:b/>
          <w:bCs/>
          <w:kern w:val="0"/>
          <w:sz w:val="24"/>
          <w:szCs w:val="24"/>
          <w:lang w:eastAsia="en-GB"/>
          <w14:ligatures w14:val="none"/>
        </w:rPr>
        <w:t>.</w:t>
      </w:r>
      <w:r w:rsidR="00866B92">
        <w:rPr>
          <w:rFonts w:ascii="Times New Roman" w:eastAsia="Times New Roman" w:hAnsi="Times New Roman" w:cs="Times New Roman"/>
          <w:kern w:val="0"/>
          <w:sz w:val="24"/>
          <w:szCs w:val="24"/>
          <w:lang w:eastAsia="en-GB"/>
          <w14:ligatures w14:val="none"/>
        </w:rPr>
        <w:t xml:space="preserve"> </w:t>
      </w:r>
      <w:r w:rsidR="00677936">
        <w:rPr>
          <w:rFonts w:ascii="Times New Roman" w:eastAsia="Times New Roman" w:hAnsi="Times New Roman" w:cs="Times New Roman"/>
          <w:kern w:val="0"/>
          <w:sz w:val="24"/>
          <w:szCs w:val="24"/>
          <w:lang w:eastAsia="en-GB"/>
          <w14:ligatures w14:val="none"/>
        </w:rPr>
        <w:t xml:space="preserve"> The discussion </w:t>
      </w:r>
      <w:r w:rsidR="00866B92">
        <w:rPr>
          <w:rFonts w:ascii="Times New Roman" w:eastAsia="Times New Roman" w:hAnsi="Times New Roman" w:cs="Times New Roman"/>
          <w:kern w:val="0"/>
          <w:sz w:val="24"/>
          <w:szCs w:val="24"/>
          <w:lang w:eastAsia="en-GB"/>
          <w14:ligatures w14:val="none"/>
        </w:rPr>
        <w:t xml:space="preserve">identified </w:t>
      </w:r>
      <w:r w:rsidRPr="008A1DBE">
        <w:rPr>
          <w:rFonts w:ascii="Times New Roman" w:eastAsia="Times New Roman" w:hAnsi="Times New Roman" w:cs="Times New Roman"/>
          <w:kern w:val="0"/>
          <w:sz w:val="24"/>
          <w:szCs w:val="24"/>
          <w:lang w:eastAsia="en-GB"/>
          <w14:ligatures w14:val="none"/>
        </w:rPr>
        <w:t xml:space="preserve">several major constraints hindering the collection and analysis of </w:t>
      </w:r>
      <w:r w:rsidR="001C49B8">
        <w:rPr>
          <w:rFonts w:ascii="Times New Roman" w:eastAsia="Times New Roman" w:hAnsi="Times New Roman" w:cs="Times New Roman"/>
          <w:kern w:val="0"/>
          <w:sz w:val="24"/>
          <w:szCs w:val="24"/>
          <w:lang w:eastAsia="en-GB"/>
          <w14:ligatures w14:val="none"/>
        </w:rPr>
        <w:t xml:space="preserve">disaggregated </w:t>
      </w:r>
      <w:r w:rsidRPr="008A1DBE">
        <w:rPr>
          <w:rFonts w:ascii="Times New Roman" w:eastAsia="Times New Roman" w:hAnsi="Times New Roman" w:cs="Times New Roman"/>
          <w:kern w:val="0"/>
          <w:sz w:val="24"/>
          <w:szCs w:val="24"/>
          <w:lang w:eastAsia="en-GB"/>
          <w14:ligatures w14:val="none"/>
        </w:rPr>
        <w:t>data on femicide in Senegal</w:t>
      </w:r>
      <w:r w:rsidR="00866B92">
        <w:rPr>
          <w:rFonts w:ascii="Times New Roman" w:eastAsia="Times New Roman" w:hAnsi="Times New Roman" w:cs="Times New Roman"/>
          <w:kern w:val="0"/>
          <w:sz w:val="24"/>
          <w:szCs w:val="24"/>
          <w:lang w:eastAsia="en-GB"/>
          <w14:ligatures w14:val="none"/>
        </w:rPr>
        <w:t xml:space="preserve"> among</w:t>
      </w:r>
      <w:r w:rsidR="00677936">
        <w:rPr>
          <w:rFonts w:ascii="Times New Roman" w:eastAsia="Times New Roman" w:hAnsi="Times New Roman" w:cs="Times New Roman"/>
          <w:kern w:val="0"/>
          <w:sz w:val="24"/>
          <w:szCs w:val="24"/>
          <w:lang w:eastAsia="en-GB"/>
          <w14:ligatures w14:val="none"/>
        </w:rPr>
        <w:t xml:space="preserve">. </w:t>
      </w:r>
      <w:r w:rsidR="00677936" w:rsidRPr="00677936">
        <w:rPr>
          <w:rFonts w:ascii="Times New Roman" w:eastAsia="Times New Roman" w:hAnsi="Times New Roman" w:cs="Times New Roman"/>
          <w:kern w:val="0"/>
          <w:sz w:val="24"/>
          <w:szCs w:val="24"/>
          <w:lang w:eastAsia="en-GB"/>
          <w14:ligatures w14:val="none"/>
        </w:rPr>
        <w:t xml:space="preserve">These are the </w:t>
      </w:r>
      <w:proofErr w:type="gramStart"/>
      <w:r w:rsidR="00677936" w:rsidRPr="00677936">
        <w:rPr>
          <w:rFonts w:ascii="Times New Roman" w:eastAsia="Times New Roman" w:hAnsi="Times New Roman" w:cs="Times New Roman"/>
          <w:kern w:val="0"/>
          <w:sz w:val="24"/>
          <w:szCs w:val="24"/>
          <w:lang w:eastAsia="en-GB"/>
          <w14:ligatures w14:val="none"/>
        </w:rPr>
        <w:t>fol</w:t>
      </w:r>
      <w:r w:rsidR="00677936">
        <w:rPr>
          <w:rFonts w:ascii="Times New Roman" w:eastAsia="Times New Roman" w:hAnsi="Times New Roman" w:cs="Times New Roman"/>
          <w:kern w:val="0"/>
          <w:sz w:val="24"/>
          <w:szCs w:val="24"/>
          <w:lang w:eastAsia="en-GB"/>
          <w14:ligatures w14:val="none"/>
        </w:rPr>
        <w:t>lowings</w:t>
      </w:r>
      <w:r w:rsidR="00677936" w:rsidRPr="00677936">
        <w:rPr>
          <w:rFonts w:ascii="Times New Roman" w:eastAsia="Times New Roman" w:hAnsi="Times New Roman" w:cs="Times New Roman"/>
          <w:kern w:val="0"/>
          <w:sz w:val="24"/>
          <w:szCs w:val="24"/>
          <w:lang w:eastAsia="en-GB"/>
          <w14:ligatures w14:val="none"/>
        </w:rPr>
        <w:t xml:space="preserve">  </w:t>
      </w:r>
      <w:r w:rsidRPr="008A1DBE">
        <w:rPr>
          <w:rFonts w:ascii="Times New Roman" w:eastAsia="Times New Roman" w:hAnsi="Times New Roman" w:cs="Times New Roman"/>
          <w:kern w:val="0"/>
          <w:sz w:val="24"/>
          <w:szCs w:val="24"/>
          <w:lang w:eastAsia="en-GB"/>
          <w14:ligatures w14:val="none"/>
        </w:rPr>
        <w:t>:</w:t>
      </w:r>
      <w:proofErr w:type="gramEnd"/>
    </w:p>
    <w:p w14:paraId="075FE396" w14:textId="77777777" w:rsidR="008A1DBE" w:rsidRPr="008A1DBE" w:rsidRDefault="008A1DBE" w:rsidP="002E292E">
      <w:pPr>
        <w:numPr>
          <w:ilvl w:val="0"/>
          <w:numId w:val="15"/>
        </w:numPr>
        <w:spacing w:before="100" w:beforeAutospacing="1" w:after="100" w:afterAutospacing="1" w:line="240" w:lineRule="auto"/>
        <w:jc w:val="both"/>
        <w:rPr>
          <w:rFonts w:asciiTheme="majorBidi" w:eastAsia="Times New Roman" w:hAnsiTheme="majorBidi" w:cstheme="majorBidi"/>
          <w:kern w:val="0"/>
          <w:sz w:val="24"/>
          <w:szCs w:val="24"/>
          <w:lang w:eastAsia="en-GB"/>
          <w14:ligatures w14:val="none"/>
        </w:rPr>
      </w:pPr>
      <w:r w:rsidRPr="008A1DBE">
        <w:rPr>
          <w:rFonts w:asciiTheme="majorBidi" w:eastAsia="Times New Roman" w:hAnsiTheme="majorBidi" w:cstheme="majorBidi"/>
          <w:kern w:val="0"/>
          <w:sz w:val="24"/>
          <w:szCs w:val="24"/>
          <w:lang w:eastAsia="en-GB"/>
          <w14:ligatures w14:val="none"/>
        </w:rPr>
        <w:t>Absence of a specific analytical framework: Existing data do not allow precise measurement of the scope of femicide.</w:t>
      </w:r>
    </w:p>
    <w:p w14:paraId="04AAB904" w14:textId="77777777" w:rsidR="008A1DBE" w:rsidRPr="008A1DBE" w:rsidRDefault="008A1DBE" w:rsidP="002E292E">
      <w:pPr>
        <w:numPr>
          <w:ilvl w:val="0"/>
          <w:numId w:val="15"/>
        </w:numPr>
        <w:spacing w:before="100" w:beforeAutospacing="1" w:after="100" w:afterAutospacing="1" w:line="240" w:lineRule="auto"/>
        <w:jc w:val="both"/>
        <w:rPr>
          <w:rFonts w:asciiTheme="majorBidi" w:eastAsia="Times New Roman" w:hAnsiTheme="majorBidi" w:cstheme="majorBidi"/>
          <w:kern w:val="0"/>
          <w:sz w:val="24"/>
          <w:szCs w:val="24"/>
          <w:lang w:eastAsia="en-GB"/>
          <w14:ligatures w14:val="none"/>
        </w:rPr>
      </w:pPr>
      <w:r w:rsidRPr="008A1DBE">
        <w:rPr>
          <w:rFonts w:asciiTheme="majorBidi" w:eastAsia="Times New Roman" w:hAnsiTheme="majorBidi" w:cstheme="majorBidi"/>
          <w:kern w:val="0"/>
          <w:sz w:val="24"/>
          <w:szCs w:val="24"/>
          <w:lang w:eastAsia="en-GB"/>
          <w14:ligatures w14:val="none"/>
        </w:rPr>
        <w:t>Non-disaggregation of existing data: Current data are not broken down according to femicide-specific dimensions, making a harmonized collection framework necessary.</w:t>
      </w:r>
    </w:p>
    <w:p w14:paraId="24887D2C" w14:textId="77777777" w:rsidR="008A1DBE" w:rsidRPr="008A1DBE" w:rsidRDefault="008A1DBE" w:rsidP="002E292E">
      <w:pPr>
        <w:numPr>
          <w:ilvl w:val="0"/>
          <w:numId w:val="15"/>
        </w:numPr>
        <w:spacing w:before="100" w:beforeAutospacing="1" w:after="100" w:afterAutospacing="1" w:line="240" w:lineRule="auto"/>
        <w:jc w:val="both"/>
        <w:rPr>
          <w:rFonts w:asciiTheme="majorBidi" w:eastAsia="Times New Roman" w:hAnsiTheme="majorBidi" w:cstheme="majorBidi"/>
          <w:kern w:val="0"/>
          <w:sz w:val="24"/>
          <w:szCs w:val="24"/>
          <w:lang w:eastAsia="en-GB"/>
          <w14:ligatures w14:val="none"/>
        </w:rPr>
      </w:pPr>
      <w:r w:rsidRPr="008A1DBE">
        <w:rPr>
          <w:rFonts w:asciiTheme="majorBidi" w:eastAsia="Times New Roman" w:hAnsiTheme="majorBidi" w:cstheme="majorBidi"/>
          <w:kern w:val="0"/>
          <w:sz w:val="24"/>
          <w:szCs w:val="24"/>
          <w:lang w:eastAsia="en-GB"/>
          <w14:ligatures w14:val="none"/>
        </w:rPr>
        <w:t>Difficulty accessing data: Limited access to data held by the police and gendarmerie was reported, highlighting the need for a fluid information-sharing system.</w:t>
      </w:r>
    </w:p>
    <w:p w14:paraId="2336D159" w14:textId="77777777" w:rsidR="008A1DBE" w:rsidRPr="008A1DBE" w:rsidRDefault="008A1DBE" w:rsidP="002E292E">
      <w:pPr>
        <w:numPr>
          <w:ilvl w:val="0"/>
          <w:numId w:val="15"/>
        </w:numPr>
        <w:spacing w:before="100" w:beforeAutospacing="1" w:after="100" w:afterAutospacing="1" w:line="240" w:lineRule="auto"/>
        <w:jc w:val="both"/>
        <w:rPr>
          <w:rFonts w:asciiTheme="majorBidi" w:eastAsia="Times New Roman" w:hAnsiTheme="majorBidi" w:cstheme="majorBidi"/>
          <w:kern w:val="0"/>
          <w:sz w:val="24"/>
          <w:szCs w:val="24"/>
          <w:lang w:eastAsia="en-GB"/>
          <w14:ligatures w14:val="none"/>
        </w:rPr>
      </w:pPr>
      <w:r w:rsidRPr="008A1DBE">
        <w:rPr>
          <w:rFonts w:asciiTheme="majorBidi" w:eastAsia="Times New Roman" w:hAnsiTheme="majorBidi" w:cstheme="majorBidi"/>
          <w:kern w:val="0"/>
          <w:sz w:val="24"/>
          <w:szCs w:val="24"/>
          <w:lang w:eastAsia="en-GB"/>
          <w14:ligatures w14:val="none"/>
        </w:rPr>
        <w:t>Silence of families and communities: The taboo surrounding violence against women impedes case reporting.</w:t>
      </w:r>
    </w:p>
    <w:p w14:paraId="090A02B0" w14:textId="77777777" w:rsidR="008A1DBE" w:rsidRPr="008A1DBE" w:rsidRDefault="008A1DBE" w:rsidP="002E292E">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lastRenderedPageBreak/>
        <w:t>Lack of coordination between state and non-state actors:</w:t>
      </w:r>
      <w:r w:rsidRPr="008A1DBE">
        <w:rPr>
          <w:rFonts w:ascii="Times New Roman" w:eastAsia="Times New Roman" w:hAnsi="Times New Roman" w:cs="Times New Roman"/>
          <w:kern w:val="0"/>
          <w:sz w:val="24"/>
          <w:szCs w:val="24"/>
          <w:lang w:eastAsia="en-GB"/>
          <w14:ligatures w14:val="none"/>
        </w:rPr>
        <w:t xml:space="preserve"> No structured collaboration exists for data collection and sharing.</w:t>
      </w:r>
    </w:p>
    <w:p w14:paraId="6015D05F"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Absence of a harmonized collection strategy: Institutions operate in silos without mechanisms for information sharing or coordination in data processing and analysis.</w:t>
      </w:r>
    </w:p>
    <w:p w14:paraId="3FE7B812"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Lack of awareness of appropriate indicators: There is a lack of clarity on which indicators are most relevant to characterize femicide.</w:t>
      </w:r>
    </w:p>
    <w:p w14:paraId="378D6DBF"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Conceptual and definitional issues: The concept of femicide remains vague, particularly in the absence of a legally recognized definition in national law.</w:t>
      </w:r>
    </w:p>
    <w:p w14:paraId="47B7FEBF"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Gender stereotypes and low stakeholder involvement: Social norms and sexist stereotypes hinder reliable data collection and stakeholder mobilization.</w:t>
      </w:r>
    </w:p>
    <w:p w14:paraId="78B4AE5D"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Insufficient tools and technical capacities: The lack of standardized tools, combined with inadequate training of data collectors, limits data quality.</w:t>
      </w:r>
    </w:p>
    <w:p w14:paraId="469222D7"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Non-reporting of cases and cultural barriers: Cultural practices and victim stigmatization prevent reporting.</w:t>
      </w:r>
    </w:p>
    <w:p w14:paraId="6F4F7216" w14:textId="77777777" w:rsidR="008A1DBE" w:rsidRPr="008A1DBE" w:rsidRDefault="008A1DBE" w:rsidP="002E292E">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Difficulty accessing data by ANSD: Despite the statistical law requiring ministries to transmit their data to ANSD, access remains limited, restricting its central role in statistical production.</w:t>
      </w:r>
    </w:p>
    <w:p w14:paraId="55D8A9FB"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Recommendations of Group 1:</w:t>
      </w:r>
    </w:p>
    <w:p w14:paraId="73FDE2EA" w14:textId="77777777" w:rsidR="008A1DBE" w:rsidRPr="008A1DBE" w:rsidRDefault="008A1DBE" w:rsidP="002E292E">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Revise legal and regulatory texts: Update laws governing data collection structures to clarify roles and responsibilities and provide adequate human and financial resources.</w:t>
      </w:r>
    </w:p>
    <w:p w14:paraId="6DF717F3" w14:textId="77777777" w:rsidR="008A1DBE" w:rsidRPr="008A1DBE" w:rsidRDefault="008A1DBE" w:rsidP="002E292E">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Achieve consensus on the definition of femicide: Establish a consensual and operational definition adapted to the Senegalese context to harmonize understanding among actors.</w:t>
      </w:r>
    </w:p>
    <w:p w14:paraId="3B5EC9AD" w14:textId="77777777" w:rsidR="008A1DBE" w:rsidRPr="008A1DBE" w:rsidRDefault="008A1DBE" w:rsidP="002E292E">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Establish an inter-institutional coordination framework: Set up a collaboration mechanism among key stakeholders (police, gendarmerie, judiciary, ANSD, civil society) to ensure coherent and complementary data collection and sharing.</w:t>
      </w:r>
    </w:p>
    <w:p w14:paraId="3E6BCA30" w14:textId="77777777" w:rsidR="008A1DBE" w:rsidRPr="008A1DBE" w:rsidRDefault="008A1DBE" w:rsidP="002E292E">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Launch awareness campaigns: Conduct activities for institutional, community, and public actors to promote a common understanding of the phenomenon and encourage reporting.</w:t>
      </w:r>
    </w:p>
    <w:p w14:paraId="48387332" w14:textId="77777777" w:rsidR="008A1DBE" w:rsidRPr="008A1DBE" w:rsidRDefault="008A1DBE" w:rsidP="002E292E">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Use existing data: Start data collection and analysis using already available data while identifying gaps to fill.</w:t>
      </w:r>
    </w:p>
    <w:p w14:paraId="258371FC"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2: Institutional, Technical, and Cultural Challenges</w:t>
      </w:r>
    </w:p>
    <w:p w14:paraId="3EB89601" w14:textId="35A07B08" w:rsidR="008A1DBE" w:rsidRPr="008A1DBE" w:rsidRDefault="008A1DBE" w:rsidP="001C49B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The </w:t>
      </w:r>
      <w:r w:rsidR="00866B92">
        <w:rPr>
          <w:rFonts w:ascii="Times New Roman" w:eastAsia="Times New Roman" w:hAnsi="Times New Roman" w:cs="Times New Roman"/>
          <w:kern w:val="0"/>
          <w:sz w:val="24"/>
          <w:szCs w:val="24"/>
          <w:lang w:eastAsia="en-GB"/>
          <w14:ligatures w14:val="none"/>
        </w:rPr>
        <w:t xml:space="preserve">group </w:t>
      </w:r>
      <w:r w:rsidRPr="008A1DBE">
        <w:rPr>
          <w:rFonts w:ascii="Times New Roman" w:eastAsia="Times New Roman" w:hAnsi="Times New Roman" w:cs="Times New Roman"/>
          <w:kern w:val="0"/>
          <w:sz w:val="24"/>
          <w:szCs w:val="24"/>
          <w:lang w:eastAsia="en-GB"/>
          <w14:ligatures w14:val="none"/>
        </w:rPr>
        <w:t xml:space="preserve">discussions highlighted </w:t>
      </w:r>
      <w:r w:rsidR="00866B92">
        <w:rPr>
          <w:rFonts w:ascii="Times New Roman" w:eastAsia="Times New Roman" w:hAnsi="Times New Roman" w:cs="Times New Roman"/>
          <w:kern w:val="0"/>
          <w:sz w:val="24"/>
          <w:szCs w:val="24"/>
          <w:lang w:eastAsia="en-GB"/>
          <w14:ligatures w14:val="none"/>
        </w:rPr>
        <w:t xml:space="preserve">the following </w:t>
      </w:r>
      <w:r w:rsidRPr="008A1DBE">
        <w:rPr>
          <w:rFonts w:ascii="Times New Roman" w:eastAsia="Times New Roman" w:hAnsi="Times New Roman" w:cs="Times New Roman"/>
          <w:kern w:val="0"/>
          <w:sz w:val="24"/>
          <w:szCs w:val="24"/>
          <w:lang w:eastAsia="en-GB"/>
          <w14:ligatures w14:val="none"/>
        </w:rPr>
        <w:t xml:space="preserve">major </w:t>
      </w:r>
      <w:r w:rsidR="001C49B8" w:rsidRPr="008A1DBE">
        <w:rPr>
          <w:rFonts w:ascii="Times New Roman" w:eastAsia="Times New Roman" w:hAnsi="Times New Roman" w:cs="Times New Roman"/>
          <w:kern w:val="0"/>
          <w:sz w:val="24"/>
          <w:szCs w:val="24"/>
          <w:lang w:eastAsia="en-GB"/>
          <w14:ligatures w14:val="none"/>
        </w:rPr>
        <w:t>Institutional, Technical, and Cultural Challenges</w:t>
      </w:r>
      <w:r w:rsidR="001C49B8" w:rsidRPr="00BE7DD8">
        <w:rPr>
          <w:rFonts w:ascii="Times New Roman" w:eastAsia="Times New Roman" w:hAnsi="Times New Roman" w:cs="Times New Roman"/>
          <w:kern w:val="0"/>
          <w:sz w:val="24"/>
          <w:szCs w:val="24"/>
          <w:lang w:eastAsia="en-GB"/>
          <w14:ligatures w14:val="none"/>
        </w:rPr>
        <w:t xml:space="preserve"> </w:t>
      </w:r>
      <w:r w:rsidRPr="008A1DBE">
        <w:rPr>
          <w:rFonts w:ascii="Times New Roman" w:eastAsia="Times New Roman" w:hAnsi="Times New Roman" w:cs="Times New Roman"/>
          <w:kern w:val="0"/>
          <w:sz w:val="24"/>
          <w:szCs w:val="24"/>
          <w:lang w:eastAsia="en-GB"/>
          <w14:ligatures w14:val="none"/>
        </w:rPr>
        <w:t>constraints hindering reliable data collection on femicide in Senegal:</w:t>
      </w:r>
    </w:p>
    <w:p w14:paraId="4A5F8CD0"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Lack of institutional coordination: No formal mechanism exists among entities involved in data collection, processing, and analysis.</w:t>
      </w:r>
    </w:p>
    <w:p w14:paraId="4EA9E958"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Limited capacity of institutions: Insufficient qualified human resources and technical means for effective collection.</w:t>
      </w:r>
    </w:p>
    <w:p w14:paraId="6769B061"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Persistent taboos and sexist stereotypes: Social and cultural norms minimize or obscure the issue of femicide.</w:t>
      </w:r>
    </w:p>
    <w:p w14:paraId="5CA06A27"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Lack of specific data: Existing systems do not produce disaggregated or specific femicide data, making measurement difficult.</w:t>
      </w:r>
    </w:p>
    <w:p w14:paraId="1115501C"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Sociocultural resistance: Community reluctance to report cases due to stigma, silence, or normalization of violence against women.</w:t>
      </w:r>
    </w:p>
    <w:p w14:paraId="79AEF1E6"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lastRenderedPageBreak/>
        <w:t>Unclear roles and responsibilities: Ambiguity regarding mandates of actors involved in the data production chain and absence of information transmission procedures.</w:t>
      </w:r>
    </w:p>
    <w:p w14:paraId="4782F971"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Absence of a dedicated steering body: No entity specifically coordinates femicide efforts and centralizes related data.</w:t>
      </w:r>
    </w:p>
    <w:p w14:paraId="06A84BAE"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Insufficient training of field agents: Low capacity of security forces, health personnel, and community actors to identify, document, and classify femicide cases.</w:t>
      </w:r>
    </w:p>
    <w:p w14:paraId="016C0DB5" w14:textId="77777777" w:rsidR="008A1DBE" w:rsidRPr="008A1DBE" w:rsidRDefault="008A1DBE" w:rsidP="002E292E">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Funding deficit: Lack of financial resources for effective collection, analysis, and dissemination systems.</w:t>
      </w:r>
    </w:p>
    <w:p w14:paraId="295694C6"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Recommendations of Group 2:</w:t>
      </w:r>
    </w:p>
    <w:p w14:paraId="7996365C" w14:textId="77777777" w:rsidR="008A1DBE" w:rsidRPr="008A1DBE" w:rsidRDefault="008A1DBE" w:rsidP="002E292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Establish a harmonized data collection framework: Develop common standards, procedures, and tools for all relevant institutions to ensure comparable, reliable, and complete data.</w:t>
      </w:r>
    </w:p>
    <w:p w14:paraId="12B0693D" w14:textId="77777777" w:rsidR="008A1DBE" w:rsidRPr="008A1DBE" w:rsidRDefault="008A1DBE" w:rsidP="002E292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Create a national coordination body on femicide: Establish an inter-institutional structure to oversee coordination, supervision, and consolidation of femicide data with clear responsibilities.</w:t>
      </w:r>
    </w:p>
    <w:p w14:paraId="14C20422" w14:textId="77777777" w:rsidR="008A1DBE" w:rsidRPr="008A1DBE" w:rsidRDefault="008A1DBE" w:rsidP="002E292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Revise national statistical regulations: Adapt the legal and regulatory framework to specifically include femicide data collection and processing, clarifying stakeholder roles.</w:t>
      </w:r>
    </w:p>
    <w:p w14:paraId="72253DF4" w14:textId="77777777" w:rsidR="008A1DBE" w:rsidRPr="008A1DBE" w:rsidRDefault="008A1DBE" w:rsidP="002E292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Strengthen actor capacities: Organize targeted training for data collectors, judicial staff, and security forces to improve understanding of femicide and documentation techniques.</w:t>
      </w:r>
    </w:p>
    <w:p w14:paraId="19C69CEC" w14:textId="77777777" w:rsidR="008A1DBE" w:rsidRPr="008A1DBE" w:rsidRDefault="008A1DBE" w:rsidP="002E292E">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Provide adapted technical tools: Develop and disseminate standardized digital or paper collection tools to systematically record relevant information on femicide cases.</w:t>
      </w:r>
    </w:p>
    <w:p w14:paraId="6410258A"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3: Reliability of Available Data</w:t>
      </w:r>
    </w:p>
    <w:p w14:paraId="5A7D1871"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Group 3 focused on limitations related to the reliability of available femicide data in Senegal, noting:</w:t>
      </w:r>
    </w:p>
    <w:p w14:paraId="0C1F83D1" w14:textId="77777777" w:rsidR="008A1DBE" w:rsidRPr="008A1DBE" w:rsidRDefault="008A1DBE" w:rsidP="002E292E">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Lack of disaggregated and specific data on femicide </w:t>
      </w:r>
      <w:proofErr w:type="gramStart"/>
      <w:r w:rsidRPr="008A1DBE">
        <w:rPr>
          <w:rFonts w:ascii="Times New Roman" w:eastAsia="Times New Roman" w:hAnsi="Times New Roman" w:cs="Times New Roman"/>
          <w:kern w:val="0"/>
          <w:sz w:val="24"/>
          <w:szCs w:val="24"/>
          <w:lang w:eastAsia="en-GB"/>
          <w14:ligatures w14:val="none"/>
        </w:rPr>
        <w:t>cases;</w:t>
      </w:r>
      <w:proofErr w:type="gramEnd"/>
    </w:p>
    <w:p w14:paraId="30109775" w14:textId="77777777" w:rsidR="008A1DBE" w:rsidRPr="008A1DBE" w:rsidRDefault="008A1DBE" w:rsidP="002E292E">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Absence of a clear legal definition of femicide, hindering statistical </w:t>
      </w:r>
      <w:proofErr w:type="gramStart"/>
      <w:r w:rsidRPr="008A1DBE">
        <w:rPr>
          <w:rFonts w:ascii="Times New Roman" w:eastAsia="Times New Roman" w:hAnsi="Times New Roman" w:cs="Times New Roman"/>
          <w:kern w:val="0"/>
          <w:sz w:val="24"/>
          <w:szCs w:val="24"/>
          <w:lang w:eastAsia="en-GB"/>
          <w14:ligatures w14:val="none"/>
        </w:rPr>
        <w:t>recognition;</w:t>
      </w:r>
      <w:proofErr w:type="gramEnd"/>
    </w:p>
    <w:p w14:paraId="078F35A1" w14:textId="77777777" w:rsidR="008A1DBE" w:rsidRPr="008A1DBE" w:rsidRDefault="008A1DBE" w:rsidP="002E292E">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Challenges in applying the UNODC methodological framework due to national contextual realities.</w:t>
      </w:r>
    </w:p>
    <w:p w14:paraId="1C0917F7"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Recommendations were formulated along two axes:</w:t>
      </w:r>
    </w:p>
    <w:p w14:paraId="23E9143B"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w:t>
      </w:r>
      <w:proofErr w:type="spellStart"/>
      <w:r w:rsidRPr="008A1DBE">
        <w:rPr>
          <w:rFonts w:ascii="Times New Roman" w:eastAsia="Times New Roman" w:hAnsi="Times New Roman" w:cs="Times New Roman"/>
          <w:b/>
          <w:bCs/>
          <w:kern w:val="0"/>
          <w:sz w:val="24"/>
          <w:szCs w:val="24"/>
          <w:lang w:eastAsia="en-GB"/>
          <w14:ligatures w14:val="none"/>
        </w:rPr>
        <w:t>i</w:t>
      </w:r>
      <w:proofErr w:type="spellEnd"/>
      <w:r w:rsidRPr="008A1DBE">
        <w:rPr>
          <w:rFonts w:ascii="Times New Roman" w:eastAsia="Times New Roman" w:hAnsi="Times New Roman" w:cs="Times New Roman"/>
          <w:b/>
          <w:bCs/>
          <w:kern w:val="0"/>
          <w:sz w:val="24"/>
          <w:szCs w:val="24"/>
          <w:lang w:eastAsia="en-GB"/>
          <w14:ligatures w14:val="none"/>
        </w:rPr>
        <w:t>) Measures to adapt the UNODC framework to the Senegalese context:</w:t>
      </w:r>
    </w:p>
    <w:p w14:paraId="3FB9E96F" w14:textId="77777777" w:rsidR="008A1DBE" w:rsidRPr="008A1DBE" w:rsidRDefault="008A1DBE" w:rsidP="002E292E">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Promote contextual conceptualization of femicide based on social, legal, and cultural realities.</w:t>
      </w:r>
    </w:p>
    <w:p w14:paraId="5A3D2489" w14:textId="77777777" w:rsidR="008A1DBE" w:rsidRPr="008A1DBE" w:rsidRDefault="008A1DBE" w:rsidP="002E292E">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Revise data collection instruments (questionnaires, forms) to include relevant modules on gender-based violence and femicide.</w:t>
      </w:r>
    </w:p>
    <w:p w14:paraId="76AF741B" w14:textId="77777777" w:rsidR="008A1DBE" w:rsidRPr="008A1DBE" w:rsidRDefault="008A1DBE" w:rsidP="002E292E">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Implement structural transformation policies through advocacy campaigns, consultation workshops, and awareness-raising among policymakers to integrate femicide into public policy.</w:t>
      </w:r>
    </w:p>
    <w:p w14:paraId="440635EE"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(ii) Modifications to address local realities:</w:t>
      </w:r>
    </w:p>
    <w:p w14:paraId="3D4FCAB2" w14:textId="77777777" w:rsidR="008A1DBE" w:rsidRPr="008A1DBE" w:rsidRDefault="008A1DBE" w:rsidP="002E292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lastRenderedPageBreak/>
        <w:t>Review the definition of femicide to avoid stigmatization while ensuring statistical visibility.</w:t>
      </w:r>
    </w:p>
    <w:p w14:paraId="391FE355" w14:textId="77777777" w:rsidR="008A1DBE" w:rsidRPr="008A1DBE" w:rsidRDefault="008A1DBE" w:rsidP="002E292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Revise and harmonize legislative and regulatory texts to include femicide in national law or provide a coherent statistical interpretation framework.</w:t>
      </w:r>
    </w:p>
    <w:p w14:paraId="17611776" w14:textId="77777777" w:rsidR="008A1DBE" w:rsidRPr="008A1DBE" w:rsidRDefault="008A1DBE" w:rsidP="002E292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Strengthen support to actors in the statistical chain, particularly institutions addressing gender-based violence, through technical and methodological assistance.</w:t>
      </w:r>
    </w:p>
    <w:p w14:paraId="02CDCCB5" w14:textId="77777777" w:rsidR="008A1DBE" w:rsidRPr="008A1DBE" w:rsidRDefault="008A1DBE" w:rsidP="002E292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Train law enforcement, especially judicial police, to identify, document, and classify femicide cases.</w:t>
      </w:r>
    </w:p>
    <w:p w14:paraId="2C32F021" w14:textId="77777777" w:rsidR="008A1DBE" w:rsidRPr="008A1DBE" w:rsidRDefault="008A1DBE" w:rsidP="002E292E">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Address discriminatory social norms through awareness campaigns aimed at dismantling gender stereotypes and encouraging reporting of violence.</w:t>
      </w:r>
    </w:p>
    <w:p w14:paraId="73C2FEE3" w14:textId="2B60C01B" w:rsidR="008A1DBE" w:rsidRPr="008A1DBE" w:rsidRDefault="00E42F87"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I</w:t>
      </w:r>
      <w:r>
        <w:rPr>
          <w:rFonts w:ascii="Times New Roman" w:eastAsia="Times New Roman" w:hAnsi="Times New Roman" w:cs="Times New Roman"/>
          <w:b/>
          <w:bCs/>
          <w:kern w:val="0"/>
          <w:sz w:val="24"/>
          <w:szCs w:val="24"/>
          <w:lang w:eastAsia="en-GB"/>
          <w14:ligatures w14:val="none"/>
        </w:rPr>
        <w:t>II</w:t>
      </w:r>
      <w:r w:rsidRPr="008A1DBE">
        <w:rPr>
          <w:rFonts w:ascii="Times New Roman" w:eastAsia="Times New Roman" w:hAnsi="Times New Roman" w:cs="Times New Roman"/>
          <w:b/>
          <w:bCs/>
          <w:kern w:val="0"/>
          <w:sz w:val="24"/>
          <w:szCs w:val="24"/>
          <w:lang w:eastAsia="en-GB"/>
          <w14:ligatures w14:val="none"/>
        </w:rPr>
        <w:t>. DEVELOPMENT OF THE ROADMAP AND COLLABORATION PROSPECTS</w:t>
      </w:r>
    </w:p>
    <w:p w14:paraId="1AB93A7C"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The third and final day of the workshop focused on developing a collaborative roadmap to strengthen institutional and operational capacities, as well as synergies among stakeholders involved in combating femicide in Senegal.</w:t>
      </w:r>
    </w:p>
    <w:p w14:paraId="4F056FCD" w14:textId="712C80D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Group work </w:t>
      </w:r>
      <w:r w:rsidR="008236D1">
        <w:rPr>
          <w:rFonts w:ascii="Times New Roman" w:eastAsia="Times New Roman" w:hAnsi="Times New Roman" w:cs="Times New Roman"/>
          <w:kern w:val="0"/>
          <w:sz w:val="24"/>
          <w:szCs w:val="24"/>
          <w:lang w:eastAsia="en-GB"/>
          <w14:ligatures w14:val="none"/>
        </w:rPr>
        <w:t>focus</w:t>
      </w:r>
      <w:r w:rsidR="008236D1" w:rsidRPr="008A1DBE">
        <w:rPr>
          <w:rFonts w:ascii="Times New Roman" w:eastAsia="Times New Roman" w:hAnsi="Times New Roman" w:cs="Times New Roman"/>
          <w:kern w:val="0"/>
          <w:sz w:val="24"/>
          <w:szCs w:val="24"/>
          <w:lang w:eastAsia="en-GB"/>
          <w14:ligatures w14:val="none"/>
        </w:rPr>
        <w:t>ed</w:t>
      </w:r>
      <w:r w:rsidRPr="008A1DBE">
        <w:rPr>
          <w:rFonts w:ascii="Times New Roman" w:eastAsia="Times New Roman" w:hAnsi="Times New Roman" w:cs="Times New Roman"/>
          <w:kern w:val="0"/>
          <w:sz w:val="24"/>
          <w:szCs w:val="24"/>
          <w:lang w:eastAsia="en-GB"/>
          <w14:ligatures w14:val="none"/>
        </w:rPr>
        <w:t xml:space="preserve"> on three strategic themes:</w:t>
      </w:r>
    </w:p>
    <w:p w14:paraId="1E9EF3A0" w14:textId="77777777" w:rsidR="008A1DBE" w:rsidRPr="008A1DBE" w:rsidRDefault="008A1DBE" w:rsidP="002E292E">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1:</w:t>
      </w:r>
      <w:r w:rsidRPr="008A1DBE">
        <w:rPr>
          <w:rFonts w:ascii="Times New Roman" w:eastAsia="Times New Roman" w:hAnsi="Times New Roman" w:cs="Times New Roman"/>
          <w:kern w:val="0"/>
          <w:sz w:val="24"/>
          <w:szCs w:val="24"/>
          <w:lang w:eastAsia="en-GB"/>
          <w14:ligatures w14:val="none"/>
        </w:rPr>
        <w:t xml:space="preserve"> Institutional strengthening</w:t>
      </w:r>
    </w:p>
    <w:p w14:paraId="52F50708" w14:textId="77777777" w:rsidR="008A1DBE" w:rsidRPr="008A1DBE" w:rsidRDefault="008A1DBE" w:rsidP="002E292E">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2:</w:t>
      </w:r>
      <w:r w:rsidRPr="008A1DBE">
        <w:rPr>
          <w:rFonts w:ascii="Times New Roman" w:eastAsia="Times New Roman" w:hAnsi="Times New Roman" w:cs="Times New Roman"/>
          <w:kern w:val="0"/>
          <w:sz w:val="24"/>
          <w:szCs w:val="24"/>
          <w:lang w:eastAsia="en-GB"/>
          <w14:ligatures w14:val="none"/>
        </w:rPr>
        <w:t xml:space="preserve"> Operational strengthening</w:t>
      </w:r>
    </w:p>
    <w:p w14:paraId="1D1BA9CE" w14:textId="77777777" w:rsidR="008A1DBE" w:rsidRPr="008A1DBE" w:rsidRDefault="008A1DBE" w:rsidP="002E292E">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Group 3:</w:t>
      </w:r>
      <w:r w:rsidRPr="008A1DBE">
        <w:rPr>
          <w:rFonts w:ascii="Times New Roman" w:eastAsia="Times New Roman" w:hAnsi="Times New Roman" w:cs="Times New Roman"/>
          <w:kern w:val="0"/>
          <w:sz w:val="24"/>
          <w:szCs w:val="24"/>
          <w:lang w:eastAsia="en-GB"/>
          <w14:ligatures w14:val="none"/>
        </w:rPr>
        <w:t xml:space="preserve"> Stakeholder mobilization</w:t>
      </w:r>
    </w:p>
    <w:p w14:paraId="494E0CE4"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Results were presented in plenary, followed by constructive discussions that enriched proposals and identified priority actions:</w:t>
      </w:r>
    </w:p>
    <w:p w14:paraId="5251647D" w14:textId="23C488F2"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A. Institutional Strengthening:</w:t>
      </w:r>
      <w:r w:rsidR="008236D1">
        <w:rPr>
          <w:rFonts w:ascii="Times New Roman" w:eastAsia="Times New Roman" w:hAnsi="Times New Roman" w:cs="Times New Roman"/>
          <w:b/>
          <w:bCs/>
          <w:kern w:val="0"/>
          <w:sz w:val="24"/>
          <w:szCs w:val="24"/>
          <w:lang w:eastAsia="en-GB"/>
          <w14:ligatures w14:val="none"/>
        </w:rPr>
        <w:t xml:space="preserve"> </w:t>
      </w:r>
      <w:r w:rsidR="008236D1">
        <w:rPr>
          <w:rFonts w:ascii="Times New Roman" w:eastAsia="Times New Roman" w:hAnsi="Times New Roman" w:cs="Times New Roman"/>
          <w:kern w:val="0"/>
          <w:sz w:val="24"/>
          <w:szCs w:val="24"/>
          <w:lang w:eastAsia="en-GB"/>
          <w14:ligatures w14:val="none"/>
        </w:rPr>
        <w:t>P</w:t>
      </w:r>
      <w:r w:rsidR="008236D1" w:rsidRPr="008236D1">
        <w:rPr>
          <w:rFonts w:ascii="Times New Roman" w:eastAsia="Times New Roman" w:hAnsi="Times New Roman" w:cs="Times New Roman"/>
          <w:kern w:val="0"/>
          <w:sz w:val="24"/>
          <w:szCs w:val="24"/>
          <w:lang w:eastAsia="en-GB"/>
          <w14:ligatures w14:val="none"/>
        </w:rPr>
        <w:t>artic</w:t>
      </w:r>
      <w:r w:rsidR="008236D1">
        <w:rPr>
          <w:rFonts w:ascii="Times New Roman" w:eastAsia="Times New Roman" w:hAnsi="Times New Roman" w:cs="Times New Roman"/>
          <w:kern w:val="0"/>
          <w:sz w:val="24"/>
          <w:szCs w:val="24"/>
          <w:lang w:eastAsia="en-GB"/>
          <w14:ligatures w14:val="none"/>
        </w:rPr>
        <w:t>ipants raised the need to:</w:t>
      </w:r>
    </w:p>
    <w:p w14:paraId="1788EB33" w14:textId="77777777" w:rsidR="008A1DBE" w:rsidRPr="008A1DBE" w:rsidRDefault="008A1DBE" w:rsidP="002E292E">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Train key actors (judges, security forces, statisticians, etc.) on femicide </w:t>
      </w:r>
      <w:proofErr w:type="gramStart"/>
      <w:r w:rsidRPr="008A1DBE">
        <w:rPr>
          <w:rFonts w:ascii="Times New Roman" w:eastAsia="Times New Roman" w:hAnsi="Times New Roman" w:cs="Times New Roman"/>
          <w:kern w:val="0"/>
          <w:sz w:val="24"/>
          <w:szCs w:val="24"/>
          <w:lang w:eastAsia="en-GB"/>
          <w14:ligatures w14:val="none"/>
        </w:rPr>
        <w:t>specifics;</w:t>
      </w:r>
      <w:proofErr w:type="gramEnd"/>
    </w:p>
    <w:p w14:paraId="7AB3CA8E" w14:textId="77777777" w:rsidR="008A1DBE" w:rsidRPr="008A1DBE" w:rsidRDefault="008A1DBE" w:rsidP="002E292E">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Establish adapted public policies and reinforced inter-institutional coordination to facilitate </w:t>
      </w:r>
      <w:proofErr w:type="gramStart"/>
      <w:r w:rsidRPr="008A1DBE">
        <w:rPr>
          <w:rFonts w:ascii="Times New Roman" w:eastAsia="Times New Roman" w:hAnsi="Times New Roman" w:cs="Times New Roman"/>
          <w:kern w:val="0"/>
          <w:sz w:val="24"/>
          <w:szCs w:val="24"/>
          <w:lang w:eastAsia="en-GB"/>
          <w14:ligatures w14:val="none"/>
        </w:rPr>
        <w:t>reporting;</w:t>
      </w:r>
      <w:proofErr w:type="gramEnd"/>
    </w:p>
    <w:p w14:paraId="5E6EB148" w14:textId="77777777" w:rsidR="008A1DBE" w:rsidRPr="008A1DBE" w:rsidRDefault="008A1DBE" w:rsidP="002E292E">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Strengthen collaboration between ANSD and judicial institutions to improve homicide and femicide data collection.</w:t>
      </w:r>
    </w:p>
    <w:p w14:paraId="5793EF32" w14:textId="13260F5A"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B. Operational Strengthening:</w:t>
      </w:r>
      <w:r w:rsidR="008236D1">
        <w:rPr>
          <w:rFonts w:ascii="Times New Roman" w:eastAsia="Times New Roman" w:hAnsi="Times New Roman" w:cs="Times New Roman"/>
          <w:b/>
          <w:bCs/>
          <w:kern w:val="0"/>
          <w:sz w:val="24"/>
          <w:szCs w:val="24"/>
          <w:lang w:eastAsia="en-GB"/>
          <w14:ligatures w14:val="none"/>
        </w:rPr>
        <w:t xml:space="preserve"> </w:t>
      </w:r>
      <w:r w:rsidR="008236D1" w:rsidRPr="008236D1">
        <w:rPr>
          <w:rFonts w:ascii="Times New Roman" w:eastAsia="Times New Roman" w:hAnsi="Times New Roman" w:cs="Times New Roman"/>
          <w:kern w:val="0"/>
          <w:sz w:val="24"/>
          <w:szCs w:val="24"/>
          <w:lang w:eastAsia="en-GB"/>
          <w14:ligatures w14:val="none"/>
        </w:rPr>
        <w:t>The group proposed le following actions</w:t>
      </w:r>
    </w:p>
    <w:p w14:paraId="614C3B69" w14:textId="77777777" w:rsidR="008A1DBE" w:rsidRPr="008A1DBE" w:rsidRDefault="008A1DBE" w:rsidP="002E292E">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Develop and improve data collection tools on gender-based violence and </w:t>
      </w:r>
      <w:proofErr w:type="gramStart"/>
      <w:r w:rsidRPr="008A1DBE">
        <w:rPr>
          <w:rFonts w:ascii="Times New Roman" w:eastAsia="Times New Roman" w:hAnsi="Times New Roman" w:cs="Times New Roman"/>
          <w:kern w:val="0"/>
          <w:sz w:val="24"/>
          <w:szCs w:val="24"/>
          <w:lang w:eastAsia="en-GB"/>
          <w14:ligatures w14:val="none"/>
        </w:rPr>
        <w:t>femicide;</w:t>
      </w:r>
      <w:proofErr w:type="gramEnd"/>
    </w:p>
    <w:p w14:paraId="44901AB6" w14:textId="77777777" w:rsidR="008A1DBE" w:rsidRPr="008A1DBE" w:rsidRDefault="008A1DBE" w:rsidP="002E292E">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Mobilize adequate human and financial resources within relevant </w:t>
      </w:r>
      <w:proofErr w:type="gramStart"/>
      <w:r w:rsidRPr="008A1DBE">
        <w:rPr>
          <w:rFonts w:ascii="Times New Roman" w:eastAsia="Times New Roman" w:hAnsi="Times New Roman" w:cs="Times New Roman"/>
          <w:kern w:val="0"/>
          <w:sz w:val="24"/>
          <w:szCs w:val="24"/>
          <w:lang w:eastAsia="en-GB"/>
          <w14:ligatures w14:val="none"/>
        </w:rPr>
        <w:t>structures;</w:t>
      </w:r>
      <w:proofErr w:type="gramEnd"/>
    </w:p>
    <w:p w14:paraId="675DA3B6" w14:textId="77777777" w:rsidR="008A1DBE" w:rsidRPr="008A1DBE" w:rsidRDefault="008A1DBE" w:rsidP="002E292E">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Invest in statistical infrastructure, including systems for processing, archiving, and disseminating data.</w:t>
      </w:r>
    </w:p>
    <w:p w14:paraId="0E5E7707" w14:textId="34C1912B"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t>C. Stakeholder Mobilization:</w:t>
      </w:r>
      <w:r w:rsidR="00CE7C67">
        <w:rPr>
          <w:rFonts w:ascii="Times New Roman" w:eastAsia="Times New Roman" w:hAnsi="Times New Roman" w:cs="Times New Roman"/>
          <w:b/>
          <w:bCs/>
          <w:kern w:val="0"/>
          <w:sz w:val="24"/>
          <w:szCs w:val="24"/>
          <w:lang w:eastAsia="en-GB"/>
          <w14:ligatures w14:val="none"/>
        </w:rPr>
        <w:t xml:space="preserve"> </w:t>
      </w:r>
      <w:r w:rsidR="00CE7C67" w:rsidRPr="009C74AA">
        <w:rPr>
          <w:rFonts w:ascii="Times New Roman" w:eastAsia="Times New Roman" w:hAnsi="Times New Roman" w:cs="Times New Roman"/>
          <w:kern w:val="0"/>
          <w:sz w:val="24"/>
          <w:szCs w:val="24"/>
          <w:lang w:eastAsia="en-GB"/>
          <w14:ligatures w14:val="none"/>
        </w:rPr>
        <w:t xml:space="preserve">Recommendations made in </w:t>
      </w:r>
      <w:proofErr w:type="gramStart"/>
      <w:r w:rsidR="00CE7C67" w:rsidRPr="009C74AA">
        <w:rPr>
          <w:rFonts w:ascii="Times New Roman" w:eastAsia="Times New Roman" w:hAnsi="Times New Roman" w:cs="Times New Roman"/>
          <w:kern w:val="0"/>
          <w:sz w:val="24"/>
          <w:szCs w:val="24"/>
          <w:lang w:eastAsia="en-GB"/>
          <w14:ligatures w14:val="none"/>
        </w:rPr>
        <w:t>this areas</w:t>
      </w:r>
      <w:proofErr w:type="gramEnd"/>
      <w:r w:rsidR="00CE7C67" w:rsidRPr="009C74AA">
        <w:rPr>
          <w:rFonts w:ascii="Times New Roman" w:eastAsia="Times New Roman" w:hAnsi="Times New Roman" w:cs="Times New Roman"/>
          <w:kern w:val="0"/>
          <w:sz w:val="24"/>
          <w:szCs w:val="24"/>
          <w:lang w:eastAsia="en-GB"/>
          <w14:ligatures w14:val="none"/>
        </w:rPr>
        <w:t xml:space="preserve"> </w:t>
      </w:r>
      <w:r w:rsidR="009C74AA" w:rsidRPr="009C74AA">
        <w:rPr>
          <w:rFonts w:ascii="Times New Roman" w:eastAsia="Times New Roman" w:hAnsi="Times New Roman" w:cs="Times New Roman"/>
          <w:kern w:val="0"/>
          <w:sz w:val="24"/>
          <w:szCs w:val="24"/>
          <w:lang w:eastAsia="en-GB"/>
          <w14:ligatures w14:val="none"/>
        </w:rPr>
        <w:t>include:</w:t>
      </w:r>
    </w:p>
    <w:p w14:paraId="59090F53" w14:textId="77777777" w:rsidR="008A1DBE" w:rsidRPr="008A1DBE" w:rsidRDefault="008A1DBE" w:rsidP="002E292E">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Strengthen strategic partnerships and ensure sustainable resource </w:t>
      </w:r>
      <w:proofErr w:type="gramStart"/>
      <w:r w:rsidRPr="008A1DBE">
        <w:rPr>
          <w:rFonts w:ascii="Times New Roman" w:eastAsia="Times New Roman" w:hAnsi="Times New Roman" w:cs="Times New Roman"/>
          <w:kern w:val="0"/>
          <w:sz w:val="24"/>
          <w:szCs w:val="24"/>
          <w:lang w:eastAsia="en-GB"/>
          <w14:ligatures w14:val="none"/>
        </w:rPr>
        <w:t>mobilization;</w:t>
      </w:r>
      <w:proofErr w:type="gramEnd"/>
    </w:p>
    <w:p w14:paraId="4B9DBD71" w14:textId="77777777" w:rsidR="008A1DBE" w:rsidRPr="008A1DBE" w:rsidRDefault="008A1DBE" w:rsidP="002E292E">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Intensify awareness campaigns for the public and </w:t>
      </w:r>
      <w:proofErr w:type="gramStart"/>
      <w:r w:rsidRPr="008A1DBE">
        <w:rPr>
          <w:rFonts w:ascii="Times New Roman" w:eastAsia="Times New Roman" w:hAnsi="Times New Roman" w:cs="Times New Roman"/>
          <w:kern w:val="0"/>
          <w:sz w:val="24"/>
          <w:szCs w:val="24"/>
          <w:lang w:eastAsia="en-GB"/>
          <w14:ligatures w14:val="none"/>
        </w:rPr>
        <w:t>policymakers;</w:t>
      </w:r>
      <w:proofErr w:type="gramEnd"/>
    </w:p>
    <w:p w14:paraId="7D796D2A" w14:textId="77777777" w:rsidR="008A1DBE" w:rsidRPr="008A1DBE" w:rsidRDefault="008A1DBE" w:rsidP="002E292E">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Enhance collaboration with civil society and community organizations engaged in combating violence against women, including femicide.</w:t>
      </w:r>
    </w:p>
    <w:p w14:paraId="365DF1A6" w14:textId="3821CDD6" w:rsidR="008A1DBE" w:rsidRPr="008A1DBE" w:rsidRDefault="008A1DBE" w:rsidP="008A1DBE">
      <w:pPr>
        <w:spacing w:after="0" w:line="240" w:lineRule="auto"/>
        <w:rPr>
          <w:rFonts w:ascii="Times New Roman" w:eastAsia="Times New Roman" w:hAnsi="Times New Roman" w:cs="Times New Roman"/>
          <w:kern w:val="0"/>
          <w:sz w:val="24"/>
          <w:szCs w:val="24"/>
          <w:lang w:eastAsia="en-GB"/>
          <w14:ligatures w14:val="none"/>
        </w:rPr>
      </w:pPr>
    </w:p>
    <w:p w14:paraId="4D0C3DDA"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b/>
          <w:bCs/>
          <w:kern w:val="0"/>
          <w:sz w:val="24"/>
          <w:szCs w:val="24"/>
          <w:lang w:eastAsia="en-GB"/>
          <w14:ligatures w14:val="none"/>
        </w:rPr>
        <w:lastRenderedPageBreak/>
        <w:t>Key Recommendations from the Workshop:</w:t>
      </w:r>
    </w:p>
    <w:p w14:paraId="69ADB826"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Establish a harmonized data collection system including actors, capacity building, and material </w:t>
      </w:r>
      <w:proofErr w:type="gramStart"/>
      <w:r w:rsidRPr="008A1DBE">
        <w:rPr>
          <w:rFonts w:ascii="Times New Roman" w:eastAsia="Times New Roman" w:hAnsi="Times New Roman" w:cs="Times New Roman"/>
          <w:kern w:val="0"/>
          <w:sz w:val="24"/>
          <w:szCs w:val="24"/>
          <w:lang w:eastAsia="en-GB"/>
          <w14:ligatures w14:val="none"/>
        </w:rPr>
        <w:t>resources;</w:t>
      </w:r>
      <w:proofErr w:type="gramEnd"/>
    </w:p>
    <w:p w14:paraId="487E6F7B"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Actively involve the ministry’s gender unit in close collaboration with UNECA and other technical </w:t>
      </w:r>
      <w:proofErr w:type="gramStart"/>
      <w:r w:rsidRPr="008A1DBE">
        <w:rPr>
          <w:rFonts w:ascii="Times New Roman" w:eastAsia="Times New Roman" w:hAnsi="Times New Roman" w:cs="Times New Roman"/>
          <w:kern w:val="0"/>
          <w:sz w:val="24"/>
          <w:szCs w:val="24"/>
          <w:lang w:eastAsia="en-GB"/>
          <w14:ligatures w14:val="none"/>
        </w:rPr>
        <w:t>partners;</w:t>
      </w:r>
      <w:proofErr w:type="gramEnd"/>
    </w:p>
    <w:p w14:paraId="3587AE2E"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Produce video capsules illustrating femicide cases handled by the justice system for awareness </w:t>
      </w:r>
      <w:proofErr w:type="gramStart"/>
      <w:r w:rsidRPr="008A1DBE">
        <w:rPr>
          <w:rFonts w:ascii="Times New Roman" w:eastAsia="Times New Roman" w:hAnsi="Times New Roman" w:cs="Times New Roman"/>
          <w:kern w:val="0"/>
          <w:sz w:val="24"/>
          <w:szCs w:val="24"/>
          <w:lang w:eastAsia="en-GB"/>
          <w14:ligatures w14:val="none"/>
        </w:rPr>
        <w:t>purposes;</w:t>
      </w:r>
      <w:proofErr w:type="gramEnd"/>
    </w:p>
    <w:p w14:paraId="3131F527"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Create a centralized data reporting platform co-managed by ANSD and the Ministry of Justice, integrating data from police, gendarmerie, and other relevant </w:t>
      </w:r>
      <w:proofErr w:type="gramStart"/>
      <w:r w:rsidRPr="008A1DBE">
        <w:rPr>
          <w:rFonts w:ascii="Times New Roman" w:eastAsia="Times New Roman" w:hAnsi="Times New Roman" w:cs="Times New Roman"/>
          <w:kern w:val="0"/>
          <w:sz w:val="24"/>
          <w:szCs w:val="24"/>
          <w:lang w:eastAsia="en-GB"/>
          <w14:ligatures w14:val="none"/>
        </w:rPr>
        <w:t>institutions;</w:t>
      </w:r>
      <w:proofErr w:type="gramEnd"/>
    </w:p>
    <w:p w14:paraId="649695DC"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Formalize partnerships, including a signed agreement between AJS and ANSD for processing femicide </w:t>
      </w:r>
      <w:proofErr w:type="gramStart"/>
      <w:r w:rsidRPr="008A1DBE">
        <w:rPr>
          <w:rFonts w:ascii="Times New Roman" w:eastAsia="Times New Roman" w:hAnsi="Times New Roman" w:cs="Times New Roman"/>
          <w:kern w:val="0"/>
          <w:sz w:val="24"/>
          <w:szCs w:val="24"/>
          <w:lang w:eastAsia="en-GB"/>
          <w14:ligatures w14:val="none"/>
        </w:rPr>
        <w:t>data;</w:t>
      </w:r>
      <w:proofErr w:type="gramEnd"/>
    </w:p>
    <w:p w14:paraId="7FFFF7B4"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 xml:space="preserve">Strengthen stakeholder integration in national strategies to combat violence against </w:t>
      </w:r>
      <w:proofErr w:type="gramStart"/>
      <w:r w:rsidRPr="008A1DBE">
        <w:rPr>
          <w:rFonts w:ascii="Times New Roman" w:eastAsia="Times New Roman" w:hAnsi="Times New Roman" w:cs="Times New Roman"/>
          <w:kern w:val="0"/>
          <w:sz w:val="24"/>
          <w:szCs w:val="24"/>
          <w:lang w:eastAsia="en-GB"/>
          <w14:ligatures w14:val="none"/>
        </w:rPr>
        <w:t>women;</w:t>
      </w:r>
      <w:proofErr w:type="gramEnd"/>
    </w:p>
    <w:p w14:paraId="19CEABFB" w14:textId="77777777" w:rsidR="008A1DBE" w:rsidRPr="008A1DBE" w:rsidRDefault="008A1DBE" w:rsidP="002E292E">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Establish monitoring and evaluation mechanisms to measure the impact of actions and ensure sustainability.</w:t>
      </w:r>
    </w:p>
    <w:p w14:paraId="603AFECA" w14:textId="008CC9CC" w:rsidR="008A1DBE" w:rsidRPr="008A1DBE" w:rsidRDefault="003910CA"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I</w:t>
      </w:r>
      <w:r w:rsidRPr="008A1DBE">
        <w:rPr>
          <w:rFonts w:ascii="Times New Roman" w:eastAsia="Times New Roman" w:hAnsi="Times New Roman" w:cs="Times New Roman"/>
          <w:b/>
          <w:bCs/>
          <w:kern w:val="0"/>
          <w:sz w:val="24"/>
          <w:szCs w:val="24"/>
          <w:lang w:eastAsia="en-GB"/>
          <w14:ligatures w14:val="none"/>
        </w:rPr>
        <w:t>V. CLOSING OF THE WORKSHOP</w:t>
      </w:r>
    </w:p>
    <w:p w14:paraId="524D7B40"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The closing was jointly conducted by ANSD, UNECA, UN Women, and UNODC. Partners praised the richness of exchanges, the diversity of expertise, and the collective engagement demonstrated throughout the workshop.</w:t>
      </w:r>
    </w:p>
    <w:p w14:paraId="017E275C" w14:textId="77777777" w:rsidR="008A1DBE" w:rsidRPr="008A1DBE" w:rsidRDefault="008A1DBE" w:rsidP="008A1DB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A1DBE">
        <w:rPr>
          <w:rFonts w:ascii="Times New Roman" w:eastAsia="Times New Roman" w:hAnsi="Times New Roman" w:cs="Times New Roman"/>
          <w:kern w:val="0"/>
          <w:sz w:val="24"/>
          <w:szCs w:val="24"/>
          <w:lang w:eastAsia="en-GB"/>
          <w14:ligatures w14:val="none"/>
        </w:rPr>
        <w:t>This dialogue laid the groundwork for a structured, coherent, and multisectoral approach to femicide data collection. Through the recommendations made, an important step was taken toward building a statistical system capable of revealing the true extent of the phenomenon and supporting prevention and protection actions.</w:t>
      </w:r>
    </w:p>
    <w:p w14:paraId="163273F9" w14:textId="2F31FAAC" w:rsidR="00B350AD" w:rsidRPr="00AC1F8A" w:rsidRDefault="008A1DBE" w:rsidP="001F6F43">
      <w:pPr>
        <w:spacing w:before="100" w:beforeAutospacing="1" w:after="100" w:afterAutospacing="1" w:line="240" w:lineRule="auto"/>
        <w:rPr>
          <w:rFonts w:ascii="Times New Roman" w:hAnsi="Times New Roman" w:cs="Times New Roman"/>
          <w:sz w:val="24"/>
          <w:szCs w:val="24"/>
        </w:rPr>
      </w:pPr>
      <w:r w:rsidRPr="008A1DBE">
        <w:rPr>
          <w:rFonts w:ascii="Times New Roman" w:eastAsia="Times New Roman" w:hAnsi="Times New Roman" w:cs="Times New Roman"/>
          <w:kern w:val="0"/>
          <w:sz w:val="24"/>
          <w:szCs w:val="24"/>
          <w:lang w:eastAsia="en-GB"/>
          <w14:ligatures w14:val="none"/>
        </w:rPr>
        <w:t>Participants left motivated and determined to continue efforts with the common goal of ensuring every woman and girl a life free from violence, fear, and impunity.</w:t>
      </w:r>
      <w:r w:rsidR="001F6F43">
        <w:rPr>
          <w:rFonts w:ascii="Times New Roman" w:eastAsia="Times New Roman" w:hAnsi="Times New Roman" w:cs="Times New Roman"/>
          <w:kern w:val="0"/>
          <w:sz w:val="24"/>
          <w:szCs w:val="24"/>
          <w:lang w:eastAsia="en-GB"/>
          <w14:ligatures w14:val="none"/>
        </w:rPr>
        <w:t xml:space="preserve">  </w:t>
      </w:r>
    </w:p>
    <w:p w14:paraId="2000855D" w14:textId="785E8570" w:rsidR="00B350AD" w:rsidRPr="00B350AD" w:rsidRDefault="00B350AD" w:rsidP="00B350AD">
      <w:pPr>
        <w:jc w:val="center"/>
        <w:rPr>
          <w:rFonts w:ascii="Times New Roman" w:hAnsi="Times New Roman" w:cs="Times New Roman"/>
          <w:b/>
          <w:bCs/>
          <w:color w:val="4472C4" w:themeColor="accent1"/>
          <w:sz w:val="24"/>
          <w:szCs w:val="24"/>
          <w:lang w:val="fr-FR"/>
        </w:rPr>
      </w:pPr>
      <w:r w:rsidRPr="00AC1F8A">
        <w:rPr>
          <w:rFonts w:ascii="Times New Roman" w:hAnsi="Times New Roman" w:cs="Times New Roman"/>
          <w:sz w:val="24"/>
          <w:szCs w:val="24"/>
          <w:lang w:val="fr-FR"/>
        </w:rPr>
        <w:br w:type="page"/>
      </w:r>
      <w:r w:rsidRPr="00B350AD">
        <w:rPr>
          <w:rFonts w:ascii="Times New Roman" w:eastAsia="Times New Roman" w:hAnsi="Times New Roman" w:cs="Times New Roman"/>
          <w:b/>
          <w:bCs/>
          <w:color w:val="4472C4" w:themeColor="accent1"/>
          <w:kern w:val="0"/>
          <w:sz w:val="24"/>
          <w:szCs w:val="24"/>
          <w:lang w:val="fr-FR"/>
          <w14:ligatures w14:val="none"/>
        </w:rPr>
        <w:lastRenderedPageBreak/>
        <w:t>ATELIER DE RENFORCEMENT DE CAPACITE SUR LA MESURE DES FEMINICIDES POUR MIEUX PROTEGER LES FILLES ET LES FEMMES</w:t>
      </w:r>
    </w:p>
    <w:p w14:paraId="4F08F828" w14:textId="77777777" w:rsidR="00B350AD" w:rsidRPr="00B350AD" w:rsidRDefault="00B350AD" w:rsidP="00B350AD">
      <w:pPr>
        <w:spacing w:before="120" w:after="120" w:line="276" w:lineRule="auto"/>
        <w:jc w:val="both"/>
        <w:rPr>
          <w:rFonts w:ascii="Times New Roman" w:eastAsia="Times New Roman" w:hAnsi="Times New Roman" w:cs="Times New Roman"/>
          <w:b/>
          <w:bCs/>
          <w:color w:val="4472C4" w:themeColor="accent1"/>
          <w:kern w:val="0"/>
          <w:sz w:val="24"/>
          <w:szCs w:val="24"/>
          <w:lang w:val="fr-FR"/>
          <w14:ligatures w14:val="none"/>
        </w:rPr>
      </w:pPr>
      <w:r w:rsidRPr="00B350AD">
        <w:rPr>
          <w:rFonts w:ascii="Times New Roman" w:eastAsia="Times New Roman" w:hAnsi="Times New Roman" w:cs="Times New Roman"/>
          <w:b/>
          <w:bCs/>
          <w:color w:val="4472C4" w:themeColor="accent1"/>
          <w:kern w:val="0"/>
          <w:sz w:val="24"/>
          <w:szCs w:val="24"/>
          <w:lang w:val="fr-FR"/>
          <w14:ligatures w14:val="none"/>
        </w:rPr>
        <w:t>Date 18-20 décembre 2024</w:t>
      </w:r>
    </w:p>
    <w:p w14:paraId="2624F94A" w14:textId="77777777" w:rsidR="00B350AD" w:rsidRPr="00B350AD" w:rsidRDefault="00B350AD" w:rsidP="00B350AD">
      <w:pPr>
        <w:spacing w:before="120" w:after="120" w:line="276" w:lineRule="auto"/>
        <w:jc w:val="both"/>
        <w:rPr>
          <w:rFonts w:ascii="Times New Roman" w:eastAsia="Times New Roman" w:hAnsi="Times New Roman" w:cs="Times New Roman"/>
          <w:b/>
          <w:bCs/>
          <w:color w:val="4472C4" w:themeColor="accent1"/>
          <w:kern w:val="0"/>
          <w:sz w:val="24"/>
          <w:szCs w:val="24"/>
          <w:lang w:val="fr-FR"/>
          <w14:ligatures w14:val="none"/>
        </w:rPr>
      </w:pPr>
      <w:r w:rsidRPr="00B350AD">
        <w:rPr>
          <w:rFonts w:ascii="Times New Roman" w:eastAsia="Times New Roman" w:hAnsi="Times New Roman" w:cs="Times New Roman"/>
          <w:b/>
          <w:bCs/>
          <w:color w:val="4472C4" w:themeColor="accent1"/>
          <w:kern w:val="0"/>
          <w:sz w:val="24"/>
          <w:szCs w:val="24"/>
          <w:lang w:val="fr-FR"/>
          <w14:ligatures w14:val="none"/>
        </w:rPr>
        <w:t>Lieu : Dakar</w:t>
      </w:r>
    </w:p>
    <w:p w14:paraId="737C4ECA" w14:textId="77777777" w:rsidR="00B350AD" w:rsidRPr="00B350AD" w:rsidRDefault="00B350AD" w:rsidP="00B350AD">
      <w:pPr>
        <w:spacing w:before="120" w:after="120" w:line="276" w:lineRule="auto"/>
        <w:jc w:val="both"/>
        <w:rPr>
          <w:rFonts w:ascii="Times New Roman" w:eastAsia="Times New Roman" w:hAnsi="Times New Roman" w:cs="Times New Roman"/>
          <w:b/>
          <w:bCs/>
          <w:color w:val="4472C4" w:themeColor="accent1"/>
          <w:kern w:val="0"/>
          <w:sz w:val="24"/>
          <w:szCs w:val="24"/>
          <w:lang w:val="fr-FR"/>
          <w14:ligatures w14:val="none"/>
        </w:rPr>
      </w:pPr>
      <w:r w:rsidRPr="00B350AD">
        <w:rPr>
          <w:rFonts w:ascii="Times New Roman" w:eastAsia="Times New Roman" w:hAnsi="Times New Roman" w:cs="Times New Roman"/>
          <w:b/>
          <w:bCs/>
          <w:color w:val="4472C4" w:themeColor="accent1"/>
          <w:kern w:val="0"/>
          <w:sz w:val="24"/>
          <w:szCs w:val="24"/>
          <w:lang w:val="fr-FR"/>
          <w14:ligatures w14:val="none"/>
        </w:rPr>
        <w:t>Langue : La réunion s'est déroulée en français.</w:t>
      </w:r>
    </w:p>
    <w:p w14:paraId="02E7A375" w14:textId="77777777" w:rsidR="00B350AD" w:rsidRPr="00B350AD" w:rsidRDefault="00B350AD" w:rsidP="00B350AD">
      <w:pPr>
        <w:spacing w:before="120" w:after="120" w:line="276" w:lineRule="auto"/>
        <w:jc w:val="both"/>
        <w:rPr>
          <w:rFonts w:ascii="Times New Roman" w:eastAsia="Times New Roman" w:hAnsi="Times New Roman" w:cs="Times New Roman"/>
          <w:b/>
          <w:bCs/>
          <w:kern w:val="0"/>
          <w:sz w:val="24"/>
          <w:szCs w:val="24"/>
          <w:lang w:val="fr-FR"/>
          <w14:ligatures w14:val="none"/>
        </w:rPr>
      </w:pPr>
    </w:p>
    <w:p w14:paraId="0B766D97" w14:textId="1E450593" w:rsidR="00B350AD" w:rsidRPr="00B350AD" w:rsidRDefault="00B350AD" w:rsidP="00B350AD">
      <w:pPr>
        <w:spacing w:before="120" w:after="120" w:line="276" w:lineRule="auto"/>
        <w:jc w:val="center"/>
        <w:rPr>
          <w:rFonts w:ascii="Times New Roman" w:eastAsia="Times New Roman" w:hAnsi="Times New Roman" w:cs="Times New Roman"/>
          <w:b/>
          <w:bCs/>
          <w:kern w:val="0"/>
          <w:sz w:val="24"/>
          <w:szCs w:val="24"/>
          <w:lang w:val="fr-FR"/>
          <w14:ligatures w14:val="none"/>
        </w:rPr>
      </w:pPr>
      <w:r w:rsidRPr="00385965">
        <w:rPr>
          <w:rFonts w:ascii="Times New Roman" w:eastAsia="Times New Roman" w:hAnsi="Times New Roman" w:cs="Times New Roman"/>
          <w:b/>
          <w:bCs/>
          <w:kern w:val="0"/>
          <w:sz w:val="24"/>
          <w:szCs w:val="24"/>
          <w:lang w:val="fr-FR"/>
          <w14:ligatures w14:val="none"/>
        </w:rPr>
        <w:t>ANNEXE 1 : PROGRAMME</w:t>
      </w:r>
    </w:p>
    <w:p w14:paraId="5956E22B" w14:textId="77777777" w:rsidR="00B350AD" w:rsidRPr="00B350AD" w:rsidRDefault="00B350AD" w:rsidP="00B350AD">
      <w:pPr>
        <w:spacing w:before="120" w:after="120" w:line="276" w:lineRule="auto"/>
        <w:jc w:val="both"/>
        <w:outlineLvl w:val="2"/>
        <w:rPr>
          <w:rFonts w:ascii="Times New Roman" w:eastAsia="Times New Roman" w:hAnsi="Times New Roman" w:cs="Times New Roman"/>
          <w:b/>
          <w:bCs/>
          <w:kern w:val="0"/>
          <w:sz w:val="24"/>
          <w:szCs w:val="24"/>
          <w:u w:val="single"/>
          <w:lang w:val="fr-FR"/>
          <w14:ligatures w14:val="none"/>
        </w:rPr>
      </w:pPr>
      <w:r w:rsidRPr="00B350AD">
        <w:rPr>
          <w:rFonts w:ascii="Times New Roman" w:eastAsia="Times New Roman" w:hAnsi="Times New Roman" w:cs="Times New Roman"/>
          <w:b/>
          <w:bCs/>
          <w:kern w:val="0"/>
          <w:sz w:val="24"/>
          <w:szCs w:val="24"/>
          <w:u w:val="single"/>
          <w:lang w:val="fr-FR"/>
          <w14:ligatures w14:val="none"/>
        </w:rPr>
        <w:t>PROGRAMME</w:t>
      </w:r>
    </w:p>
    <w:tbl>
      <w:tblPr>
        <w:tblStyle w:val="PlainTable11"/>
        <w:tblW w:w="0" w:type="auto"/>
        <w:tblLook w:val="04A0" w:firstRow="1" w:lastRow="0" w:firstColumn="1" w:lastColumn="0" w:noHBand="0" w:noVBand="1"/>
      </w:tblPr>
      <w:tblGrid>
        <w:gridCol w:w="1688"/>
        <w:gridCol w:w="7328"/>
      </w:tblGrid>
      <w:tr w:rsidR="00B350AD" w:rsidRPr="00B350AD" w14:paraId="382E2030" w14:textId="77777777" w:rsidTr="00222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752F71D0" w14:textId="77777777" w:rsidR="00B350AD" w:rsidRPr="00B350AD" w:rsidRDefault="00B350AD" w:rsidP="00B350AD">
            <w:pPr>
              <w:spacing w:before="120" w:after="120" w:line="276" w:lineRule="auto"/>
              <w:jc w:val="center"/>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Mercredi 18 décembre 2024</w:t>
            </w:r>
          </w:p>
        </w:tc>
      </w:tr>
      <w:tr w:rsidR="00B350AD" w:rsidRPr="00AC1F8A" w14:paraId="39791ED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C95B35E"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08h30 – 09h00</w:t>
            </w:r>
          </w:p>
        </w:tc>
        <w:tc>
          <w:tcPr>
            <w:tcW w:w="7366" w:type="dxa"/>
          </w:tcPr>
          <w:p w14:paraId="760F067F" w14:textId="77777777" w:rsidR="00B350AD" w:rsidRPr="00B350AD" w:rsidRDefault="00B350AD" w:rsidP="00B350AD">
            <w:pPr>
              <w:spacing w:before="120" w:after="120" w:line="276" w:lineRule="auto"/>
              <w:jc w:val="both"/>
              <w:outlineLvl w:val="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u w:val="single"/>
              </w:rPr>
            </w:pPr>
            <w:r w:rsidRPr="00B350AD">
              <w:rPr>
                <w:rFonts w:ascii="Times New Roman" w:eastAsia="Times New Roman" w:hAnsi="Times New Roman" w:cs="Times New Roman"/>
                <w:sz w:val="24"/>
                <w:szCs w:val="24"/>
              </w:rPr>
              <w:t>Accueil des participants et inscription</w:t>
            </w:r>
          </w:p>
        </w:tc>
      </w:tr>
      <w:tr w:rsidR="00B350AD" w:rsidRPr="00AC1F8A" w14:paraId="55D2CE2A"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769FE1F5"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09h00 – 09h30</w:t>
            </w:r>
          </w:p>
        </w:tc>
        <w:tc>
          <w:tcPr>
            <w:tcW w:w="7366" w:type="dxa"/>
          </w:tcPr>
          <w:p w14:paraId="6EAC7062"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sz w:val="24"/>
                <w:szCs w:val="24"/>
              </w:rPr>
              <w:t xml:space="preserve">Cérémonie d’ouverture et lancement du projet D14 sur le féminicide au Sénégal. </w:t>
            </w:r>
            <w:r w:rsidRPr="00B350AD">
              <w:rPr>
                <w:rFonts w:ascii="Times New Roman" w:eastAsia="Times New Roman" w:hAnsi="Times New Roman" w:cs="Times New Roman"/>
                <w:b/>
                <w:bCs/>
                <w:sz w:val="24"/>
                <w:szCs w:val="24"/>
              </w:rPr>
              <w:t>(ANSD, CEA, ONU FEMMES, ONUDC)</w:t>
            </w:r>
          </w:p>
          <w:p w14:paraId="68604D85" w14:textId="77777777" w:rsidR="00B350AD" w:rsidRPr="00B350AD" w:rsidRDefault="00B350AD" w:rsidP="002E292E">
            <w:pPr>
              <w:numPr>
                <w:ilvl w:val="1"/>
                <w:numId w:val="1"/>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Allocutions des autorités nationales et des partenaires techniques et financiers.</w:t>
            </w:r>
          </w:p>
          <w:p w14:paraId="518AD323" w14:textId="77777777" w:rsidR="00B350AD" w:rsidRPr="00B350AD" w:rsidRDefault="00B350AD" w:rsidP="002E292E">
            <w:pPr>
              <w:numPr>
                <w:ilvl w:val="1"/>
                <w:numId w:val="1"/>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Présentation des objectifs et du programme de l’atelier.</w:t>
            </w:r>
          </w:p>
        </w:tc>
      </w:tr>
      <w:tr w:rsidR="00B350AD" w:rsidRPr="00AC1F8A" w14:paraId="7C8C989B"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33C030B"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09h30 – 10h30</w:t>
            </w:r>
          </w:p>
        </w:tc>
        <w:tc>
          <w:tcPr>
            <w:tcW w:w="7366" w:type="dxa"/>
          </w:tcPr>
          <w:p w14:paraId="004D720D"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 xml:space="preserve">Le droit positif et le </w:t>
            </w:r>
            <w:proofErr w:type="spellStart"/>
            <w:r w:rsidRPr="00B350AD">
              <w:rPr>
                <w:rFonts w:ascii="Times New Roman" w:eastAsia="Times New Roman" w:hAnsi="Times New Roman" w:cs="Times New Roman"/>
                <w:b/>
                <w:bCs/>
                <w:sz w:val="24"/>
                <w:szCs w:val="24"/>
              </w:rPr>
              <w:t>fémicide</w:t>
            </w:r>
            <w:proofErr w:type="spellEnd"/>
            <w:r w:rsidRPr="00B350AD">
              <w:rPr>
                <w:rFonts w:ascii="Times New Roman" w:eastAsia="Times New Roman" w:hAnsi="Times New Roman" w:cs="Times New Roman"/>
                <w:b/>
                <w:bCs/>
                <w:sz w:val="24"/>
                <w:szCs w:val="24"/>
              </w:rPr>
              <w:t xml:space="preserve"> au Sénégal (AJS) et dans le monde.</w:t>
            </w:r>
          </w:p>
          <w:p w14:paraId="361D00EA" w14:textId="77777777" w:rsidR="00B350AD" w:rsidRPr="00B350AD" w:rsidRDefault="00B350AD" w:rsidP="002E292E">
            <w:pPr>
              <w:numPr>
                <w:ilvl w:val="1"/>
                <w:numId w:val="1"/>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Présentation par des universitaires spécialisés en droit pénal et en genre.</w:t>
            </w:r>
          </w:p>
          <w:p w14:paraId="11B8E096" w14:textId="77777777" w:rsidR="00B350AD" w:rsidRPr="00B350AD" w:rsidRDefault="00B350AD" w:rsidP="002E292E">
            <w:pPr>
              <w:numPr>
                <w:ilvl w:val="1"/>
                <w:numId w:val="1"/>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Discussions sur les cadres juridiques internationaux et nationaux régissant le </w:t>
            </w:r>
            <w:proofErr w:type="spellStart"/>
            <w:r w:rsidRPr="00B350AD">
              <w:rPr>
                <w:rFonts w:ascii="Times New Roman" w:eastAsia="Times New Roman" w:hAnsi="Times New Roman" w:cs="Times New Roman"/>
                <w:sz w:val="24"/>
                <w:szCs w:val="24"/>
              </w:rPr>
              <w:t>fémicide</w:t>
            </w:r>
            <w:proofErr w:type="spellEnd"/>
          </w:p>
        </w:tc>
      </w:tr>
      <w:tr w:rsidR="00B350AD" w:rsidRPr="00B350AD" w14:paraId="0B923E3E"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38C76267"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10h30 – 10h45</w:t>
            </w:r>
          </w:p>
        </w:tc>
        <w:tc>
          <w:tcPr>
            <w:tcW w:w="7366" w:type="dxa"/>
          </w:tcPr>
          <w:p w14:paraId="5416D911"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Pause-café</w:t>
            </w:r>
          </w:p>
        </w:tc>
      </w:tr>
      <w:tr w:rsidR="00B350AD" w:rsidRPr="00AC1F8A" w14:paraId="40F8DBB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46A7491"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t>10h45 – 12h30</w:t>
            </w:r>
          </w:p>
        </w:tc>
        <w:tc>
          <w:tcPr>
            <w:tcW w:w="7366" w:type="dxa"/>
          </w:tcPr>
          <w:p w14:paraId="0306A05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 xml:space="preserve">Session 2 : État des lieux des données sur le </w:t>
            </w:r>
            <w:proofErr w:type="spellStart"/>
            <w:r w:rsidRPr="00B350AD">
              <w:rPr>
                <w:rFonts w:ascii="Times New Roman" w:eastAsia="Times New Roman" w:hAnsi="Times New Roman" w:cs="Times New Roman"/>
                <w:b/>
                <w:bCs/>
                <w:sz w:val="24"/>
                <w:szCs w:val="24"/>
              </w:rPr>
              <w:t>fémicide</w:t>
            </w:r>
            <w:proofErr w:type="spellEnd"/>
            <w:r w:rsidRPr="00B350AD">
              <w:rPr>
                <w:rFonts w:ascii="Times New Roman" w:eastAsia="Times New Roman" w:hAnsi="Times New Roman" w:cs="Times New Roman"/>
                <w:b/>
                <w:bCs/>
                <w:sz w:val="24"/>
                <w:szCs w:val="24"/>
              </w:rPr>
              <w:t xml:space="preserve"> au Sénégal (ANSD).</w:t>
            </w:r>
          </w:p>
          <w:p w14:paraId="3040FB66" w14:textId="77777777" w:rsidR="00B350AD" w:rsidRPr="00B350AD" w:rsidRDefault="00B350AD" w:rsidP="002E292E">
            <w:pPr>
              <w:numPr>
                <w:ilvl w:val="1"/>
                <w:numId w:val="1"/>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Examen des données administratives, judiciaires et des enquêtes disponibles.</w:t>
            </w:r>
          </w:p>
          <w:p w14:paraId="47F945D5" w14:textId="77777777" w:rsidR="00B350AD" w:rsidRPr="00B350AD" w:rsidRDefault="00B350AD" w:rsidP="002E292E">
            <w:pPr>
              <w:numPr>
                <w:ilvl w:val="1"/>
                <w:numId w:val="1"/>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Identification des lacunes dans la collecte et le suivi des données.</w:t>
            </w:r>
          </w:p>
        </w:tc>
      </w:tr>
      <w:tr w:rsidR="00B350AD" w:rsidRPr="00B350AD" w14:paraId="2350097F"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2610CA94"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12h30 – 14h00</w:t>
            </w:r>
          </w:p>
        </w:tc>
        <w:tc>
          <w:tcPr>
            <w:tcW w:w="7366" w:type="dxa"/>
          </w:tcPr>
          <w:p w14:paraId="6D3848DC" w14:textId="77777777" w:rsidR="00B350AD" w:rsidRPr="00B350AD" w:rsidRDefault="00B350AD" w:rsidP="00B350AD">
            <w:pPr>
              <w:spacing w:before="120" w:after="120"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b/>
                <w:bCs/>
                <w:sz w:val="24"/>
                <w:szCs w:val="24"/>
              </w:rPr>
              <w:t>Déjeuner</w:t>
            </w:r>
          </w:p>
        </w:tc>
      </w:tr>
      <w:tr w:rsidR="00B350AD" w:rsidRPr="00AC1F8A" w14:paraId="79DF1C4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089246D"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p>
        </w:tc>
        <w:tc>
          <w:tcPr>
            <w:tcW w:w="7366" w:type="dxa"/>
          </w:tcPr>
          <w:p w14:paraId="38475AE4"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3 : Présentation du cadre statistique ONU Femmes-ONUDC. (ONUDC)</w:t>
            </w:r>
          </w:p>
          <w:p w14:paraId="2476A8E2" w14:textId="77777777" w:rsidR="00B350AD" w:rsidRPr="00B350AD" w:rsidRDefault="00B350AD" w:rsidP="002E292E">
            <w:pPr>
              <w:numPr>
                <w:ilvl w:val="1"/>
                <w:numId w:val="3"/>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Présentation des concepts, définitions et méthodologies clés pour la mesure des </w:t>
            </w:r>
            <w:proofErr w:type="spellStart"/>
            <w:r w:rsidRPr="00B350AD">
              <w:rPr>
                <w:rFonts w:ascii="Times New Roman" w:eastAsia="Times New Roman" w:hAnsi="Times New Roman" w:cs="Times New Roman"/>
                <w:sz w:val="24"/>
                <w:szCs w:val="24"/>
              </w:rPr>
              <w:t>fémicides</w:t>
            </w:r>
            <w:proofErr w:type="spellEnd"/>
            <w:r w:rsidRPr="00B350AD">
              <w:rPr>
                <w:rFonts w:ascii="Times New Roman" w:eastAsia="Times New Roman" w:hAnsi="Times New Roman" w:cs="Times New Roman"/>
                <w:sz w:val="24"/>
                <w:szCs w:val="24"/>
              </w:rPr>
              <w:t>.</w:t>
            </w:r>
          </w:p>
          <w:p w14:paraId="7739A796" w14:textId="77777777" w:rsidR="00B350AD" w:rsidRPr="00B350AD" w:rsidRDefault="00B350AD" w:rsidP="002E292E">
            <w:pPr>
              <w:numPr>
                <w:ilvl w:val="1"/>
                <w:numId w:val="3"/>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lastRenderedPageBreak/>
              <w:t>Échange sur la contextualisation et l’applicabilité du cadre au Sénégal.</w:t>
            </w:r>
          </w:p>
        </w:tc>
      </w:tr>
      <w:tr w:rsidR="00B350AD" w:rsidRPr="00AC1F8A" w14:paraId="55584C7D"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7F4BBFB4"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u w:val="single"/>
              </w:rPr>
            </w:pPr>
            <w:r w:rsidRPr="00B350AD">
              <w:rPr>
                <w:rFonts w:ascii="Times New Roman" w:eastAsia="Times New Roman" w:hAnsi="Times New Roman" w:cs="Times New Roman"/>
                <w:sz w:val="24"/>
                <w:szCs w:val="24"/>
              </w:rPr>
              <w:lastRenderedPageBreak/>
              <w:t>15h30- 16h30 </w:t>
            </w:r>
          </w:p>
        </w:tc>
        <w:tc>
          <w:tcPr>
            <w:tcW w:w="7366" w:type="dxa"/>
          </w:tcPr>
          <w:p w14:paraId="1806515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Ateliers pratiques. (ONUDC)</w:t>
            </w:r>
          </w:p>
          <w:p w14:paraId="456BD85D"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Présentation des outils de collecte de données du cadre statistique sur les </w:t>
            </w:r>
            <w:proofErr w:type="spellStart"/>
            <w:r w:rsidRPr="00B350AD">
              <w:rPr>
                <w:rFonts w:ascii="Times New Roman" w:eastAsia="Times New Roman" w:hAnsi="Times New Roman" w:cs="Times New Roman"/>
                <w:sz w:val="24"/>
                <w:szCs w:val="24"/>
              </w:rPr>
              <w:t>fémicides</w:t>
            </w:r>
            <w:proofErr w:type="spellEnd"/>
            <w:r w:rsidRPr="00B350AD">
              <w:rPr>
                <w:rFonts w:ascii="Times New Roman" w:eastAsia="Times New Roman" w:hAnsi="Times New Roman" w:cs="Times New Roman"/>
                <w:sz w:val="24"/>
                <w:szCs w:val="24"/>
              </w:rPr>
              <w:t xml:space="preserve"> (ONUDC)</w:t>
            </w:r>
          </w:p>
        </w:tc>
      </w:tr>
      <w:tr w:rsidR="00B350AD" w:rsidRPr="00B350AD" w14:paraId="0CD52DA6"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377B360C" w14:textId="77777777" w:rsidR="00B350AD" w:rsidRPr="00B350AD" w:rsidRDefault="00B350AD" w:rsidP="00B350AD">
            <w:pPr>
              <w:spacing w:before="120" w:after="120" w:line="276" w:lineRule="auto"/>
              <w:jc w:val="center"/>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Jeudi 19 décembre 2024</w:t>
            </w:r>
          </w:p>
        </w:tc>
      </w:tr>
      <w:tr w:rsidR="00B350AD" w:rsidRPr="00AC1F8A" w14:paraId="0A4EE189"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6944F120" w14:textId="77777777" w:rsidR="00B350AD" w:rsidRPr="00B350AD" w:rsidRDefault="00B350AD" w:rsidP="00B350AD">
            <w:pPr>
              <w:spacing w:before="120" w:after="120" w:line="276" w:lineRule="auto"/>
              <w:jc w:val="both"/>
              <w:outlineLvl w:val="2"/>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09h00 – 10h00</w:t>
            </w:r>
          </w:p>
        </w:tc>
        <w:tc>
          <w:tcPr>
            <w:tcW w:w="7366" w:type="dxa"/>
          </w:tcPr>
          <w:p w14:paraId="14E33ED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5 : Evaluation des capacités institutionnelles nationales. (Consultant)</w:t>
            </w:r>
          </w:p>
          <w:p w14:paraId="6CEE1B90" w14:textId="77777777" w:rsidR="00B350AD" w:rsidRPr="00B350AD" w:rsidRDefault="00B350AD" w:rsidP="002E292E">
            <w:pPr>
              <w:numPr>
                <w:ilvl w:val="1"/>
                <w:numId w:val="2"/>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Collecte d’information sur les capacités des institutions responsables de la collecte et de l’analyse des données sur le </w:t>
            </w:r>
            <w:proofErr w:type="spellStart"/>
            <w:r w:rsidRPr="00B350AD">
              <w:rPr>
                <w:rFonts w:ascii="Times New Roman" w:eastAsia="Times New Roman" w:hAnsi="Times New Roman" w:cs="Times New Roman"/>
                <w:sz w:val="24"/>
                <w:szCs w:val="24"/>
              </w:rPr>
              <w:t>fémicide</w:t>
            </w:r>
            <w:proofErr w:type="spellEnd"/>
            <w:r w:rsidRPr="00B350AD">
              <w:rPr>
                <w:rFonts w:ascii="Times New Roman" w:eastAsia="Times New Roman" w:hAnsi="Times New Roman" w:cs="Times New Roman"/>
                <w:sz w:val="24"/>
                <w:szCs w:val="24"/>
              </w:rPr>
              <w:t>.</w:t>
            </w:r>
          </w:p>
          <w:p w14:paraId="05A44745" w14:textId="77777777" w:rsidR="00B350AD" w:rsidRPr="00B350AD" w:rsidRDefault="00B350AD" w:rsidP="002E292E">
            <w:pPr>
              <w:numPr>
                <w:ilvl w:val="1"/>
                <w:numId w:val="2"/>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Discussions sur les forces, faiblesses et opportunités pour améliorer les systèmes de collecte de données.</w:t>
            </w:r>
          </w:p>
        </w:tc>
      </w:tr>
      <w:tr w:rsidR="00B350AD" w:rsidRPr="00B350AD" w14:paraId="35CF1FC2"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F2EF27B"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10h30 – 10h30</w:t>
            </w:r>
          </w:p>
        </w:tc>
        <w:tc>
          <w:tcPr>
            <w:tcW w:w="7366" w:type="dxa"/>
          </w:tcPr>
          <w:p w14:paraId="1719048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Pause-café</w:t>
            </w:r>
          </w:p>
        </w:tc>
      </w:tr>
      <w:tr w:rsidR="00B350AD" w:rsidRPr="00B350AD" w14:paraId="5D35EB88"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66022D37"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10h30 – 12h00</w:t>
            </w:r>
          </w:p>
        </w:tc>
        <w:tc>
          <w:tcPr>
            <w:tcW w:w="7366" w:type="dxa"/>
          </w:tcPr>
          <w:p w14:paraId="7C8D8BB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Poursuite de la session 5</w:t>
            </w:r>
          </w:p>
        </w:tc>
      </w:tr>
      <w:tr w:rsidR="00B350AD" w:rsidRPr="00AC1F8A" w14:paraId="1697C309"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899AA94"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12h-12h30 </w:t>
            </w:r>
          </w:p>
        </w:tc>
        <w:tc>
          <w:tcPr>
            <w:tcW w:w="7366" w:type="dxa"/>
          </w:tcPr>
          <w:p w14:paraId="3A31D85E"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b/>
                <w:bCs/>
                <w:sz w:val="24"/>
                <w:szCs w:val="24"/>
              </w:rPr>
              <w:t>Discussions ouvertes</w:t>
            </w:r>
          </w:p>
          <w:p w14:paraId="2546578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Contributions des participants sur les constats et recommandations issus des trois premières sessions.</w:t>
            </w:r>
          </w:p>
        </w:tc>
      </w:tr>
      <w:tr w:rsidR="00B350AD" w:rsidRPr="00B350AD" w14:paraId="668CEA11" w14:textId="77777777" w:rsidTr="002229CF">
        <w:trPr>
          <w:trHeight w:val="841"/>
        </w:trPr>
        <w:tc>
          <w:tcPr>
            <w:cnfStyle w:val="001000000000" w:firstRow="0" w:lastRow="0" w:firstColumn="1" w:lastColumn="0" w:oddVBand="0" w:evenVBand="0" w:oddHBand="0" w:evenHBand="0" w:firstRowFirstColumn="0" w:firstRowLastColumn="0" w:lastRowFirstColumn="0" w:lastRowLastColumn="0"/>
            <w:tcW w:w="1696" w:type="dxa"/>
          </w:tcPr>
          <w:p w14:paraId="5721FB92"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12h30 – 14h00 </w:t>
            </w:r>
          </w:p>
        </w:tc>
        <w:tc>
          <w:tcPr>
            <w:tcW w:w="7366" w:type="dxa"/>
          </w:tcPr>
          <w:p w14:paraId="4DBCFEE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Déjeuner</w:t>
            </w:r>
          </w:p>
        </w:tc>
      </w:tr>
      <w:tr w:rsidR="00B350AD" w:rsidRPr="00AC1F8A" w14:paraId="28F89A9F"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6FC86CF"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14h00 – 15h30 </w:t>
            </w:r>
          </w:p>
        </w:tc>
        <w:tc>
          <w:tcPr>
            <w:tcW w:w="7366" w:type="dxa"/>
          </w:tcPr>
          <w:p w14:paraId="60CC9DF8"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6 : Défis et solutions pour la collecte de données désagrégées</w:t>
            </w:r>
            <w:proofErr w:type="gramStart"/>
            <w:r w:rsidRPr="00B350AD">
              <w:rPr>
                <w:rFonts w:ascii="Times New Roman" w:eastAsia="Times New Roman" w:hAnsi="Times New Roman" w:cs="Times New Roman"/>
                <w:b/>
                <w:bCs/>
                <w:sz w:val="24"/>
                <w:szCs w:val="24"/>
              </w:rPr>
              <w:t>. .</w:t>
            </w:r>
            <w:proofErr w:type="gramEnd"/>
            <w:r w:rsidRPr="00B350AD">
              <w:rPr>
                <w:rFonts w:ascii="Times New Roman" w:eastAsia="Times New Roman" w:hAnsi="Times New Roman" w:cs="Times New Roman"/>
                <w:b/>
                <w:bCs/>
                <w:sz w:val="24"/>
                <w:szCs w:val="24"/>
              </w:rPr>
              <w:t xml:space="preserve"> (Consultant)</w:t>
            </w:r>
          </w:p>
          <w:p w14:paraId="24D52D14" w14:textId="77777777" w:rsidR="00B350AD" w:rsidRPr="00B350AD" w:rsidRDefault="00B350AD" w:rsidP="002E292E">
            <w:pPr>
              <w:numPr>
                <w:ilvl w:val="1"/>
                <w:numId w:val="4"/>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Identification des principaux obstacles à la collecte de données par sexe, âge et autres variables pertinentes.</w:t>
            </w:r>
          </w:p>
          <w:p w14:paraId="212F2704" w14:textId="77777777" w:rsidR="00B350AD" w:rsidRPr="00B350AD" w:rsidRDefault="00B350AD" w:rsidP="002E292E">
            <w:pPr>
              <w:numPr>
                <w:ilvl w:val="1"/>
                <w:numId w:val="4"/>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Échange sur les meilleures pratiques pour surmonter ces défis.</w:t>
            </w:r>
          </w:p>
        </w:tc>
      </w:tr>
      <w:tr w:rsidR="00B350AD" w:rsidRPr="00B350AD" w14:paraId="38E89121"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64509B41"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15h30 – 15h45</w:t>
            </w:r>
          </w:p>
        </w:tc>
        <w:tc>
          <w:tcPr>
            <w:tcW w:w="7366" w:type="dxa"/>
          </w:tcPr>
          <w:p w14:paraId="0360F01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 Pause-café.</w:t>
            </w:r>
          </w:p>
        </w:tc>
      </w:tr>
      <w:tr w:rsidR="00B350AD" w:rsidRPr="00B350AD" w14:paraId="1EB5A601"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147DD9"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15h45 – 17h00 </w:t>
            </w:r>
          </w:p>
        </w:tc>
        <w:tc>
          <w:tcPr>
            <w:tcW w:w="7366" w:type="dxa"/>
          </w:tcPr>
          <w:p w14:paraId="262CC60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bCs/>
                <w:sz w:val="24"/>
                <w:szCs w:val="24"/>
              </w:rPr>
              <w:t>Session 7 : Élaboration d’un plan d’action collaboratif</w:t>
            </w:r>
            <w:proofErr w:type="gramStart"/>
            <w:r w:rsidRPr="00B350AD">
              <w:rPr>
                <w:rFonts w:ascii="Times New Roman" w:eastAsia="Times New Roman" w:hAnsi="Times New Roman" w:cs="Times New Roman"/>
                <w:bCs/>
                <w:sz w:val="24"/>
                <w:szCs w:val="24"/>
              </w:rPr>
              <w:t>. .</w:t>
            </w:r>
            <w:proofErr w:type="gramEnd"/>
            <w:r w:rsidRPr="00B350AD">
              <w:rPr>
                <w:rFonts w:ascii="Times New Roman" w:eastAsia="Times New Roman" w:hAnsi="Times New Roman" w:cs="Times New Roman"/>
                <w:bCs/>
                <w:sz w:val="24"/>
                <w:szCs w:val="24"/>
              </w:rPr>
              <w:t xml:space="preserve"> (Consultant)</w:t>
            </w:r>
          </w:p>
        </w:tc>
      </w:tr>
      <w:tr w:rsidR="00B350AD" w:rsidRPr="00B350AD" w14:paraId="6B409D7F" w14:textId="77777777" w:rsidTr="002229CF">
        <w:tc>
          <w:tcPr>
            <w:cnfStyle w:val="001000000000" w:firstRow="0" w:lastRow="0" w:firstColumn="1" w:lastColumn="0" w:oddVBand="0" w:evenVBand="0" w:oddHBand="0" w:evenHBand="0" w:firstRowFirstColumn="0" w:firstRowLastColumn="0" w:lastRowFirstColumn="0" w:lastRowLastColumn="0"/>
            <w:tcW w:w="0" w:type="auto"/>
            <w:gridSpan w:val="2"/>
          </w:tcPr>
          <w:p w14:paraId="39AE3554" w14:textId="77777777" w:rsidR="00B350AD" w:rsidRPr="00B350AD" w:rsidRDefault="00B350AD" w:rsidP="00B350AD">
            <w:pPr>
              <w:spacing w:before="120" w:after="120" w:line="276" w:lineRule="auto"/>
              <w:jc w:val="center"/>
              <w:rPr>
                <w:rFonts w:ascii="Times New Roman" w:eastAsia="Times New Roman" w:hAnsi="Times New Roman" w:cs="Times New Roman"/>
                <w:sz w:val="24"/>
                <w:szCs w:val="24"/>
                <w:lang w:val="en-US"/>
              </w:rPr>
            </w:pPr>
            <w:proofErr w:type="spellStart"/>
            <w:r w:rsidRPr="00B350AD">
              <w:rPr>
                <w:rFonts w:ascii="Times New Roman" w:eastAsia="Times New Roman" w:hAnsi="Times New Roman" w:cs="Times New Roman"/>
                <w:sz w:val="24"/>
                <w:szCs w:val="24"/>
                <w:lang w:val="en-US"/>
              </w:rPr>
              <w:t>Vendredi</w:t>
            </w:r>
            <w:proofErr w:type="spellEnd"/>
            <w:r w:rsidRPr="00B350AD">
              <w:rPr>
                <w:rFonts w:ascii="Times New Roman" w:eastAsia="Times New Roman" w:hAnsi="Times New Roman" w:cs="Times New Roman"/>
                <w:sz w:val="24"/>
                <w:szCs w:val="24"/>
                <w:lang w:val="en-US"/>
              </w:rPr>
              <w:t xml:space="preserve"> 20 </w:t>
            </w:r>
            <w:proofErr w:type="spellStart"/>
            <w:r w:rsidRPr="00B350AD">
              <w:rPr>
                <w:rFonts w:ascii="Times New Roman" w:eastAsia="Times New Roman" w:hAnsi="Times New Roman" w:cs="Times New Roman"/>
                <w:sz w:val="24"/>
                <w:szCs w:val="24"/>
                <w:lang w:val="en-US"/>
              </w:rPr>
              <w:t>décembre</w:t>
            </w:r>
            <w:proofErr w:type="spellEnd"/>
            <w:r w:rsidRPr="00B350AD">
              <w:rPr>
                <w:rFonts w:ascii="Times New Roman" w:eastAsia="Times New Roman" w:hAnsi="Times New Roman" w:cs="Times New Roman"/>
                <w:sz w:val="24"/>
                <w:szCs w:val="24"/>
                <w:lang w:val="en-US"/>
              </w:rPr>
              <w:t xml:space="preserve"> 2024</w:t>
            </w:r>
          </w:p>
        </w:tc>
      </w:tr>
      <w:tr w:rsidR="00B350AD" w:rsidRPr="00B350AD" w14:paraId="0104A485"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8E70401"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lang w:val="en-US"/>
              </w:rPr>
            </w:pPr>
            <w:r w:rsidRPr="00B350AD">
              <w:rPr>
                <w:rFonts w:ascii="Times New Roman" w:eastAsia="Times New Roman" w:hAnsi="Times New Roman" w:cs="Times New Roman"/>
                <w:sz w:val="24"/>
                <w:szCs w:val="24"/>
              </w:rPr>
              <w:t xml:space="preserve">08h30 – 10h00 </w:t>
            </w:r>
          </w:p>
        </w:tc>
        <w:tc>
          <w:tcPr>
            <w:tcW w:w="7366" w:type="dxa"/>
          </w:tcPr>
          <w:p w14:paraId="41915F5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B350AD">
              <w:rPr>
                <w:rFonts w:ascii="Times New Roman" w:eastAsia="Times New Roman" w:hAnsi="Times New Roman" w:cs="Times New Roman"/>
                <w:bCs/>
                <w:sz w:val="24"/>
                <w:szCs w:val="24"/>
              </w:rPr>
              <w:t>Session 8 : Présentation des plans d’action des groupes de travail</w:t>
            </w:r>
            <w:proofErr w:type="gramStart"/>
            <w:r w:rsidRPr="00B350AD">
              <w:rPr>
                <w:rFonts w:ascii="Times New Roman" w:eastAsia="Times New Roman" w:hAnsi="Times New Roman" w:cs="Times New Roman"/>
                <w:bCs/>
                <w:sz w:val="24"/>
                <w:szCs w:val="24"/>
              </w:rPr>
              <w:t>. .</w:t>
            </w:r>
            <w:proofErr w:type="gramEnd"/>
            <w:r w:rsidRPr="00B350AD">
              <w:rPr>
                <w:rFonts w:ascii="Times New Roman" w:eastAsia="Times New Roman" w:hAnsi="Times New Roman" w:cs="Times New Roman"/>
                <w:bCs/>
                <w:sz w:val="24"/>
                <w:szCs w:val="24"/>
              </w:rPr>
              <w:t xml:space="preserve"> (Consultant)</w:t>
            </w:r>
          </w:p>
        </w:tc>
      </w:tr>
      <w:tr w:rsidR="00B350AD" w:rsidRPr="00B350AD" w14:paraId="7BAB4411"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2A283019"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lastRenderedPageBreak/>
              <w:t xml:space="preserve">10h00 – 10h15  </w:t>
            </w:r>
          </w:p>
        </w:tc>
        <w:tc>
          <w:tcPr>
            <w:tcW w:w="7366" w:type="dxa"/>
          </w:tcPr>
          <w:p w14:paraId="62CA083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350AD">
              <w:rPr>
                <w:rFonts w:ascii="Times New Roman" w:eastAsia="Times New Roman" w:hAnsi="Times New Roman" w:cs="Times New Roman"/>
                <w:sz w:val="24"/>
                <w:szCs w:val="24"/>
              </w:rPr>
              <w:t>Pause-café</w:t>
            </w:r>
          </w:p>
        </w:tc>
      </w:tr>
      <w:tr w:rsidR="00B350AD" w:rsidRPr="00AC1F8A" w14:paraId="5CDD5871"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45F4D56"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10h15 – 12h00 : </w:t>
            </w:r>
          </w:p>
        </w:tc>
        <w:tc>
          <w:tcPr>
            <w:tcW w:w="7366" w:type="dxa"/>
          </w:tcPr>
          <w:p w14:paraId="0726E48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Session 9 : Discussions sur les priorités pour la mise en œuvre du cadre statistique</w:t>
            </w:r>
            <w:proofErr w:type="gramStart"/>
            <w:r w:rsidRPr="00B350AD">
              <w:rPr>
                <w:rFonts w:ascii="Times New Roman" w:eastAsia="Times New Roman" w:hAnsi="Times New Roman" w:cs="Times New Roman"/>
                <w:b/>
                <w:bCs/>
                <w:sz w:val="24"/>
                <w:szCs w:val="24"/>
              </w:rPr>
              <w:t>. .</w:t>
            </w:r>
            <w:proofErr w:type="gramEnd"/>
            <w:r w:rsidRPr="00B350AD">
              <w:rPr>
                <w:rFonts w:ascii="Times New Roman" w:eastAsia="Times New Roman" w:hAnsi="Times New Roman" w:cs="Times New Roman"/>
                <w:b/>
                <w:bCs/>
                <w:sz w:val="24"/>
                <w:szCs w:val="24"/>
              </w:rPr>
              <w:t xml:space="preserve"> (Consultant)</w:t>
            </w:r>
          </w:p>
          <w:p w14:paraId="7A1A4531" w14:textId="77777777" w:rsidR="00B350AD" w:rsidRPr="00B350AD" w:rsidRDefault="00B350AD" w:rsidP="002E292E">
            <w:pPr>
              <w:numPr>
                <w:ilvl w:val="1"/>
                <w:numId w:val="5"/>
              </w:num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Discussions sur les étapes concrètes à suivre pour intégrer le cadre statistique au niveau national</w:t>
            </w:r>
          </w:p>
        </w:tc>
      </w:tr>
      <w:tr w:rsidR="00B350AD" w:rsidRPr="00AC1F8A" w14:paraId="4C2ABD05" w14:textId="77777777" w:rsidTr="002229CF">
        <w:tc>
          <w:tcPr>
            <w:cnfStyle w:val="001000000000" w:firstRow="0" w:lastRow="0" w:firstColumn="1" w:lastColumn="0" w:oddVBand="0" w:evenVBand="0" w:oddHBand="0" w:evenHBand="0" w:firstRowFirstColumn="0" w:firstRowLastColumn="0" w:lastRowFirstColumn="0" w:lastRowLastColumn="0"/>
            <w:tcW w:w="1696" w:type="dxa"/>
          </w:tcPr>
          <w:p w14:paraId="3296D9C4" w14:textId="77777777" w:rsidR="00B350AD" w:rsidRPr="00B350AD" w:rsidRDefault="00B350AD" w:rsidP="00B350AD">
            <w:pPr>
              <w:spacing w:before="120" w:after="120" w:line="276" w:lineRule="auto"/>
              <w:jc w:val="both"/>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12h00 – 12h30</w:t>
            </w:r>
          </w:p>
        </w:tc>
        <w:tc>
          <w:tcPr>
            <w:tcW w:w="7366" w:type="dxa"/>
          </w:tcPr>
          <w:p w14:paraId="602D1190"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b/>
                <w:bCs/>
                <w:sz w:val="24"/>
                <w:szCs w:val="24"/>
              </w:rPr>
              <w:t>Synthèse et clôture. (ANSD, CEA, ONU FEMMES, ONUDC)</w:t>
            </w:r>
          </w:p>
          <w:p w14:paraId="3C07A797" w14:textId="77777777" w:rsidR="00B350AD" w:rsidRPr="00B350AD" w:rsidRDefault="00B350AD" w:rsidP="002E292E">
            <w:pPr>
              <w:numPr>
                <w:ilvl w:val="1"/>
                <w:numId w:val="5"/>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Présentation des recommandations finales.</w:t>
            </w:r>
          </w:p>
          <w:p w14:paraId="0CB52360" w14:textId="77777777" w:rsidR="00B350AD" w:rsidRPr="00B350AD" w:rsidRDefault="00B350AD" w:rsidP="002E292E">
            <w:pPr>
              <w:numPr>
                <w:ilvl w:val="1"/>
                <w:numId w:val="5"/>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 xml:space="preserve">Adoption d’une feuille de route nationale pour la collecte et l’analyse des données sur le </w:t>
            </w:r>
            <w:proofErr w:type="spellStart"/>
            <w:r w:rsidRPr="00B350AD">
              <w:rPr>
                <w:rFonts w:ascii="Times New Roman" w:eastAsia="Times New Roman" w:hAnsi="Times New Roman" w:cs="Times New Roman"/>
                <w:sz w:val="24"/>
                <w:szCs w:val="24"/>
              </w:rPr>
              <w:t>fémicide</w:t>
            </w:r>
            <w:proofErr w:type="spellEnd"/>
            <w:r w:rsidRPr="00B350AD">
              <w:rPr>
                <w:rFonts w:ascii="Times New Roman" w:eastAsia="Times New Roman" w:hAnsi="Times New Roman" w:cs="Times New Roman"/>
                <w:sz w:val="24"/>
                <w:szCs w:val="24"/>
              </w:rPr>
              <w:t>.</w:t>
            </w:r>
          </w:p>
          <w:p w14:paraId="1C1AD359" w14:textId="77777777" w:rsidR="00B350AD" w:rsidRPr="00B350AD" w:rsidRDefault="00B350AD" w:rsidP="002E292E">
            <w:pPr>
              <w:numPr>
                <w:ilvl w:val="1"/>
                <w:numId w:val="5"/>
              </w:num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0AD">
              <w:rPr>
                <w:rFonts w:ascii="Times New Roman" w:eastAsia="Times New Roman" w:hAnsi="Times New Roman" w:cs="Times New Roman"/>
                <w:sz w:val="24"/>
                <w:szCs w:val="24"/>
              </w:rPr>
              <w:t>Clôture officielle par les autorités</w:t>
            </w:r>
          </w:p>
        </w:tc>
      </w:tr>
    </w:tbl>
    <w:p w14:paraId="1EA251CB" w14:textId="77777777" w:rsidR="00B350AD" w:rsidRPr="00B350AD" w:rsidRDefault="00B350AD" w:rsidP="00B350AD">
      <w:pPr>
        <w:spacing w:before="120" w:after="120" w:line="276" w:lineRule="auto"/>
        <w:jc w:val="both"/>
        <w:outlineLvl w:val="2"/>
        <w:rPr>
          <w:rFonts w:ascii="Times New Roman" w:eastAsia="Times New Roman" w:hAnsi="Times New Roman" w:cs="Times New Roman"/>
          <w:b/>
          <w:bCs/>
          <w:kern w:val="0"/>
          <w:sz w:val="24"/>
          <w:szCs w:val="24"/>
          <w:u w:val="single"/>
          <w:lang w:val="fr-FR"/>
          <w14:ligatures w14:val="none"/>
        </w:rPr>
      </w:pPr>
    </w:p>
    <w:p w14:paraId="47CBDB06" w14:textId="77777777" w:rsidR="00B350AD" w:rsidRPr="00385965" w:rsidRDefault="00B350AD">
      <w:pPr>
        <w:rPr>
          <w:rFonts w:ascii="Times New Roman" w:eastAsia="Times New Roman" w:hAnsi="Times New Roman" w:cs="Times New Roman"/>
          <w:b/>
          <w:bCs/>
          <w:kern w:val="0"/>
          <w:sz w:val="24"/>
          <w:szCs w:val="24"/>
          <w:u w:val="single"/>
          <w:lang w:val="fr-FR"/>
          <w14:ligatures w14:val="none"/>
        </w:rPr>
      </w:pPr>
      <w:r w:rsidRPr="00385965">
        <w:rPr>
          <w:rFonts w:ascii="Times New Roman" w:eastAsia="Times New Roman" w:hAnsi="Times New Roman" w:cs="Times New Roman"/>
          <w:b/>
          <w:bCs/>
          <w:kern w:val="0"/>
          <w:sz w:val="24"/>
          <w:szCs w:val="24"/>
          <w:u w:val="single"/>
          <w:lang w:val="fr-FR"/>
          <w14:ligatures w14:val="none"/>
        </w:rPr>
        <w:br w:type="page"/>
      </w:r>
    </w:p>
    <w:p w14:paraId="54289E94" w14:textId="130B4E6D" w:rsidR="00B350AD" w:rsidRPr="00385965" w:rsidRDefault="00B350AD" w:rsidP="00B350AD">
      <w:pPr>
        <w:spacing w:before="120" w:after="120" w:line="276" w:lineRule="auto"/>
        <w:jc w:val="center"/>
        <w:outlineLvl w:val="2"/>
        <w:rPr>
          <w:rFonts w:ascii="Times New Roman" w:eastAsia="Times New Roman" w:hAnsi="Times New Roman" w:cs="Times New Roman"/>
          <w:b/>
          <w:bCs/>
          <w:kern w:val="0"/>
          <w:sz w:val="24"/>
          <w:szCs w:val="24"/>
          <w:u w:val="single"/>
          <w:lang w:val="fr-FR"/>
          <w14:ligatures w14:val="none"/>
        </w:rPr>
      </w:pPr>
      <w:r w:rsidRPr="00385965">
        <w:rPr>
          <w:rFonts w:ascii="Times New Roman" w:eastAsia="Times New Roman" w:hAnsi="Times New Roman" w:cs="Times New Roman"/>
          <w:b/>
          <w:bCs/>
          <w:kern w:val="0"/>
          <w:sz w:val="24"/>
          <w:szCs w:val="24"/>
          <w:u w:val="single"/>
          <w:lang w:val="fr-FR"/>
          <w14:ligatures w14:val="none"/>
        </w:rPr>
        <w:lastRenderedPageBreak/>
        <w:t xml:space="preserve">ANNEXE </w:t>
      </w:r>
      <w:proofErr w:type="gramStart"/>
      <w:r w:rsidRPr="00385965">
        <w:rPr>
          <w:rFonts w:ascii="Times New Roman" w:eastAsia="Times New Roman" w:hAnsi="Times New Roman" w:cs="Times New Roman"/>
          <w:b/>
          <w:bCs/>
          <w:kern w:val="0"/>
          <w:sz w:val="24"/>
          <w:szCs w:val="24"/>
          <w:u w:val="single"/>
          <w:lang w:val="fr-FR"/>
          <w14:ligatures w14:val="none"/>
        </w:rPr>
        <w:t>2:</w:t>
      </w:r>
      <w:proofErr w:type="gramEnd"/>
      <w:r w:rsidRPr="00385965">
        <w:rPr>
          <w:rFonts w:ascii="Times New Roman" w:eastAsia="Times New Roman" w:hAnsi="Times New Roman" w:cs="Times New Roman"/>
          <w:b/>
          <w:bCs/>
          <w:kern w:val="0"/>
          <w:sz w:val="24"/>
          <w:szCs w:val="24"/>
          <w:u w:val="single"/>
          <w:lang w:val="fr-FR"/>
          <w14:ligatures w14:val="none"/>
        </w:rPr>
        <w:t xml:space="preserve"> LISTE DES PARTICIPANTS</w:t>
      </w:r>
    </w:p>
    <w:p w14:paraId="5FC87B87" w14:textId="77777777" w:rsidR="00356F99" w:rsidRPr="00B350AD" w:rsidRDefault="00356F99" w:rsidP="00B350AD">
      <w:pPr>
        <w:spacing w:before="120" w:after="120" w:line="276" w:lineRule="auto"/>
        <w:jc w:val="center"/>
        <w:outlineLvl w:val="2"/>
        <w:rPr>
          <w:rFonts w:ascii="Times New Roman" w:eastAsia="Times New Roman" w:hAnsi="Times New Roman" w:cs="Times New Roman"/>
          <w:b/>
          <w:bCs/>
          <w:kern w:val="0"/>
          <w:sz w:val="24"/>
          <w:szCs w:val="24"/>
          <w:u w:val="single"/>
          <w:lang w:val="fr-FR"/>
          <w14:ligatures w14:val="none"/>
        </w:rPr>
      </w:pPr>
    </w:p>
    <w:tbl>
      <w:tblPr>
        <w:tblStyle w:val="PlainTable11"/>
        <w:tblW w:w="5000" w:type="pct"/>
        <w:tblLook w:val="04A0" w:firstRow="1" w:lastRow="0" w:firstColumn="1" w:lastColumn="0" w:noHBand="0" w:noVBand="1"/>
      </w:tblPr>
      <w:tblGrid>
        <w:gridCol w:w="656"/>
        <w:gridCol w:w="1839"/>
        <w:gridCol w:w="1841"/>
        <w:gridCol w:w="2036"/>
        <w:gridCol w:w="2644"/>
      </w:tblGrid>
      <w:tr w:rsidR="00B350AD" w:rsidRPr="00B350AD" w14:paraId="662FEFBA" w14:textId="77777777" w:rsidTr="00222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355878B2"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w:t>
            </w:r>
            <w:r w:rsidRPr="00B350AD">
              <w:rPr>
                <w:rFonts w:ascii="Times New Roman" w:eastAsia="Calibri" w:hAnsi="Times New Roman" w:cs="Times New Roman"/>
                <w:sz w:val="24"/>
                <w:szCs w:val="24"/>
                <w:vertAlign w:val="superscript"/>
                <w:lang w:val="en-US"/>
              </w:rPr>
              <w:t>o</w:t>
            </w:r>
          </w:p>
        </w:tc>
        <w:tc>
          <w:tcPr>
            <w:tcW w:w="1069" w:type="pct"/>
          </w:tcPr>
          <w:p w14:paraId="1E1B11D8"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PRENOM</w:t>
            </w:r>
          </w:p>
        </w:tc>
        <w:tc>
          <w:tcPr>
            <w:tcW w:w="1070" w:type="pct"/>
          </w:tcPr>
          <w:p w14:paraId="0F884265"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NOM</w:t>
            </w:r>
          </w:p>
        </w:tc>
        <w:tc>
          <w:tcPr>
            <w:tcW w:w="1178" w:type="pct"/>
          </w:tcPr>
          <w:p w14:paraId="7967D5A2"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Fonction</w:t>
            </w:r>
            <w:proofErr w:type="spellEnd"/>
          </w:p>
        </w:tc>
        <w:tc>
          <w:tcPr>
            <w:tcW w:w="1270" w:type="pct"/>
          </w:tcPr>
          <w:p w14:paraId="1F7BA9DB" w14:textId="77777777" w:rsidR="00B350AD" w:rsidRPr="00B350AD" w:rsidRDefault="00B350AD" w:rsidP="00B350AD">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Structure</w:t>
            </w:r>
          </w:p>
        </w:tc>
      </w:tr>
      <w:tr w:rsidR="00B350AD" w:rsidRPr="00385965" w14:paraId="617E3EDD"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80CA31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w:t>
            </w:r>
          </w:p>
        </w:tc>
        <w:tc>
          <w:tcPr>
            <w:tcW w:w="1069" w:type="pct"/>
          </w:tcPr>
          <w:p w14:paraId="77DA62A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Atoumane</w:t>
            </w:r>
          </w:p>
        </w:tc>
        <w:tc>
          <w:tcPr>
            <w:tcW w:w="1070" w:type="pct"/>
          </w:tcPr>
          <w:p w14:paraId="1006A53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FALL</w:t>
            </w:r>
          </w:p>
        </w:tc>
        <w:tc>
          <w:tcPr>
            <w:tcW w:w="1178" w:type="pct"/>
          </w:tcPr>
          <w:p w14:paraId="69FBEF1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Directeur</w:t>
            </w:r>
          </w:p>
        </w:tc>
        <w:tc>
          <w:tcPr>
            <w:tcW w:w="1270" w:type="pct"/>
          </w:tcPr>
          <w:p w14:paraId="0110183B"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DSDS/ANSD</w:t>
            </w:r>
          </w:p>
        </w:tc>
      </w:tr>
      <w:tr w:rsidR="00B350AD" w:rsidRPr="00B350AD" w14:paraId="3652101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33E7D4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w:t>
            </w:r>
          </w:p>
        </w:tc>
        <w:tc>
          <w:tcPr>
            <w:tcW w:w="1069" w:type="pct"/>
          </w:tcPr>
          <w:p w14:paraId="4F59D02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Maguette </w:t>
            </w:r>
          </w:p>
        </w:tc>
        <w:tc>
          <w:tcPr>
            <w:tcW w:w="1070" w:type="pct"/>
          </w:tcPr>
          <w:p w14:paraId="4394736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SARR</w:t>
            </w:r>
          </w:p>
        </w:tc>
        <w:tc>
          <w:tcPr>
            <w:tcW w:w="1178" w:type="pct"/>
          </w:tcPr>
          <w:p w14:paraId="311C894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Cheffe</w:t>
            </w:r>
            <w:proofErr w:type="spellEnd"/>
            <w:r w:rsidRPr="00B350AD">
              <w:rPr>
                <w:rFonts w:ascii="Times New Roman" w:eastAsia="Calibri" w:hAnsi="Times New Roman" w:cs="Times New Roman"/>
                <w:sz w:val="24"/>
                <w:szCs w:val="24"/>
                <w:lang w:val="en-US"/>
              </w:rPr>
              <w:t xml:space="preserve"> de bureau</w:t>
            </w:r>
          </w:p>
        </w:tc>
        <w:tc>
          <w:tcPr>
            <w:tcW w:w="1270" w:type="pct"/>
          </w:tcPr>
          <w:p w14:paraId="2ECAD4C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DSDS/ANSD</w:t>
            </w:r>
          </w:p>
        </w:tc>
      </w:tr>
      <w:tr w:rsidR="00B350AD" w:rsidRPr="00385965" w14:paraId="5568616D"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0541145C"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3</w:t>
            </w:r>
          </w:p>
        </w:tc>
        <w:tc>
          <w:tcPr>
            <w:tcW w:w="1069" w:type="pct"/>
          </w:tcPr>
          <w:p w14:paraId="2CB6CF83"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Maty</w:t>
            </w:r>
          </w:p>
        </w:tc>
        <w:tc>
          <w:tcPr>
            <w:tcW w:w="1070" w:type="pct"/>
          </w:tcPr>
          <w:p w14:paraId="7C43900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DIA</w:t>
            </w:r>
          </w:p>
        </w:tc>
        <w:tc>
          <w:tcPr>
            <w:tcW w:w="1178" w:type="pct"/>
          </w:tcPr>
          <w:p w14:paraId="46F87824"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Stagiaire</w:t>
            </w:r>
          </w:p>
        </w:tc>
        <w:tc>
          <w:tcPr>
            <w:tcW w:w="1270" w:type="pct"/>
          </w:tcPr>
          <w:p w14:paraId="4525C7A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UNODC</w:t>
            </w:r>
          </w:p>
        </w:tc>
      </w:tr>
      <w:tr w:rsidR="00B350AD" w:rsidRPr="00B350AD" w14:paraId="7B5F875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206E68B1"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4</w:t>
            </w:r>
          </w:p>
        </w:tc>
        <w:tc>
          <w:tcPr>
            <w:tcW w:w="1069" w:type="pct"/>
          </w:tcPr>
          <w:p w14:paraId="46B31CD3"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Soda </w:t>
            </w:r>
          </w:p>
        </w:tc>
        <w:tc>
          <w:tcPr>
            <w:tcW w:w="1070" w:type="pct"/>
          </w:tcPr>
          <w:p w14:paraId="6065B24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MBODJ</w:t>
            </w:r>
          </w:p>
        </w:tc>
        <w:tc>
          <w:tcPr>
            <w:tcW w:w="1178" w:type="pct"/>
          </w:tcPr>
          <w:p w14:paraId="38752FA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statisticienne</w:t>
            </w:r>
            <w:proofErr w:type="spellEnd"/>
          </w:p>
        </w:tc>
        <w:tc>
          <w:tcPr>
            <w:tcW w:w="1270" w:type="pct"/>
          </w:tcPr>
          <w:p w14:paraId="02B1D5B1"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ANSD</w:t>
            </w:r>
          </w:p>
        </w:tc>
      </w:tr>
      <w:tr w:rsidR="00B350AD" w:rsidRPr="00385965" w14:paraId="5031CAF5"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1AD91777"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5</w:t>
            </w:r>
          </w:p>
        </w:tc>
        <w:tc>
          <w:tcPr>
            <w:tcW w:w="1069" w:type="pct"/>
          </w:tcPr>
          <w:p w14:paraId="1565F37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Ngor</w:t>
            </w:r>
            <w:proofErr w:type="spellEnd"/>
          </w:p>
        </w:tc>
        <w:tc>
          <w:tcPr>
            <w:tcW w:w="1070" w:type="pct"/>
          </w:tcPr>
          <w:p w14:paraId="03390D4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KABE</w:t>
            </w:r>
          </w:p>
        </w:tc>
        <w:tc>
          <w:tcPr>
            <w:tcW w:w="1178" w:type="pct"/>
          </w:tcPr>
          <w:p w14:paraId="3EBED40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w:t>
            </w:r>
            <w:proofErr w:type="spellEnd"/>
          </w:p>
        </w:tc>
        <w:tc>
          <w:tcPr>
            <w:tcW w:w="1270" w:type="pct"/>
          </w:tcPr>
          <w:p w14:paraId="39D8E0B8"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ANSD</w:t>
            </w:r>
          </w:p>
        </w:tc>
      </w:tr>
      <w:tr w:rsidR="00B350AD" w:rsidRPr="00B350AD" w14:paraId="330BF1C9"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21440A39"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6</w:t>
            </w:r>
          </w:p>
        </w:tc>
        <w:tc>
          <w:tcPr>
            <w:tcW w:w="1069" w:type="pct"/>
          </w:tcPr>
          <w:p w14:paraId="4A48F1C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Mbène</w:t>
            </w:r>
            <w:proofErr w:type="spellEnd"/>
            <w:r w:rsidRPr="00B350AD">
              <w:rPr>
                <w:rFonts w:ascii="Times New Roman" w:eastAsia="Calibri" w:hAnsi="Times New Roman" w:cs="Times New Roman"/>
                <w:sz w:val="24"/>
                <w:szCs w:val="24"/>
                <w:lang w:val="en-US"/>
              </w:rPr>
              <w:t xml:space="preserve"> </w:t>
            </w:r>
          </w:p>
        </w:tc>
        <w:tc>
          <w:tcPr>
            <w:tcW w:w="1070" w:type="pct"/>
          </w:tcPr>
          <w:p w14:paraId="6B70BE5A"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LÔ</w:t>
            </w:r>
          </w:p>
        </w:tc>
        <w:tc>
          <w:tcPr>
            <w:tcW w:w="1178" w:type="pct"/>
          </w:tcPr>
          <w:p w14:paraId="5F43791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statisticienne</w:t>
            </w:r>
            <w:proofErr w:type="spellEnd"/>
          </w:p>
        </w:tc>
        <w:tc>
          <w:tcPr>
            <w:tcW w:w="1270" w:type="pct"/>
          </w:tcPr>
          <w:p w14:paraId="3A88F42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ANSD</w:t>
            </w:r>
          </w:p>
        </w:tc>
      </w:tr>
      <w:tr w:rsidR="00B350AD" w:rsidRPr="00385965" w14:paraId="32644F4D"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6C476F87"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7</w:t>
            </w:r>
          </w:p>
        </w:tc>
        <w:tc>
          <w:tcPr>
            <w:tcW w:w="1069" w:type="pct"/>
          </w:tcPr>
          <w:p w14:paraId="0B8E8123"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Georgia" w:hAnsi="Times New Roman" w:cs="Times New Roman"/>
                <w:bCs/>
                <w:color w:val="231F20"/>
                <w:sz w:val="24"/>
                <w:szCs w:val="24"/>
                <w:lang w:val="en-US"/>
              </w:rPr>
              <w:t xml:space="preserve">Fatou </w:t>
            </w:r>
            <w:proofErr w:type="spellStart"/>
            <w:r w:rsidRPr="00B350AD">
              <w:rPr>
                <w:rFonts w:ascii="Times New Roman" w:eastAsia="Georgia" w:hAnsi="Times New Roman" w:cs="Times New Roman"/>
                <w:bCs/>
                <w:color w:val="231F20"/>
                <w:sz w:val="24"/>
                <w:szCs w:val="24"/>
                <w:lang w:val="en-US"/>
              </w:rPr>
              <w:t>Kiné</w:t>
            </w:r>
            <w:proofErr w:type="spellEnd"/>
          </w:p>
        </w:tc>
        <w:tc>
          <w:tcPr>
            <w:tcW w:w="1070" w:type="pct"/>
          </w:tcPr>
          <w:p w14:paraId="74FCCF3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DIENG</w:t>
            </w:r>
          </w:p>
        </w:tc>
        <w:tc>
          <w:tcPr>
            <w:tcW w:w="1178" w:type="pct"/>
          </w:tcPr>
          <w:p w14:paraId="21A55C7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Medecin</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légiste</w:t>
            </w:r>
            <w:proofErr w:type="spellEnd"/>
            <w:r w:rsidRPr="00B350AD">
              <w:rPr>
                <w:rFonts w:ascii="Times New Roman" w:eastAsia="Calibri" w:hAnsi="Times New Roman" w:cs="Times New Roman"/>
                <w:sz w:val="24"/>
                <w:szCs w:val="24"/>
                <w:lang w:val="en-US"/>
              </w:rPr>
              <w:t xml:space="preserve"> </w:t>
            </w:r>
          </w:p>
        </w:tc>
        <w:tc>
          <w:tcPr>
            <w:tcW w:w="1270" w:type="pct"/>
          </w:tcPr>
          <w:p w14:paraId="5FD9677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Gendarmerie</w:t>
            </w:r>
          </w:p>
        </w:tc>
      </w:tr>
      <w:tr w:rsidR="00B350AD" w:rsidRPr="00B350AD" w14:paraId="338EF186"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D43007C"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8</w:t>
            </w:r>
          </w:p>
        </w:tc>
        <w:tc>
          <w:tcPr>
            <w:tcW w:w="1069" w:type="pct"/>
          </w:tcPr>
          <w:p w14:paraId="1E7661C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Georgia" w:hAnsi="Times New Roman" w:cs="Times New Roman"/>
                <w:bCs/>
                <w:color w:val="231F20"/>
                <w:sz w:val="24"/>
                <w:szCs w:val="24"/>
                <w:lang w:val="en-US"/>
              </w:rPr>
              <w:t>Famara</w:t>
            </w:r>
            <w:proofErr w:type="spellEnd"/>
          </w:p>
        </w:tc>
        <w:tc>
          <w:tcPr>
            <w:tcW w:w="1070" w:type="pct"/>
          </w:tcPr>
          <w:p w14:paraId="3E91C2C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SECK</w:t>
            </w:r>
          </w:p>
        </w:tc>
        <w:tc>
          <w:tcPr>
            <w:tcW w:w="1178" w:type="pct"/>
          </w:tcPr>
          <w:p w14:paraId="78E9D13C"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3D0CEA8D"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Gendarmerie</w:t>
            </w:r>
          </w:p>
        </w:tc>
      </w:tr>
      <w:tr w:rsidR="00B350AD" w:rsidRPr="00385965" w14:paraId="2554D990"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0DD47467"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9</w:t>
            </w:r>
          </w:p>
        </w:tc>
        <w:tc>
          <w:tcPr>
            <w:tcW w:w="1069" w:type="pct"/>
          </w:tcPr>
          <w:p w14:paraId="2A825B4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Awa</w:t>
            </w:r>
          </w:p>
        </w:tc>
        <w:tc>
          <w:tcPr>
            <w:tcW w:w="1070" w:type="pct"/>
          </w:tcPr>
          <w:p w14:paraId="65F46DA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GUEYE</w:t>
            </w:r>
          </w:p>
        </w:tc>
        <w:tc>
          <w:tcPr>
            <w:tcW w:w="1178" w:type="pct"/>
          </w:tcPr>
          <w:p w14:paraId="6D20C9E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Chef de la section de</w:t>
            </w:r>
            <w:r w:rsidRPr="00B350AD">
              <w:rPr>
                <w:rFonts w:ascii="Times New Roman" w:eastAsia="Calibri" w:hAnsi="Times New Roman" w:cs="Times New Roman"/>
                <w:sz w:val="24"/>
                <w:szCs w:val="24"/>
                <w:lang w:val="fr-SN"/>
              </w:rPr>
              <w:t xml:space="preserve"> recherches</w:t>
            </w:r>
            <w:r w:rsidRPr="00B350AD">
              <w:rPr>
                <w:rFonts w:ascii="Times New Roman" w:eastAsia="Calibri" w:hAnsi="Times New Roman" w:cs="Times New Roman"/>
                <w:sz w:val="24"/>
                <w:szCs w:val="24"/>
              </w:rPr>
              <w:t xml:space="preserve">de </w:t>
            </w:r>
            <w:proofErr w:type="spellStart"/>
            <w:r w:rsidRPr="00B350AD">
              <w:rPr>
                <w:rFonts w:ascii="Times New Roman" w:eastAsia="Calibri" w:hAnsi="Times New Roman" w:cs="Times New Roman"/>
                <w:sz w:val="24"/>
                <w:szCs w:val="24"/>
              </w:rPr>
              <w:t>kaolack</w:t>
            </w:r>
            <w:proofErr w:type="spellEnd"/>
          </w:p>
          <w:p w14:paraId="1DEFBD3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270" w:type="pct"/>
          </w:tcPr>
          <w:p w14:paraId="113B270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Gendarmerie</w:t>
            </w:r>
          </w:p>
        </w:tc>
      </w:tr>
      <w:tr w:rsidR="00B350AD" w:rsidRPr="00AC1F8A" w14:paraId="1CA99CBC"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32B2E9F"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10</w:t>
            </w:r>
          </w:p>
        </w:tc>
        <w:tc>
          <w:tcPr>
            <w:tcW w:w="1069" w:type="pct"/>
          </w:tcPr>
          <w:p w14:paraId="6AA8644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Cheikh</w:t>
            </w:r>
          </w:p>
        </w:tc>
        <w:tc>
          <w:tcPr>
            <w:tcW w:w="1070" w:type="pct"/>
          </w:tcPr>
          <w:p w14:paraId="591BBB7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FALL</w:t>
            </w:r>
          </w:p>
        </w:tc>
        <w:tc>
          <w:tcPr>
            <w:tcW w:w="1178" w:type="pct"/>
          </w:tcPr>
          <w:p w14:paraId="17F32BCE" w14:textId="77777777" w:rsidR="00B350AD" w:rsidRPr="00B350AD" w:rsidRDefault="00B350AD" w:rsidP="00B350AD">
            <w:pPr>
              <w:widowControl w:val="0"/>
              <w:spacing w:before="120" w:after="120" w:line="276" w:lineRule="auto"/>
              <w:ind w:right="-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Lieutenant de Police</w:t>
            </w:r>
          </w:p>
        </w:tc>
        <w:tc>
          <w:tcPr>
            <w:tcW w:w="1270" w:type="pct"/>
          </w:tcPr>
          <w:p w14:paraId="66E44F6E" w14:textId="77777777" w:rsidR="00B350AD" w:rsidRPr="00B350AD" w:rsidRDefault="00B350AD" w:rsidP="00B350AD">
            <w:pPr>
              <w:widowControl w:val="0"/>
              <w:spacing w:before="120" w:after="120" w:line="276" w:lineRule="auto"/>
              <w:ind w:right="-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Division des Affaires Judiciaires/</w:t>
            </w:r>
          </w:p>
          <w:p w14:paraId="5FC827BE" w14:textId="77777777" w:rsidR="00B350AD" w:rsidRPr="00B350AD" w:rsidRDefault="00B350AD" w:rsidP="00B350AD">
            <w:pPr>
              <w:widowControl w:val="0"/>
              <w:spacing w:before="120" w:after="120" w:line="276" w:lineRule="auto"/>
              <w:ind w:right="-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Direction de la Police Judiciaire</w:t>
            </w:r>
          </w:p>
        </w:tc>
      </w:tr>
      <w:tr w:rsidR="00B350AD" w:rsidRPr="00385965" w14:paraId="43DA2277"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31EEA3A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11</w:t>
            </w:r>
          </w:p>
        </w:tc>
        <w:tc>
          <w:tcPr>
            <w:tcW w:w="1069" w:type="pct"/>
          </w:tcPr>
          <w:p w14:paraId="2B09F35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Mohamed M. </w:t>
            </w:r>
          </w:p>
        </w:tc>
        <w:tc>
          <w:tcPr>
            <w:tcW w:w="1070" w:type="pct"/>
          </w:tcPr>
          <w:p w14:paraId="37C96C7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SOUMAH</w:t>
            </w:r>
          </w:p>
        </w:tc>
        <w:tc>
          <w:tcPr>
            <w:tcW w:w="1178" w:type="pct"/>
          </w:tcPr>
          <w:p w14:paraId="4552972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0C7D740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Faculté</w:t>
            </w:r>
            <w:proofErr w:type="spellEnd"/>
            <w:r w:rsidRPr="00B350AD">
              <w:rPr>
                <w:rFonts w:ascii="Times New Roman" w:eastAsia="Calibri" w:hAnsi="Times New Roman" w:cs="Times New Roman"/>
                <w:sz w:val="24"/>
                <w:szCs w:val="24"/>
                <w:lang w:val="en-US"/>
              </w:rPr>
              <w:t xml:space="preserve"> de </w:t>
            </w:r>
            <w:proofErr w:type="spellStart"/>
            <w:r w:rsidRPr="00B350AD">
              <w:rPr>
                <w:rFonts w:ascii="Times New Roman" w:eastAsia="Calibri" w:hAnsi="Times New Roman" w:cs="Times New Roman"/>
                <w:sz w:val="24"/>
                <w:szCs w:val="24"/>
                <w:lang w:val="en-US"/>
              </w:rPr>
              <w:t>Médecine</w:t>
            </w:r>
            <w:proofErr w:type="spellEnd"/>
          </w:p>
        </w:tc>
      </w:tr>
      <w:tr w:rsidR="00B350AD" w:rsidRPr="00B350AD" w14:paraId="4E5C6D2D"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2268FFDB"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12</w:t>
            </w:r>
          </w:p>
        </w:tc>
        <w:tc>
          <w:tcPr>
            <w:tcW w:w="1069" w:type="pct"/>
          </w:tcPr>
          <w:p w14:paraId="312C391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Amina</w:t>
            </w:r>
          </w:p>
        </w:tc>
        <w:tc>
          <w:tcPr>
            <w:tcW w:w="1070" w:type="pct"/>
          </w:tcPr>
          <w:p w14:paraId="0898157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ABDOULAYE</w:t>
            </w:r>
          </w:p>
        </w:tc>
        <w:tc>
          <w:tcPr>
            <w:tcW w:w="1178" w:type="pct"/>
          </w:tcPr>
          <w:p w14:paraId="4D7BF003"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26B37A02"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Vital Strategies</w:t>
            </w:r>
          </w:p>
        </w:tc>
      </w:tr>
      <w:tr w:rsidR="00B350AD" w:rsidRPr="00385965" w14:paraId="0FD386EE"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4AD53801"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13</w:t>
            </w:r>
          </w:p>
        </w:tc>
        <w:tc>
          <w:tcPr>
            <w:tcW w:w="1069" w:type="pct"/>
          </w:tcPr>
          <w:p w14:paraId="70D2645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Adja</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Mah</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Djamaro</w:t>
            </w:r>
            <w:proofErr w:type="spellEnd"/>
          </w:p>
        </w:tc>
        <w:tc>
          <w:tcPr>
            <w:tcW w:w="1070" w:type="pct"/>
          </w:tcPr>
          <w:p w14:paraId="52603F9C"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DIANE</w:t>
            </w:r>
          </w:p>
        </w:tc>
        <w:tc>
          <w:tcPr>
            <w:tcW w:w="1178" w:type="pct"/>
          </w:tcPr>
          <w:p w14:paraId="517533FD"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Médecin</w:t>
            </w:r>
            <w:proofErr w:type="spellEnd"/>
          </w:p>
        </w:tc>
        <w:tc>
          <w:tcPr>
            <w:tcW w:w="1270" w:type="pct"/>
          </w:tcPr>
          <w:p w14:paraId="18585577"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Vital Strategies</w:t>
            </w:r>
          </w:p>
        </w:tc>
      </w:tr>
      <w:tr w:rsidR="00B350AD" w:rsidRPr="00AC1F8A" w14:paraId="26040708" w14:textId="77777777" w:rsidTr="002229CF">
        <w:trPr>
          <w:trHeight w:val="1266"/>
        </w:trPr>
        <w:tc>
          <w:tcPr>
            <w:cnfStyle w:val="001000000000" w:firstRow="0" w:lastRow="0" w:firstColumn="1" w:lastColumn="0" w:oddVBand="0" w:evenVBand="0" w:oddHBand="0" w:evenHBand="0" w:firstRowFirstColumn="0" w:firstRowLastColumn="0" w:lastRowFirstColumn="0" w:lastRowLastColumn="0"/>
            <w:tcW w:w="413" w:type="pct"/>
          </w:tcPr>
          <w:p w14:paraId="40EC23FD"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14</w:t>
            </w:r>
          </w:p>
        </w:tc>
        <w:tc>
          <w:tcPr>
            <w:tcW w:w="1069" w:type="pct"/>
          </w:tcPr>
          <w:p w14:paraId="3E2D7E59"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Ndèye</w:t>
            </w:r>
            <w:proofErr w:type="spellEnd"/>
            <w:r w:rsidRPr="00B350AD">
              <w:rPr>
                <w:rFonts w:ascii="Times New Roman" w:eastAsia="Calibri" w:hAnsi="Times New Roman" w:cs="Times New Roman"/>
                <w:sz w:val="24"/>
                <w:szCs w:val="24"/>
                <w:lang w:val="en-US"/>
              </w:rPr>
              <w:t xml:space="preserve"> NDIAYA</w:t>
            </w:r>
          </w:p>
        </w:tc>
        <w:tc>
          <w:tcPr>
            <w:tcW w:w="1070" w:type="pct"/>
          </w:tcPr>
          <w:p w14:paraId="7254E33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NDOYE</w:t>
            </w:r>
          </w:p>
        </w:tc>
        <w:tc>
          <w:tcPr>
            <w:tcW w:w="1178" w:type="pct"/>
          </w:tcPr>
          <w:p w14:paraId="3D9D8860"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Vice-</w:t>
            </w:r>
            <w:proofErr w:type="spellStart"/>
            <w:r w:rsidRPr="00B350AD">
              <w:rPr>
                <w:rFonts w:ascii="Times New Roman" w:eastAsia="Calibri" w:hAnsi="Times New Roman" w:cs="Times New Roman"/>
                <w:sz w:val="24"/>
                <w:szCs w:val="24"/>
                <w:lang w:val="en-US"/>
              </w:rPr>
              <w:t>présidente</w:t>
            </w:r>
            <w:proofErr w:type="spellEnd"/>
          </w:p>
        </w:tc>
        <w:tc>
          <w:tcPr>
            <w:tcW w:w="1270" w:type="pct"/>
          </w:tcPr>
          <w:p w14:paraId="5F85AB2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Comité national de lutte contre les violences faites aux femmes et aux enfants</w:t>
            </w:r>
          </w:p>
        </w:tc>
      </w:tr>
      <w:tr w:rsidR="00B350AD" w:rsidRPr="00385965" w14:paraId="4F7F40CE"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038E8E29"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rPr>
              <w:t xml:space="preserve"> </w:t>
            </w:r>
            <w:r w:rsidRPr="00B350AD">
              <w:rPr>
                <w:rFonts w:ascii="Times New Roman" w:eastAsia="Calibri" w:hAnsi="Times New Roman" w:cs="Times New Roman"/>
                <w:sz w:val="24"/>
                <w:szCs w:val="24"/>
                <w:lang w:val="en-US"/>
              </w:rPr>
              <w:t>15</w:t>
            </w:r>
          </w:p>
        </w:tc>
        <w:tc>
          <w:tcPr>
            <w:tcW w:w="1069" w:type="pct"/>
          </w:tcPr>
          <w:p w14:paraId="0EF05C9E"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Penda Seck</w:t>
            </w:r>
          </w:p>
        </w:tc>
        <w:tc>
          <w:tcPr>
            <w:tcW w:w="1070" w:type="pct"/>
          </w:tcPr>
          <w:p w14:paraId="361DC2D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DIOUF</w:t>
            </w:r>
          </w:p>
        </w:tc>
        <w:tc>
          <w:tcPr>
            <w:tcW w:w="1178" w:type="pct"/>
          </w:tcPr>
          <w:p w14:paraId="2EC8506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Présidente</w:t>
            </w:r>
            <w:proofErr w:type="spellEnd"/>
          </w:p>
        </w:tc>
        <w:tc>
          <w:tcPr>
            <w:tcW w:w="1270" w:type="pct"/>
          </w:tcPr>
          <w:p w14:paraId="55C05B6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SYSC/GIF/NENUPHAR</w:t>
            </w:r>
          </w:p>
        </w:tc>
      </w:tr>
      <w:tr w:rsidR="00B350AD" w:rsidRPr="00B350AD" w14:paraId="5CE35659"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5FE5F620"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lastRenderedPageBreak/>
              <w:t>16</w:t>
            </w:r>
          </w:p>
        </w:tc>
        <w:tc>
          <w:tcPr>
            <w:tcW w:w="1069" w:type="pct"/>
          </w:tcPr>
          <w:p w14:paraId="14201AE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Oumy</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Cantome</w:t>
            </w:r>
            <w:proofErr w:type="spellEnd"/>
          </w:p>
        </w:tc>
        <w:tc>
          <w:tcPr>
            <w:tcW w:w="1070" w:type="pct"/>
          </w:tcPr>
          <w:p w14:paraId="2EB5756D"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SARR</w:t>
            </w:r>
          </w:p>
        </w:tc>
        <w:tc>
          <w:tcPr>
            <w:tcW w:w="1178" w:type="pct"/>
          </w:tcPr>
          <w:p w14:paraId="0266981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Directrice des programmes de la RADDHO</w:t>
            </w:r>
          </w:p>
        </w:tc>
        <w:tc>
          <w:tcPr>
            <w:tcW w:w="1270" w:type="pct"/>
          </w:tcPr>
          <w:p w14:paraId="34E5546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GIF</w:t>
            </w:r>
          </w:p>
        </w:tc>
      </w:tr>
      <w:tr w:rsidR="00B350AD" w:rsidRPr="00385965" w14:paraId="6120BAFE"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187472E5"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17</w:t>
            </w:r>
          </w:p>
        </w:tc>
        <w:tc>
          <w:tcPr>
            <w:tcW w:w="1069" w:type="pct"/>
          </w:tcPr>
          <w:p w14:paraId="4668778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Mamadou </w:t>
            </w:r>
            <w:proofErr w:type="spellStart"/>
            <w:r w:rsidRPr="00B350AD">
              <w:rPr>
                <w:rFonts w:ascii="Times New Roman" w:eastAsia="Calibri" w:hAnsi="Times New Roman" w:cs="Times New Roman"/>
                <w:sz w:val="24"/>
                <w:szCs w:val="24"/>
                <w:lang w:val="en-US"/>
              </w:rPr>
              <w:t>Moustapha</w:t>
            </w:r>
            <w:proofErr w:type="spellEnd"/>
          </w:p>
        </w:tc>
        <w:tc>
          <w:tcPr>
            <w:tcW w:w="1070" w:type="pct"/>
          </w:tcPr>
          <w:p w14:paraId="30BD988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KANE</w:t>
            </w:r>
          </w:p>
        </w:tc>
        <w:tc>
          <w:tcPr>
            <w:tcW w:w="1178" w:type="pct"/>
          </w:tcPr>
          <w:p w14:paraId="74917F3B"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Assistant planification-</w:t>
            </w:r>
            <w:proofErr w:type="spellStart"/>
            <w:r w:rsidRPr="00B350AD">
              <w:rPr>
                <w:rFonts w:ascii="Times New Roman" w:eastAsia="Calibri" w:hAnsi="Times New Roman" w:cs="Times New Roman"/>
                <w:sz w:val="24"/>
                <w:szCs w:val="24"/>
                <w:lang w:val="en-US"/>
              </w:rPr>
              <w:t>suivi</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évaluation</w:t>
            </w:r>
            <w:proofErr w:type="spellEnd"/>
          </w:p>
        </w:tc>
        <w:tc>
          <w:tcPr>
            <w:tcW w:w="1270" w:type="pct"/>
          </w:tcPr>
          <w:p w14:paraId="0CCAF4D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DFPGV</w:t>
            </w:r>
          </w:p>
        </w:tc>
      </w:tr>
      <w:tr w:rsidR="00B350AD" w:rsidRPr="00B350AD" w14:paraId="58E18701"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3FB29404"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18</w:t>
            </w:r>
          </w:p>
        </w:tc>
        <w:tc>
          <w:tcPr>
            <w:tcW w:w="1069" w:type="pct"/>
          </w:tcPr>
          <w:p w14:paraId="40E52CF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Coumba Dado</w:t>
            </w:r>
          </w:p>
        </w:tc>
        <w:tc>
          <w:tcPr>
            <w:tcW w:w="1070" w:type="pct"/>
          </w:tcPr>
          <w:p w14:paraId="32FA5BC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DIOUF</w:t>
            </w:r>
          </w:p>
        </w:tc>
        <w:tc>
          <w:tcPr>
            <w:tcW w:w="1178" w:type="pct"/>
          </w:tcPr>
          <w:p w14:paraId="499F40D9"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PRESIDENTE</w:t>
            </w:r>
          </w:p>
        </w:tc>
        <w:tc>
          <w:tcPr>
            <w:tcW w:w="1270" w:type="pct"/>
          </w:tcPr>
          <w:p w14:paraId="7D87AC1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NENUPHAR</w:t>
            </w:r>
          </w:p>
        </w:tc>
      </w:tr>
      <w:tr w:rsidR="00B350AD" w:rsidRPr="00385965" w14:paraId="266371A9"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F05286C"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19</w:t>
            </w:r>
          </w:p>
        </w:tc>
        <w:tc>
          <w:tcPr>
            <w:tcW w:w="1069" w:type="pct"/>
          </w:tcPr>
          <w:p w14:paraId="63ECA92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Aminata</w:t>
            </w:r>
          </w:p>
        </w:tc>
        <w:tc>
          <w:tcPr>
            <w:tcW w:w="1070" w:type="pct"/>
          </w:tcPr>
          <w:p w14:paraId="09210E1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DRAME</w:t>
            </w:r>
          </w:p>
        </w:tc>
        <w:tc>
          <w:tcPr>
            <w:tcW w:w="1178" w:type="pct"/>
          </w:tcPr>
          <w:p w14:paraId="542542B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Responsable Bureau Genre et Droits Humains</w:t>
            </w:r>
          </w:p>
        </w:tc>
        <w:tc>
          <w:tcPr>
            <w:tcW w:w="1270" w:type="pct"/>
          </w:tcPr>
          <w:p w14:paraId="347C7A0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DEEG</w:t>
            </w:r>
          </w:p>
        </w:tc>
      </w:tr>
      <w:tr w:rsidR="00B350AD" w:rsidRPr="00B350AD" w14:paraId="3450D97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500C1C90"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20</w:t>
            </w:r>
          </w:p>
        </w:tc>
        <w:tc>
          <w:tcPr>
            <w:tcW w:w="1069" w:type="pct"/>
          </w:tcPr>
          <w:p w14:paraId="7BB094AE"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Manssor</w:t>
            </w:r>
            <w:proofErr w:type="spellEnd"/>
          </w:p>
        </w:tc>
        <w:tc>
          <w:tcPr>
            <w:tcW w:w="1070" w:type="pct"/>
          </w:tcPr>
          <w:p w14:paraId="4044C54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DIAW</w:t>
            </w:r>
          </w:p>
        </w:tc>
        <w:tc>
          <w:tcPr>
            <w:tcW w:w="1178" w:type="pct"/>
          </w:tcPr>
          <w:p w14:paraId="29512E8E"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Greffier</w:t>
            </w:r>
            <w:proofErr w:type="spellEnd"/>
          </w:p>
        </w:tc>
        <w:tc>
          <w:tcPr>
            <w:tcW w:w="1270" w:type="pct"/>
          </w:tcPr>
          <w:p w14:paraId="2A73B76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DSJ/MJ</w:t>
            </w:r>
          </w:p>
        </w:tc>
      </w:tr>
      <w:tr w:rsidR="00B350AD" w:rsidRPr="00385965" w14:paraId="0D460E2F"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1CB48B25"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21</w:t>
            </w:r>
          </w:p>
        </w:tc>
        <w:tc>
          <w:tcPr>
            <w:tcW w:w="1069" w:type="pct"/>
          </w:tcPr>
          <w:p w14:paraId="554AD22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Marème</w:t>
            </w:r>
            <w:proofErr w:type="spellEnd"/>
          </w:p>
        </w:tc>
        <w:tc>
          <w:tcPr>
            <w:tcW w:w="1070" w:type="pct"/>
          </w:tcPr>
          <w:p w14:paraId="326CCF2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NDAW</w:t>
            </w:r>
          </w:p>
        </w:tc>
        <w:tc>
          <w:tcPr>
            <w:tcW w:w="1178" w:type="pct"/>
          </w:tcPr>
          <w:p w14:paraId="1352D7DE"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Chargée</w:t>
            </w:r>
            <w:proofErr w:type="spellEnd"/>
            <w:r w:rsidRPr="00B350AD">
              <w:rPr>
                <w:rFonts w:ascii="Times New Roman" w:eastAsia="Calibri" w:hAnsi="Times New Roman" w:cs="Times New Roman"/>
                <w:sz w:val="24"/>
                <w:szCs w:val="24"/>
                <w:lang w:val="en-US"/>
              </w:rPr>
              <w:t xml:space="preserve"> de communication</w:t>
            </w:r>
          </w:p>
        </w:tc>
        <w:tc>
          <w:tcPr>
            <w:tcW w:w="1270" w:type="pct"/>
          </w:tcPr>
          <w:p w14:paraId="6C301FE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CGE/MSAS</w:t>
            </w:r>
          </w:p>
        </w:tc>
      </w:tr>
      <w:tr w:rsidR="00B350AD" w:rsidRPr="00B350AD" w14:paraId="19EDCDA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539AEC60"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22</w:t>
            </w:r>
          </w:p>
        </w:tc>
        <w:tc>
          <w:tcPr>
            <w:tcW w:w="1069" w:type="pct"/>
          </w:tcPr>
          <w:p w14:paraId="796B0DC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Débo</w:t>
            </w:r>
            <w:proofErr w:type="spellEnd"/>
          </w:p>
        </w:tc>
        <w:tc>
          <w:tcPr>
            <w:tcW w:w="1070" w:type="pct"/>
          </w:tcPr>
          <w:p w14:paraId="1AFC11D0"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SOW</w:t>
            </w:r>
          </w:p>
        </w:tc>
        <w:tc>
          <w:tcPr>
            <w:tcW w:w="1178" w:type="pct"/>
          </w:tcPr>
          <w:p w14:paraId="53442AE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Coordonnatrice</w:t>
            </w:r>
            <w:proofErr w:type="spellEnd"/>
            <w:r w:rsidRPr="00B350AD">
              <w:rPr>
                <w:rFonts w:ascii="Times New Roman" w:eastAsia="Calibri" w:hAnsi="Times New Roman" w:cs="Times New Roman"/>
                <w:sz w:val="24"/>
                <w:szCs w:val="24"/>
                <w:lang w:val="en-US"/>
              </w:rPr>
              <w:t xml:space="preserve"> </w:t>
            </w:r>
          </w:p>
        </w:tc>
        <w:tc>
          <w:tcPr>
            <w:tcW w:w="1270" w:type="pct"/>
          </w:tcPr>
          <w:p w14:paraId="792EF80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CGE/MEPC</w:t>
            </w:r>
          </w:p>
        </w:tc>
      </w:tr>
      <w:tr w:rsidR="00B350AD" w:rsidRPr="00385965" w14:paraId="1960DE54"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2F85B69"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23</w:t>
            </w:r>
          </w:p>
        </w:tc>
        <w:tc>
          <w:tcPr>
            <w:tcW w:w="1069" w:type="pct"/>
          </w:tcPr>
          <w:p w14:paraId="1CD7A4C3"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Jessica</w:t>
            </w:r>
          </w:p>
        </w:tc>
        <w:tc>
          <w:tcPr>
            <w:tcW w:w="1070" w:type="pct"/>
          </w:tcPr>
          <w:p w14:paraId="17D8899C"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HESSOUH</w:t>
            </w:r>
          </w:p>
        </w:tc>
        <w:tc>
          <w:tcPr>
            <w:tcW w:w="1178" w:type="pct"/>
          </w:tcPr>
          <w:p w14:paraId="6923E50F"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Chargée</w:t>
            </w:r>
            <w:proofErr w:type="spellEnd"/>
            <w:r w:rsidRPr="00B350AD">
              <w:rPr>
                <w:rFonts w:ascii="Times New Roman" w:eastAsia="Calibri" w:hAnsi="Times New Roman" w:cs="Times New Roman"/>
                <w:sz w:val="24"/>
                <w:szCs w:val="24"/>
                <w:lang w:val="en-US"/>
              </w:rPr>
              <w:t xml:space="preserve"> de </w:t>
            </w:r>
            <w:proofErr w:type="spellStart"/>
            <w:r w:rsidRPr="00B350AD">
              <w:rPr>
                <w:rFonts w:ascii="Times New Roman" w:eastAsia="Calibri" w:hAnsi="Times New Roman" w:cs="Times New Roman"/>
                <w:sz w:val="24"/>
                <w:szCs w:val="24"/>
                <w:lang w:val="en-US"/>
              </w:rPr>
              <w:t>projet</w:t>
            </w:r>
            <w:proofErr w:type="spellEnd"/>
          </w:p>
        </w:tc>
        <w:tc>
          <w:tcPr>
            <w:tcW w:w="1270" w:type="pct"/>
          </w:tcPr>
          <w:p w14:paraId="211763E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Association des </w:t>
            </w:r>
            <w:proofErr w:type="spellStart"/>
            <w:r w:rsidRPr="00B350AD">
              <w:rPr>
                <w:rFonts w:ascii="Times New Roman" w:eastAsia="Calibri" w:hAnsi="Times New Roman" w:cs="Times New Roman"/>
                <w:sz w:val="24"/>
                <w:szCs w:val="24"/>
                <w:lang w:val="en-US"/>
              </w:rPr>
              <w:t>Juristes</w:t>
            </w:r>
            <w:proofErr w:type="spellEnd"/>
            <w:r w:rsidRPr="00B350AD">
              <w:rPr>
                <w:rFonts w:ascii="Times New Roman" w:eastAsia="Calibri" w:hAnsi="Times New Roman" w:cs="Times New Roman"/>
                <w:sz w:val="24"/>
                <w:szCs w:val="24"/>
                <w:lang w:val="en-US"/>
              </w:rPr>
              <w:t xml:space="preserve"> </w:t>
            </w:r>
            <w:proofErr w:type="spellStart"/>
            <w:r w:rsidRPr="00B350AD">
              <w:rPr>
                <w:rFonts w:ascii="Times New Roman" w:eastAsia="Calibri" w:hAnsi="Times New Roman" w:cs="Times New Roman"/>
                <w:sz w:val="24"/>
                <w:szCs w:val="24"/>
                <w:lang w:val="en-US"/>
              </w:rPr>
              <w:t>Sénégalaises</w:t>
            </w:r>
            <w:proofErr w:type="spellEnd"/>
          </w:p>
        </w:tc>
      </w:tr>
      <w:tr w:rsidR="00B350AD" w:rsidRPr="00B350AD" w14:paraId="06B71F2E"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343DF995"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24</w:t>
            </w:r>
          </w:p>
        </w:tc>
        <w:tc>
          <w:tcPr>
            <w:tcW w:w="1069" w:type="pct"/>
          </w:tcPr>
          <w:p w14:paraId="489CA464"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Khady</w:t>
            </w:r>
          </w:p>
        </w:tc>
        <w:tc>
          <w:tcPr>
            <w:tcW w:w="1070" w:type="pct"/>
          </w:tcPr>
          <w:p w14:paraId="3C5B734F"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BA</w:t>
            </w:r>
          </w:p>
        </w:tc>
        <w:tc>
          <w:tcPr>
            <w:tcW w:w="1178" w:type="pct"/>
          </w:tcPr>
          <w:p w14:paraId="1B637585"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Gestionnaire</w:t>
            </w:r>
            <w:proofErr w:type="spellEnd"/>
            <w:r w:rsidRPr="00B350AD">
              <w:rPr>
                <w:rFonts w:ascii="Times New Roman" w:eastAsia="Calibri" w:hAnsi="Times New Roman" w:cs="Times New Roman"/>
                <w:sz w:val="24"/>
                <w:szCs w:val="24"/>
                <w:lang w:val="en-US"/>
              </w:rPr>
              <w:t xml:space="preserve"> de </w:t>
            </w:r>
            <w:proofErr w:type="spellStart"/>
            <w:r w:rsidRPr="00B350AD">
              <w:rPr>
                <w:rFonts w:ascii="Times New Roman" w:eastAsia="Calibri" w:hAnsi="Times New Roman" w:cs="Times New Roman"/>
                <w:sz w:val="24"/>
                <w:szCs w:val="24"/>
                <w:lang w:val="en-US"/>
              </w:rPr>
              <w:t>programme</w:t>
            </w:r>
            <w:proofErr w:type="spellEnd"/>
          </w:p>
        </w:tc>
        <w:tc>
          <w:tcPr>
            <w:tcW w:w="1270" w:type="pct"/>
          </w:tcPr>
          <w:p w14:paraId="51A01E4C"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ONU FEMMES</w:t>
            </w:r>
          </w:p>
        </w:tc>
      </w:tr>
      <w:tr w:rsidR="00B350AD" w:rsidRPr="00385965" w14:paraId="35EC6F6F"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3A33EBD2"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25</w:t>
            </w:r>
          </w:p>
        </w:tc>
        <w:tc>
          <w:tcPr>
            <w:tcW w:w="1069" w:type="pct"/>
          </w:tcPr>
          <w:p w14:paraId="74EAB565"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Fatouma</w:t>
            </w:r>
          </w:p>
        </w:tc>
        <w:tc>
          <w:tcPr>
            <w:tcW w:w="1070" w:type="pct"/>
          </w:tcPr>
          <w:p w14:paraId="6B3DE94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Sissoko</w:t>
            </w:r>
          </w:p>
        </w:tc>
        <w:tc>
          <w:tcPr>
            <w:tcW w:w="1178" w:type="pct"/>
          </w:tcPr>
          <w:p w14:paraId="412B90A1"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Statisticienne</w:t>
            </w:r>
            <w:proofErr w:type="spellEnd"/>
          </w:p>
        </w:tc>
        <w:tc>
          <w:tcPr>
            <w:tcW w:w="1270" w:type="pct"/>
          </w:tcPr>
          <w:p w14:paraId="3F5834C0"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CEA</w:t>
            </w:r>
          </w:p>
        </w:tc>
      </w:tr>
      <w:tr w:rsidR="00B350AD" w:rsidRPr="00B350AD" w14:paraId="777BA871"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4A7BCC51"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26</w:t>
            </w:r>
          </w:p>
        </w:tc>
        <w:tc>
          <w:tcPr>
            <w:tcW w:w="1069" w:type="pct"/>
          </w:tcPr>
          <w:p w14:paraId="0A5A14D9"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Elleni</w:t>
            </w:r>
          </w:p>
        </w:tc>
        <w:tc>
          <w:tcPr>
            <w:tcW w:w="1070" w:type="pct"/>
          </w:tcPr>
          <w:p w14:paraId="3CDE7F01"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Negash</w:t>
            </w:r>
          </w:p>
        </w:tc>
        <w:tc>
          <w:tcPr>
            <w:tcW w:w="1178" w:type="pct"/>
          </w:tcPr>
          <w:p w14:paraId="3EBB2FB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gramStart"/>
            <w:r w:rsidRPr="00B350AD">
              <w:rPr>
                <w:rFonts w:ascii="Times New Roman" w:eastAsia="Calibri" w:hAnsi="Times New Roman" w:cs="Times New Roman"/>
                <w:sz w:val="24"/>
                <w:szCs w:val="24"/>
                <w:lang w:val="en-US"/>
              </w:rPr>
              <w:t>Administrative  Assistant</w:t>
            </w:r>
            <w:proofErr w:type="gramEnd"/>
          </w:p>
        </w:tc>
        <w:tc>
          <w:tcPr>
            <w:tcW w:w="1270" w:type="pct"/>
          </w:tcPr>
          <w:p w14:paraId="2E225DF7"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CEA</w:t>
            </w:r>
          </w:p>
        </w:tc>
      </w:tr>
      <w:tr w:rsidR="00B350AD" w:rsidRPr="00385965" w14:paraId="3BBE87BC"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5DF9DD7A"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27</w:t>
            </w:r>
          </w:p>
        </w:tc>
        <w:tc>
          <w:tcPr>
            <w:tcW w:w="1069" w:type="pct"/>
          </w:tcPr>
          <w:p w14:paraId="55B276D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Ousmane </w:t>
            </w:r>
          </w:p>
        </w:tc>
        <w:tc>
          <w:tcPr>
            <w:tcW w:w="1070" w:type="pct"/>
          </w:tcPr>
          <w:p w14:paraId="3A864164"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FAYE</w:t>
            </w:r>
          </w:p>
        </w:tc>
        <w:tc>
          <w:tcPr>
            <w:tcW w:w="1178" w:type="pct"/>
          </w:tcPr>
          <w:p w14:paraId="4B877C02"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Consultant</w:t>
            </w:r>
          </w:p>
        </w:tc>
        <w:tc>
          <w:tcPr>
            <w:tcW w:w="1270" w:type="pct"/>
          </w:tcPr>
          <w:p w14:paraId="27AD3B0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Consultant</w:t>
            </w:r>
          </w:p>
        </w:tc>
      </w:tr>
      <w:tr w:rsidR="00B350AD" w:rsidRPr="00B350AD" w14:paraId="312B66C3" w14:textId="77777777" w:rsidTr="002229CF">
        <w:tc>
          <w:tcPr>
            <w:cnfStyle w:val="001000000000" w:firstRow="0" w:lastRow="0" w:firstColumn="1" w:lastColumn="0" w:oddVBand="0" w:evenVBand="0" w:oddHBand="0" w:evenHBand="0" w:firstRowFirstColumn="0" w:firstRowLastColumn="0" w:lastRowFirstColumn="0" w:lastRowLastColumn="0"/>
            <w:tcW w:w="413" w:type="pct"/>
          </w:tcPr>
          <w:p w14:paraId="176A0B5F"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28</w:t>
            </w:r>
          </w:p>
        </w:tc>
        <w:tc>
          <w:tcPr>
            <w:tcW w:w="1069" w:type="pct"/>
          </w:tcPr>
          <w:p w14:paraId="5A42E758"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proofErr w:type="spellStart"/>
            <w:r w:rsidRPr="00B350AD">
              <w:rPr>
                <w:rFonts w:ascii="Times New Roman" w:eastAsia="Calibri" w:hAnsi="Times New Roman" w:cs="Times New Roman"/>
                <w:sz w:val="24"/>
                <w:szCs w:val="24"/>
                <w:lang w:val="en-US"/>
              </w:rPr>
              <w:t>Dieynaba</w:t>
            </w:r>
            <w:proofErr w:type="spellEnd"/>
          </w:p>
        </w:tc>
        <w:tc>
          <w:tcPr>
            <w:tcW w:w="1070" w:type="pct"/>
          </w:tcPr>
          <w:p w14:paraId="53B1FEC6"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DIEME</w:t>
            </w:r>
          </w:p>
        </w:tc>
        <w:tc>
          <w:tcPr>
            <w:tcW w:w="1178" w:type="pct"/>
          </w:tcPr>
          <w:p w14:paraId="6E87C9A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Juriste chargée de la communication</w:t>
            </w:r>
          </w:p>
        </w:tc>
        <w:tc>
          <w:tcPr>
            <w:tcW w:w="1270" w:type="pct"/>
          </w:tcPr>
          <w:p w14:paraId="6A5099DB" w14:textId="77777777" w:rsidR="00B350AD" w:rsidRPr="00B350AD" w:rsidRDefault="00B350AD" w:rsidP="00B350A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WILDAF/SN</w:t>
            </w:r>
          </w:p>
        </w:tc>
      </w:tr>
      <w:tr w:rsidR="00B350AD" w:rsidRPr="00385965" w14:paraId="03DD814B" w14:textId="77777777" w:rsidTr="00B35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 w:type="pct"/>
          </w:tcPr>
          <w:p w14:paraId="69121882"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29</w:t>
            </w:r>
          </w:p>
        </w:tc>
        <w:tc>
          <w:tcPr>
            <w:tcW w:w="1069" w:type="pct"/>
          </w:tcPr>
          <w:p w14:paraId="764332F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 xml:space="preserve">Francois Andre Emile </w:t>
            </w:r>
          </w:p>
        </w:tc>
        <w:tc>
          <w:tcPr>
            <w:tcW w:w="1070" w:type="pct"/>
          </w:tcPr>
          <w:p w14:paraId="0B07956A"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Patuel</w:t>
            </w:r>
          </w:p>
        </w:tc>
        <w:tc>
          <w:tcPr>
            <w:tcW w:w="1178" w:type="pct"/>
          </w:tcPr>
          <w:p w14:paraId="3CFBA8E6"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B350AD">
              <w:rPr>
                <w:rFonts w:ascii="Times New Roman" w:eastAsia="Calibri" w:hAnsi="Times New Roman" w:cs="Times New Roman"/>
                <w:sz w:val="24"/>
                <w:szCs w:val="24"/>
              </w:rPr>
              <w:t xml:space="preserve">Chef de l’unité de recherche et de sensibilisation </w:t>
            </w:r>
          </w:p>
        </w:tc>
        <w:tc>
          <w:tcPr>
            <w:tcW w:w="1270" w:type="pct"/>
          </w:tcPr>
          <w:p w14:paraId="1D8B4B89" w14:textId="77777777" w:rsidR="00B350AD" w:rsidRPr="00B350AD" w:rsidRDefault="00B350AD" w:rsidP="00B350AD">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US"/>
              </w:rPr>
            </w:pPr>
            <w:r w:rsidRPr="00B350AD">
              <w:rPr>
                <w:rFonts w:ascii="Times New Roman" w:eastAsia="Calibri" w:hAnsi="Times New Roman" w:cs="Times New Roman"/>
                <w:sz w:val="24"/>
                <w:szCs w:val="24"/>
                <w:lang w:val="en-US"/>
              </w:rPr>
              <w:t>UNODC</w:t>
            </w:r>
          </w:p>
        </w:tc>
      </w:tr>
    </w:tbl>
    <w:p w14:paraId="63B5C866" w14:textId="77777777" w:rsidR="00B350AD" w:rsidRPr="00B350AD" w:rsidRDefault="00B350AD" w:rsidP="00B350AD">
      <w:pPr>
        <w:spacing w:before="120" w:after="120" w:line="276" w:lineRule="auto"/>
        <w:jc w:val="both"/>
        <w:rPr>
          <w:rFonts w:ascii="Times New Roman" w:eastAsia="Calibri" w:hAnsi="Times New Roman" w:cs="Times New Roman"/>
          <w:sz w:val="24"/>
          <w:szCs w:val="24"/>
          <w:lang w:val="en-US"/>
        </w:rPr>
      </w:pPr>
    </w:p>
    <w:p w14:paraId="4FD5ED0F" w14:textId="77777777" w:rsidR="00B350AD" w:rsidRPr="00B350AD" w:rsidRDefault="00B350AD" w:rsidP="00B350AD">
      <w:pPr>
        <w:spacing w:before="120" w:after="120" w:line="276" w:lineRule="auto"/>
        <w:jc w:val="both"/>
        <w:rPr>
          <w:rFonts w:ascii="Times New Roman" w:eastAsia="Calibri" w:hAnsi="Times New Roman" w:cs="Times New Roman"/>
          <w:lang w:val="en-US"/>
        </w:rPr>
      </w:pPr>
    </w:p>
    <w:p w14:paraId="70490F47" w14:textId="77777777" w:rsidR="000572B9" w:rsidRPr="00385965" w:rsidRDefault="000572B9" w:rsidP="000572B9">
      <w:pPr>
        <w:jc w:val="both"/>
        <w:rPr>
          <w:rFonts w:ascii="Times New Roman" w:hAnsi="Times New Roman" w:cs="Times New Roman"/>
          <w:sz w:val="24"/>
          <w:szCs w:val="24"/>
          <w:lang w:val="fr-FR"/>
        </w:rPr>
      </w:pPr>
    </w:p>
    <w:p w14:paraId="2897DFFD" w14:textId="7F0359A2" w:rsidR="000572B9" w:rsidRPr="00385965" w:rsidRDefault="000572B9" w:rsidP="000572B9">
      <w:pPr>
        <w:jc w:val="both"/>
        <w:rPr>
          <w:rFonts w:ascii="Times New Roman" w:hAnsi="Times New Roman" w:cs="Times New Roman"/>
          <w:sz w:val="24"/>
          <w:szCs w:val="24"/>
        </w:rPr>
      </w:pPr>
    </w:p>
    <w:p w14:paraId="438D494A" w14:textId="77777777" w:rsidR="0016442C" w:rsidRPr="00385965" w:rsidRDefault="0016442C" w:rsidP="00B633EF">
      <w:pPr>
        <w:jc w:val="both"/>
        <w:rPr>
          <w:rFonts w:ascii="Times New Roman" w:hAnsi="Times New Roman" w:cs="Times New Roman"/>
          <w:sz w:val="24"/>
          <w:szCs w:val="24"/>
          <w:lang w:val="fr-FR"/>
        </w:rPr>
      </w:pPr>
    </w:p>
    <w:p w14:paraId="51BB1B74" w14:textId="77777777" w:rsidR="0016442C" w:rsidRPr="00385965" w:rsidRDefault="0016442C" w:rsidP="00B633EF">
      <w:pPr>
        <w:jc w:val="both"/>
        <w:rPr>
          <w:rFonts w:ascii="Times New Roman" w:hAnsi="Times New Roman" w:cs="Times New Roman"/>
          <w:sz w:val="24"/>
          <w:szCs w:val="24"/>
          <w:lang w:val="fr-FR"/>
        </w:rPr>
      </w:pPr>
    </w:p>
    <w:sectPr w:rsidR="0016442C" w:rsidRPr="003859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0ED0"/>
    <w:multiLevelType w:val="multilevel"/>
    <w:tmpl w:val="0CDA8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26E5E"/>
    <w:multiLevelType w:val="multilevel"/>
    <w:tmpl w:val="C4BCE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C58FE"/>
    <w:multiLevelType w:val="multilevel"/>
    <w:tmpl w:val="B1660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80CCD"/>
    <w:multiLevelType w:val="multilevel"/>
    <w:tmpl w:val="7F240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811EF"/>
    <w:multiLevelType w:val="multilevel"/>
    <w:tmpl w:val="4804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B5E6B"/>
    <w:multiLevelType w:val="multilevel"/>
    <w:tmpl w:val="13284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600EC"/>
    <w:multiLevelType w:val="multilevel"/>
    <w:tmpl w:val="0948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767DF"/>
    <w:multiLevelType w:val="multilevel"/>
    <w:tmpl w:val="6970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1D3B54"/>
    <w:multiLevelType w:val="multilevel"/>
    <w:tmpl w:val="A23A3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7D601F"/>
    <w:multiLevelType w:val="multilevel"/>
    <w:tmpl w:val="7FEE3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0A42F8"/>
    <w:multiLevelType w:val="multilevel"/>
    <w:tmpl w:val="C420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766C74"/>
    <w:multiLevelType w:val="multilevel"/>
    <w:tmpl w:val="F9F82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B06DA7"/>
    <w:multiLevelType w:val="multilevel"/>
    <w:tmpl w:val="FC90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A73885"/>
    <w:multiLevelType w:val="multilevel"/>
    <w:tmpl w:val="2946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106FA"/>
    <w:multiLevelType w:val="multilevel"/>
    <w:tmpl w:val="C88C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3861AF"/>
    <w:multiLevelType w:val="multilevel"/>
    <w:tmpl w:val="81E8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77E7E"/>
    <w:multiLevelType w:val="multilevel"/>
    <w:tmpl w:val="D9FA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1E4387"/>
    <w:multiLevelType w:val="multilevel"/>
    <w:tmpl w:val="C64E1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FA0306"/>
    <w:multiLevelType w:val="multilevel"/>
    <w:tmpl w:val="3A0EA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540CBB"/>
    <w:multiLevelType w:val="multilevel"/>
    <w:tmpl w:val="0E369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B16036"/>
    <w:multiLevelType w:val="multilevel"/>
    <w:tmpl w:val="89CA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213E8"/>
    <w:multiLevelType w:val="multilevel"/>
    <w:tmpl w:val="CAE2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109D6"/>
    <w:multiLevelType w:val="multilevel"/>
    <w:tmpl w:val="09E0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C92042"/>
    <w:multiLevelType w:val="multilevel"/>
    <w:tmpl w:val="6312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81F59"/>
    <w:multiLevelType w:val="multilevel"/>
    <w:tmpl w:val="B896D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666B84"/>
    <w:multiLevelType w:val="multilevel"/>
    <w:tmpl w:val="E36C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313597">
    <w:abstractNumId w:val="2"/>
  </w:num>
  <w:num w:numId="2" w16cid:durableId="707948028">
    <w:abstractNumId w:val="24"/>
  </w:num>
  <w:num w:numId="3" w16cid:durableId="954025677">
    <w:abstractNumId w:val="1"/>
  </w:num>
  <w:num w:numId="4" w16cid:durableId="2082553978">
    <w:abstractNumId w:val="8"/>
  </w:num>
  <w:num w:numId="5" w16cid:durableId="1304971367">
    <w:abstractNumId w:val="0"/>
  </w:num>
  <w:num w:numId="6" w16cid:durableId="801965113">
    <w:abstractNumId w:val="22"/>
  </w:num>
  <w:num w:numId="7" w16cid:durableId="258828707">
    <w:abstractNumId w:val="20"/>
  </w:num>
  <w:num w:numId="8" w16cid:durableId="1826046230">
    <w:abstractNumId w:val="10"/>
  </w:num>
  <w:num w:numId="9" w16cid:durableId="1061824655">
    <w:abstractNumId w:val="6"/>
  </w:num>
  <w:num w:numId="10" w16cid:durableId="1028414266">
    <w:abstractNumId w:val="21"/>
  </w:num>
  <w:num w:numId="11" w16cid:durableId="2015182384">
    <w:abstractNumId w:val="7"/>
  </w:num>
  <w:num w:numId="12" w16cid:durableId="1391541351">
    <w:abstractNumId w:val="23"/>
  </w:num>
  <w:num w:numId="13" w16cid:durableId="625742978">
    <w:abstractNumId w:val="13"/>
  </w:num>
  <w:num w:numId="14" w16cid:durableId="2040427193">
    <w:abstractNumId w:val="18"/>
  </w:num>
  <w:num w:numId="15" w16cid:durableId="2125927442">
    <w:abstractNumId w:val="17"/>
  </w:num>
  <w:num w:numId="16" w16cid:durableId="643123379">
    <w:abstractNumId w:val="19"/>
  </w:num>
  <w:num w:numId="17" w16cid:durableId="861667829">
    <w:abstractNumId w:val="11"/>
  </w:num>
  <w:num w:numId="18" w16cid:durableId="815415087">
    <w:abstractNumId w:val="9"/>
  </w:num>
  <w:num w:numId="19" w16cid:durableId="745494422">
    <w:abstractNumId w:val="16"/>
  </w:num>
  <w:num w:numId="20" w16cid:durableId="1848447545">
    <w:abstractNumId w:val="5"/>
  </w:num>
  <w:num w:numId="21" w16cid:durableId="947470319">
    <w:abstractNumId w:val="3"/>
  </w:num>
  <w:num w:numId="22" w16cid:durableId="1957757369">
    <w:abstractNumId w:val="14"/>
  </w:num>
  <w:num w:numId="23" w16cid:durableId="1010452366">
    <w:abstractNumId w:val="12"/>
  </w:num>
  <w:num w:numId="24" w16cid:durableId="1656185322">
    <w:abstractNumId w:val="15"/>
  </w:num>
  <w:num w:numId="25" w16cid:durableId="108624813">
    <w:abstractNumId w:val="4"/>
  </w:num>
  <w:num w:numId="26" w16cid:durableId="2042781009">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1F"/>
    <w:rsid w:val="00006926"/>
    <w:rsid w:val="000572B9"/>
    <w:rsid w:val="000F5735"/>
    <w:rsid w:val="00111B8C"/>
    <w:rsid w:val="00122589"/>
    <w:rsid w:val="00125C77"/>
    <w:rsid w:val="0016442C"/>
    <w:rsid w:val="001C49B8"/>
    <w:rsid w:val="001D7BD8"/>
    <w:rsid w:val="001E510D"/>
    <w:rsid w:val="001F6F43"/>
    <w:rsid w:val="0023783D"/>
    <w:rsid w:val="00257612"/>
    <w:rsid w:val="00260A31"/>
    <w:rsid w:val="00285497"/>
    <w:rsid w:val="002B6989"/>
    <w:rsid w:val="002E292E"/>
    <w:rsid w:val="002F7655"/>
    <w:rsid w:val="00302722"/>
    <w:rsid w:val="0031454C"/>
    <w:rsid w:val="00354F7B"/>
    <w:rsid w:val="00356F99"/>
    <w:rsid w:val="0036700C"/>
    <w:rsid w:val="00371A30"/>
    <w:rsid w:val="00385965"/>
    <w:rsid w:val="003910CA"/>
    <w:rsid w:val="00391981"/>
    <w:rsid w:val="003C6FD7"/>
    <w:rsid w:val="003D4AD5"/>
    <w:rsid w:val="00407478"/>
    <w:rsid w:val="00415BD3"/>
    <w:rsid w:val="004226A7"/>
    <w:rsid w:val="004715FC"/>
    <w:rsid w:val="00485162"/>
    <w:rsid w:val="004B198A"/>
    <w:rsid w:val="004E493D"/>
    <w:rsid w:val="0050478C"/>
    <w:rsid w:val="00567801"/>
    <w:rsid w:val="00573BDC"/>
    <w:rsid w:val="00581079"/>
    <w:rsid w:val="00594847"/>
    <w:rsid w:val="005B0EDE"/>
    <w:rsid w:val="005B457B"/>
    <w:rsid w:val="005C53D9"/>
    <w:rsid w:val="005F060D"/>
    <w:rsid w:val="00634613"/>
    <w:rsid w:val="00660A17"/>
    <w:rsid w:val="00672869"/>
    <w:rsid w:val="0067312B"/>
    <w:rsid w:val="00675C6A"/>
    <w:rsid w:val="00677936"/>
    <w:rsid w:val="00692F85"/>
    <w:rsid w:val="0077502F"/>
    <w:rsid w:val="007B3175"/>
    <w:rsid w:val="008221F9"/>
    <w:rsid w:val="008236D1"/>
    <w:rsid w:val="0082487E"/>
    <w:rsid w:val="00826416"/>
    <w:rsid w:val="00847256"/>
    <w:rsid w:val="008622DB"/>
    <w:rsid w:val="00866B92"/>
    <w:rsid w:val="008A14F9"/>
    <w:rsid w:val="008A1DBE"/>
    <w:rsid w:val="008E6A63"/>
    <w:rsid w:val="00985FFF"/>
    <w:rsid w:val="009C74AA"/>
    <w:rsid w:val="00A102AF"/>
    <w:rsid w:val="00A20B67"/>
    <w:rsid w:val="00A20C20"/>
    <w:rsid w:val="00A2344D"/>
    <w:rsid w:val="00A52699"/>
    <w:rsid w:val="00AC1F8A"/>
    <w:rsid w:val="00AC3BAF"/>
    <w:rsid w:val="00AC5AA9"/>
    <w:rsid w:val="00AD5040"/>
    <w:rsid w:val="00AD5AB9"/>
    <w:rsid w:val="00AF4E6D"/>
    <w:rsid w:val="00B22FD4"/>
    <w:rsid w:val="00B350AD"/>
    <w:rsid w:val="00B633EF"/>
    <w:rsid w:val="00B65C6F"/>
    <w:rsid w:val="00B94B1F"/>
    <w:rsid w:val="00BE7DD8"/>
    <w:rsid w:val="00BF0AB6"/>
    <w:rsid w:val="00C152A4"/>
    <w:rsid w:val="00C26896"/>
    <w:rsid w:val="00C72604"/>
    <w:rsid w:val="00C8402D"/>
    <w:rsid w:val="00CA3B9B"/>
    <w:rsid w:val="00CD5C3D"/>
    <w:rsid w:val="00CE5529"/>
    <w:rsid w:val="00CE7C67"/>
    <w:rsid w:val="00D37541"/>
    <w:rsid w:val="00D50E21"/>
    <w:rsid w:val="00D65E85"/>
    <w:rsid w:val="00D90A30"/>
    <w:rsid w:val="00DA3456"/>
    <w:rsid w:val="00DA4501"/>
    <w:rsid w:val="00DE4D01"/>
    <w:rsid w:val="00E01C76"/>
    <w:rsid w:val="00E42F87"/>
    <w:rsid w:val="00E97998"/>
    <w:rsid w:val="00F026BA"/>
    <w:rsid w:val="00F4667C"/>
    <w:rsid w:val="00F5479B"/>
    <w:rsid w:val="00F707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3928"/>
  <w15:chartTrackingRefBased/>
  <w15:docId w15:val="{586390C8-1892-4288-93AB-2C76E3F6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572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E552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next w:val="Normal"/>
    <w:link w:val="Heading4Char"/>
    <w:uiPriority w:val="9"/>
    <w:semiHidden/>
    <w:unhideWhenUsed/>
    <w:qFormat/>
    <w:rsid w:val="00C152A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5529"/>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CE5529"/>
    <w:rPr>
      <w:b/>
      <w:bCs/>
    </w:rPr>
  </w:style>
  <w:style w:type="paragraph" w:styleId="NormalWeb">
    <w:name w:val="Normal (Web)"/>
    <w:basedOn w:val="Normal"/>
    <w:uiPriority w:val="99"/>
    <w:unhideWhenUsed/>
    <w:rsid w:val="00CE552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4Char">
    <w:name w:val="Heading 4 Char"/>
    <w:basedOn w:val="DefaultParagraphFont"/>
    <w:link w:val="Heading4"/>
    <w:uiPriority w:val="9"/>
    <w:semiHidden/>
    <w:rsid w:val="00C152A4"/>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0572B9"/>
    <w:rPr>
      <w:rFonts w:asciiTheme="majorHAnsi" w:eastAsiaTheme="majorEastAsia" w:hAnsiTheme="majorHAnsi" w:cstheme="majorBidi"/>
      <w:color w:val="2F5496" w:themeColor="accent1" w:themeShade="BF"/>
      <w:sz w:val="26"/>
      <w:szCs w:val="26"/>
    </w:rPr>
  </w:style>
  <w:style w:type="table" w:customStyle="1" w:styleId="PlainTable11">
    <w:name w:val="Plain Table 11"/>
    <w:basedOn w:val="TableNormal"/>
    <w:next w:val="PlainTable1"/>
    <w:uiPriority w:val="41"/>
    <w:rsid w:val="00B350AD"/>
    <w:pPr>
      <w:spacing w:after="0" w:line="240" w:lineRule="auto"/>
    </w:pPr>
    <w:rPr>
      <w:kern w:val="0"/>
      <w:lang w:val="fr-F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350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560">
      <w:bodyDiv w:val="1"/>
      <w:marLeft w:val="0"/>
      <w:marRight w:val="0"/>
      <w:marTop w:val="0"/>
      <w:marBottom w:val="0"/>
      <w:divBdr>
        <w:top w:val="none" w:sz="0" w:space="0" w:color="auto"/>
        <w:left w:val="none" w:sz="0" w:space="0" w:color="auto"/>
        <w:bottom w:val="none" w:sz="0" w:space="0" w:color="auto"/>
        <w:right w:val="none" w:sz="0" w:space="0" w:color="auto"/>
      </w:divBdr>
    </w:div>
    <w:div w:id="100761485">
      <w:bodyDiv w:val="1"/>
      <w:marLeft w:val="0"/>
      <w:marRight w:val="0"/>
      <w:marTop w:val="0"/>
      <w:marBottom w:val="0"/>
      <w:divBdr>
        <w:top w:val="none" w:sz="0" w:space="0" w:color="auto"/>
        <w:left w:val="none" w:sz="0" w:space="0" w:color="auto"/>
        <w:bottom w:val="none" w:sz="0" w:space="0" w:color="auto"/>
        <w:right w:val="none" w:sz="0" w:space="0" w:color="auto"/>
      </w:divBdr>
    </w:div>
    <w:div w:id="128089978">
      <w:bodyDiv w:val="1"/>
      <w:marLeft w:val="0"/>
      <w:marRight w:val="0"/>
      <w:marTop w:val="0"/>
      <w:marBottom w:val="0"/>
      <w:divBdr>
        <w:top w:val="none" w:sz="0" w:space="0" w:color="auto"/>
        <w:left w:val="none" w:sz="0" w:space="0" w:color="auto"/>
        <w:bottom w:val="none" w:sz="0" w:space="0" w:color="auto"/>
        <w:right w:val="none" w:sz="0" w:space="0" w:color="auto"/>
      </w:divBdr>
    </w:div>
    <w:div w:id="178738905">
      <w:bodyDiv w:val="1"/>
      <w:marLeft w:val="0"/>
      <w:marRight w:val="0"/>
      <w:marTop w:val="0"/>
      <w:marBottom w:val="0"/>
      <w:divBdr>
        <w:top w:val="none" w:sz="0" w:space="0" w:color="auto"/>
        <w:left w:val="none" w:sz="0" w:space="0" w:color="auto"/>
        <w:bottom w:val="none" w:sz="0" w:space="0" w:color="auto"/>
        <w:right w:val="none" w:sz="0" w:space="0" w:color="auto"/>
      </w:divBdr>
    </w:div>
    <w:div w:id="373040974">
      <w:bodyDiv w:val="1"/>
      <w:marLeft w:val="0"/>
      <w:marRight w:val="0"/>
      <w:marTop w:val="0"/>
      <w:marBottom w:val="0"/>
      <w:divBdr>
        <w:top w:val="none" w:sz="0" w:space="0" w:color="auto"/>
        <w:left w:val="none" w:sz="0" w:space="0" w:color="auto"/>
        <w:bottom w:val="none" w:sz="0" w:space="0" w:color="auto"/>
        <w:right w:val="none" w:sz="0" w:space="0" w:color="auto"/>
      </w:divBdr>
    </w:div>
    <w:div w:id="422185398">
      <w:bodyDiv w:val="1"/>
      <w:marLeft w:val="0"/>
      <w:marRight w:val="0"/>
      <w:marTop w:val="0"/>
      <w:marBottom w:val="0"/>
      <w:divBdr>
        <w:top w:val="none" w:sz="0" w:space="0" w:color="auto"/>
        <w:left w:val="none" w:sz="0" w:space="0" w:color="auto"/>
        <w:bottom w:val="none" w:sz="0" w:space="0" w:color="auto"/>
        <w:right w:val="none" w:sz="0" w:space="0" w:color="auto"/>
      </w:divBdr>
    </w:div>
    <w:div w:id="434981037">
      <w:bodyDiv w:val="1"/>
      <w:marLeft w:val="0"/>
      <w:marRight w:val="0"/>
      <w:marTop w:val="0"/>
      <w:marBottom w:val="0"/>
      <w:divBdr>
        <w:top w:val="none" w:sz="0" w:space="0" w:color="auto"/>
        <w:left w:val="none" w:sz="0" w:space="0" w:color="auto"/>
        <w:bottom w:val="none" w:sz="0" w:space="0" w:color="auto"/>
        <w:right w:val="none" w:sz="0" w:space="0" w:color="auto"/>
      </w:divBdr>
      <w:divsChild>
        <w:div w:id="1748840258">
          <w:marLeft w:val="0"/>
          <w:marRight w:val="0"/>
          <w:marTop w:val="0"/>
          <w:marBottom w:val="0"/>
          <w:divBdr>
            <w:top w:val="none" w:sz="0" w:space="0" w:color="auto"/>
            <w:left w:val="none" w:sz="0" w:space="0" w:color="auto"/>
            <w:bottom w:val="none" w:sz="0" w:space="0" w:color="auto"/>
            <w:right w:val="none" w:sz="0" w:space="0" w:color="auto"/>
          </w:divBdr>
          <w:divsChild>
            <w:div w:id="1250386069">
              <w:marLeft w:val="0"/>
              <w:marRight w:val="0"/>
              <w:marTop w:val="0"/>
              <w:marBottom w:val="0"/>
              <w:divBdr>
                <w:top w:val="none" w:sz="0" w:space="0" w:color="auto"/>
                <w:left w:val="none" w:sz="0" w:space="0" w:color="auto"/>
                <w:bottom w:val="none" w:sz="0" w:space="0" w:color="auto"/>
                <w:right w:val="none" w:sz="0" w:space="0" w:color="auto"/>
              </w:divBdr>
              <w:divsChild>
                <w:div w:id="298073117">
                  <w:marLeft w:val="0"/>
                  <w:marRight w:val="0"/>
                  <w:marTop w:val="0"/>
                  <w:marBottom w:val="0"/>
                  <w:divBdr>
                    <w:top w:val="none" w:sz="0" w:space="0" w:color="auto"/>
                    <w:left w:val="none" w:sz="0" w:space="0" w:color="auto"/>
                    <w:bottom w:val="none" w:sz="0" w:space="0" w:color="auto"/>
                    <w:right w:val="none" w:sz="0" w:space="0" w:color="auto"/>
                  </w:divBdr>
                  <w:divsChild>
                    <w:div w:id="1358461167">
                      <w:marLeft w:val="0"/>
                      <w:marRight w:val="0"/>
                      <w:marTop w:val="0"/>
                      <w:marBottom w:val="0"/>
                      <w:divBdr>
                        <w:top w:val="none" w:sz="0" w:space="0" w:color="auto"/>
                        <w:left w:val="none" w:sz="0" w:space="0" w:color="auto"/>
                        <w:bottom w:val="none" w:sz="0" w:space="0" w:color="auto"/>
                        <w:right w:val="none" w:sz="0" w:space="0" w:color="auto"/>
                      </w:divBdr>
                      <w:divsChild>
                        <w:div w:id="2121995621">
                          <w:marLeft w:val="0"/>
                          <w:marRight w:val="0"/>
                          <w:marTop w:val="0"/>
                          <w:marBottom w:val="0"/>
                          <w:divBdr>
                            <w:top w:val="none" w:sz="0" w:space="0" w:color="auto"/>
                            <w:left w:val="none" w:sz="0" w:space="0" w:color="auto"/>
                            <w:bottom w:val="none" w:sz="0" w:space="0" w:color="auto"/>
                            <w:right w:val="none" w:sz="0" w:space="0" w:color="auto"/>
                          </w:divBdr>
                          <w:divsChild>
                            <w:div w:id="1171414526">
                              <w:marLeft w:val="0"/>
                              <w:marRight w:val="0"/>
                              <w:marTop w:val="0"/>
                              <w:marBottom w:val="0"/>
                              <w:divBdr>
                                <w:top w:val="none" w:sz="0" w:space="0" w:color="auto"/>
                                <w:left w:val="none" w:sz="0" w:space="0" w:color="auto"/>
                                <w:bottom w:val="none" w:sz="0" w:space="0" w:color="auto"/>
                                <w:right w:val="none" w:sz="0" w:space="0" w:color="auto"/>
                              </w:divBdr>
                              <w:divsChild>
                                <w:div w:id="885409108">
                                  <w:marLeft w:val="0"/>
                                  <w:marRight w:val="0"/>
                                  <w:marTop w:val="0"/>
                                  <w:marBottom w:val="0"/>
                                  <w:divBdr>
                                    <w:top w:val="none" w:sz="0" w:space="0" w:color="auto"/>
                                    <w:left w:val="none" w:sz="0" w:space="0" w:color="auto"/>
                                    <w:bottom w:val="none" w:sz="0" w:space="0" w:color="auto"/>
                                    <w:right w:val="none" w:sz="0" w:space="0" w:color="auto"/>
                                  </w:divBdr>
                                  <w:divsChild>
                                    <w:div w:id="1541741918">
                                      <w:marLeft w:val="0"/>
                                      <w:marRight w:val="0"/>
                                      <w:marTop w:val="0"/>
                                      <w:marBottom w:val="0"/>
                                      <w:divBdr>
                                        <w:top w:val="none" w:sz="0" w:space="0" w:color="auto"/>
                                        <w:left w:val="none" w:sz="0" w:space="0" w:color="auto"/>
                                        <w:bottom w:val="none" w:sz="0" w:space="0" w:color="auto"/>
                                        <w:right w:val="none" w:sz="0" w:space="0" w:color="auto"/>
                                      </w:divBdr>
                                      <w:divsChild>
                                        <w:div w:id="1470241703">
                                          <w:marLeft w:val="0"/>
                                          <w:marRight w:val="0"/>
                                          <w:marTop w:val="0"/>
                                          <w:marBottom w:val="0"/>
                                          <w:divBdr>
                                            <w:top w:val="none" w:sz="0" w:space="0" w:color="auto"/>
                                            <w:left w:val="none" w:sz="0" w:space="0" w:color="auto"/>
                                            <w:bottom w:val="none" w:sz="0" w:space="0" w:color="auto"/>
                                            <w:right w:val="none" w:sz="0" w:space="0" w:color="auto"/>
                                          </w:divBdr>
                                          <w:divsChild>
                                            <w:div w:id="59108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8904">
          <w:marLeft w:val="0"/>
          <w:marRight w:val="0"/>
          <w:marTop w:val="0"/>
          <w:marBottom w:val="0"/>
          <w:divBdr>
            <w:top w:val="none" w:sz="0" w:space="0" w:color="auto"/>
            <w:left w:val="none" w:sz="0" w:space="0" w:color="auto"/>
            <w:bottom w:val="none" w:sz="0" w:space="0" w:color="auto"/>
            <w:right w:val="none" w:sz="0" w:space="0" w:color="auto"/>
          </w:divBdr>
          <w:divsChild>
            <w:div w:id="612371050">
              <w:marLeft w:val="0"/>
              <w:marRight w:val="0"/>
              <w:marTop w:val="0"/>
              <w:marBottom w:val="0"/>
              <w:divBdr>
                <w:top w:val="none" w:sz="0" w:space="0" w:color="auto"/>
                <w:left w:val="none" w:sz="0" w:space="0" w:color="auto"/>
                <w:bottom w:val="none" w:sz="0" w:space="0" w:color="auto"/>
                <w:right w:val="none" w:sz="0" w:space="0" w:color="auto"/>
              </w:divBdr>
              <w:divsChild>
                <w:div w:id="991832798">
                  <w:marLeft w:val="0"/>
                  <w:marRight w:val="0"/>
                  <w:marTop w:val="0"/>
                  <w:marBottom w:val="0"/>
                  <w:divBdr>
                    <w:top w:val="none" w:sz="0" w:space="0" w:color="auto"/>
                    <w:left w:val="none" w:sz="0" w:space="0" w:color="auto"/>
                    <w:bottom w:val="none" w:sz="0" w:space="0" w:color="auto"/>
                    <w:right w:val="none" w:sz="0" w:space="0" w:color="auto"/>
                  </w:divBdr>
                  <w:divsChild>
                    <w:div w:id="1756903036">
                      <w:marLeft w:val="0"/>
                      <w:marRight w:val="0"/>
                      <w:marTop w:val="0"/>
                      <w:marBottom w:val="0"/>
                      <w:divBdr>
                        <w:top w:val="none" w:sz="0" w:space="0" w:color="auto"/>
                        <w:left w:val="none" w:sz="0" w:space="0" w:color="auto"/>
                        <w:bottom w:val="none" w:sz="0" w:space="0" w:color="auto"/>
                        <w:right w:val="none" w:sz="0" w:space="0" w:color="auto"/>
                      </w:divBdr>
                      <w:divsChild>
                        <w:div w:id="1607813685">
                          <w:marLeft w:val="0"/>
                          <w:marRight w:val="0"/>
                          <w:marTop w:val="0"/>
                          <w:marBottom w:val="0"/>
                          <w:divBdr>
                            <w:top w:val="none" w:sz="0" w:space="0" w:color="auto"/>
                            <w:left w:val="none" w:sz="0" w:space="0" w:color="auto"/>
                            <w:bottom w:val="none" w:sz="0" w:space="0" w:color="auto"/>
                            <w:right w:val="none" w:sz="0" w:space="0" w:color="auto"/>
                          </w:divBdr>
                          <w:divsChild>
                            <w:div w:id="460853701">
                              <w:marLeft w:val="0"/>
                              <w:marRight w:val="0"/>
                              <w:marTop w:val="0"/>
                              <w:marBottom w:val="0"/>
                              <w:divBdr>
                                <w:top w:val="none" w:sz="0" w:space="0" w:color="auto"/>
                                <w:left w:val="none" w:sz="0" w:space="0" w:color="auto"/>
                                <w:bottom w:val="none" w:sz="0" w:space="0" w:color="auto"/>
                                <w:right w:val="none" w:sz="0" w:space="0" w:color="auto"/>
                              </w:divBdr>
                              <w:divsChild>
                                <w:div w:id="2068452801">
                                  <w:marLeft w:val="0"/>
                                  <w:marRight w:val="0"/>
                                  <w:marTop w:val="0"/>
                                  <w:marBottom w:val="0"/>
                                  <w:divBdr>
                                    <w:top w:val="none" w:sz="0" w:space="0" w:color="auto"/>
                                    <w:left w:val="none" w:sz="0" w:space="0" w:color="auto"/>
                                    <w:bottom w:val="none" w:sz="0" w:space="0" w:color="auto"/>
                                    <w:right w:val="none" w:sz="0" w:space="0" w:color="auto"/>
                                  </w:divBdr>
                                  <w:divsChild>
                                    <w:div w:id="1299188303">
                                      <w:marLeft w:val="0"/>
                                      <w:marRight w:val="0"/>
                                      <w:marTop w:val="0"/>
                                      <w:marBottom w:val="0"/>
                                      <w:divBdr>
                                        <w:top w:val="none" w:sz="0" w:space="0" w:color="auto"/>
                                        <w:left w:val="none" w:sz="0" w:space="0" w:color="auto"/>
                                        <w:bottom w:val="none" w:sz="0" w:space="0" w:color="auto"/>
                                        <w:right w:val="none" w:sz="0" w:space="0" w:color="auto"/>
                                      </w:divBdr>
                                      <w:divsChild>
                                        <w:div w:id="32463036">
                                          <w:marLeft w:val="0"/>
                                          <w:marRight w:val="0"/>
                                          <w:marTop w:val="0"/>
                                          <w:marBottom w:val="0"/>
                                          <w:divBdr>
                                            <w:top w:val="none" w:sz="0" w:space="0" w:color="auto"/>
                                            <w:left w:val="none" w:sz="0" w:space="0" w:color="auto"/>
                                            <w:bottom w:val="none" w:sz="0" w:space="0" w:color="auto"/>
                                            <w:right w:val="none" w:sz="0" w:space="0" w:color="auto"/>
                                          </w:divBdr>
                                          <w:divsChild>
                                            <w:div w:id="230771077">
                                              <w:marLeft w:val="0"/>
                                              <w:marRight w:val="0"/>
                                              <w:marTop w:val="0"/>
                                              <w:marBottom w:val="0"/>
                                              <w:divBdr>
                                                <w:top w:val="none" w:sz="0" w:space="0" w:color="auto"/>
                                                <w:left w:val="none" w:sz="0" w:space="0" w:color="auto"/>
                                                <w:bottom w:val="none" w:sz="0" w:space="0" w:color="auto"/>
                                                <w:right w:val="none" w:sz="0" w:space="0" w:color="auto"/>
                                              </w:divBdr>
                                              <w:divsChild>
                                                <w:div w:id="94059064">
                                                  <w:marLeft w:val="0"/>
                                                  <w:marRight w:val="0"/>
                                                  <w:marTop w:val="0"/>
                                                  <w:marBottom w:val="0"/>
                                                  <w:divBdr>
                                                    <w:top w:val="none" w:sz="0" w:space="0" w:color="auto"/>
                                                    <w:left w:val="none" w:sz="0" w:space="0" w:color="auto"/>
                                                    <w:bottom w:val="none" w:sz="0" w:space="0" w:color="auto"/>
                                                    <w:right w:val="none" w:sz="0" w:space="0" w:color="auto"/>
                                                  </w:divBdr>
                                                </w:div>
                                                <w:div w:id="1586962898">
                                                  <w:marLeft w:val="0"/>
                                                  <w:marRight w:val="0"/>
                                                  <w:marTop w:val="0"/>
                                                  <w:marBottom w:val="0"/>
                                                  <w:divBdr>
                                                    <w:top w:val="none" w:sz="0" w:space="0" w:color="auto"/>
                                                    <w:left w:val="none" w:sz="0" w:space="0" w:color="auto"/>
                                                    <w:bottom w:val="none" w:sz="0" w:space="0" w:color="auto"/>
                                                    <w:right w:val="none" w:sz="0" w:space="0" w:color="auto"/>
                                                  </w:divBdr>
                                                  <w:divsChild>
                                                    <w:div w:id="136730158">
                                                      <w:marLeft w:val="0"/>
                                                      <w:marRight w:val="0"/>
                                                      <w:marTop w:val="0"/>
                                                      <w:marBottom w:val="0"/>
                                                      <w:divBdr>
                                                        <w:top w:val="none" w:sz="0" w:space="0" w:color="auto"/>
                                                        <w:left w:val="none" w:sz="0" w:space="0" w:color="auto"/>
                                                        <w:bottom w:val="none" w:sz="0" w:space="0" w:color="auto"/>
                                                        <w:right w:val="none" w:sz="0" w:space="0" w:color="auto"/>
                                                      </w:divBdr>
                                                      <w:divsChild>
                                                        <w:div w:id="258757484">
                                                          <w:marLeft w:val="0"/>
                                                          <w:marRight w:val="0"/>
                                                          <w:marTop w:val="0"/>
                                                          <w:marBottom w:val="0"/>
                                                          <w:divBdr>
                                                            <w:top w:val="none" w:sz="0" w:space="0" w:color="auto"/>
                                                            <w:left w:val="none" w:sz="0" w:space="0" w:color="auto"/>
                                                            <w:bottom w:val="none" w:sz="0" w:space="0" w:color="auto"/>
                                                            <w:right w:val="none" w:sz="0" w:space="0" w:color="auto"/>
                                                          </w:divBdr>
                                                          <w:divsChild>
                                                            <w:div w:id="4587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7557">
                                                      <w:marLeft w:val="0"/>
                                                      <w:marRight w:val="0"/>
                                                      <w:marTop w:val="0"/>
                                                      <w:marBottom w:val="0"/>
                                                      <w:divBdr>
                                                        <w:top w:val="none" w:sz="0" w:space="0" w:color="auto"/>
                                                        <w:left w:val="none" w:sz="0" w:space="0" w:color="auto"/>
                                                        <w:bottom w:val="none" w:sz="0" w:space="0" w:color="auto"/>
                                                        <w:right w:val="none" w:sz="0" w:space="0" w:color="auto"/>
                                                      </w:divBdr>
                                                      <w:divsChild>
                                                        <w:div w:id="1364941896">
                                                          <w:marLeft w:val="0"/>
                                                          <w:marRight w:val="0"/>
                                                          <w:marTop w:val="0"/>
                                                          <w:marBottom w:val="0"/>
                                                          <w:divBdr>
                                                            <w:top w:val="none" w:sz="0" w:space="0" w:color="auto"/>
                                                            <w:left w:val="none" w:sz="0" w:space="0" w:color="auto"/>
                                                            <w:bottom w:val="none" w:sz="0" w:space="0" w:color="auto"/>
                                                            <w:right w:val="none" w:sz="0" w:space="0" w:color="auto"/>
                                                          </w:divBdr>
                                                          <w:divsChild>
                                                            <w:div w:id="102841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957453">
                              <w:marLeft w:val="0"/>
                              <w:marRight w:val="0"/>
                              <w:marTop w:val="0"/>
                              <w:marBottom w:val="0"/>
                              <w:divBdr>
                                <w:top w:val="none" w:sz="0" w:space="0" w:color="auto"/>
                                <w:left w:val="none" w:sz="0" w:space="0" w:color="auto"/>
                                <w:bottom w:val="none" w:sz="0" w:space="0" w:color="auto"/>
                                <w:right w:val="none" w:sz="0" w:space="0" w:color="auto"/>
                              </w:divBdr>
                              <w:divsChild>
                                <w:div w:id="1712069562">
                                  <w:marLeft w:val="0"/>
                                  <w:marRight w:val="0"/>
                                  <w:marTop w:val="0"/>
                                  <w:marBottom w:val="0"/>
                                  <w:divBdr>
                                    <w:top w:val="none" w:sz="0" w:space="0" w:color="auto"/>
                                    <w:left w:val="none" w:sz="0" w:space="0" w:color="auto"/>
                                    <w:bottom w:val="none" w:sz="0" w:space="0" w:color="auto"/>
                                    <w:right w:val="none" w:sz="0" w:space="0" w:color="auto"/>
                                  </w:divBdr>
                                  <w:divsChild>
                                    <w:div w:id="66609388">
                                      <w:marLeft w:val="0"/>
                                      <w:marRight w:val="0"/>
                                      <w:marTop w:val="0"/>
                                      <w:marBottom w:val="0"/>
                                      <w:divBdr>
                                        <w:top w:val="none" w:sz="0" w:space="0" w:color="auto"/>
                                        <w:left w:val="none" w:sz="0" w:space="0" w:color="auto"/>
                                        <w:bottom w:val="none" w:sz="0" w:space="0" w:color="auto"/>
                                        <w:right w:val="none" w:sz="0" w:space="0" w:color="auto"/>
                                      </w:divBdr>
                                      <w:divsChild>
                                        <w:div w:id="1485123017">
                                          <w:marLeft w:val="0"/>
                                          <w:marRight w:val="0"/>
                                          <w:marTop w:val="0"/>
                                          <w:marBottom w:val="0"/>
                                          <w:divBdr>
                                            <w:top w:val="none" w:sz="0" w:space="0" w:color="auto"/>
                                            <w:left w:val="none" w:sz="0" w:space="0" w:color="auto"/>
                                            <w:bottom w:val="none" w:sz="0" w:space="0" w:color="auto"/>
                                            <w:right w:val="none" w:sz="0" w:space="0" w:color="auto"/>
                                          </w:divBdr>
                                          <w:divsChild>
                                            <w:div w:id="137450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5664910">
      <w:bodyDiv w:val="1"/>
      <w:marLeft w:val="0"/>
      <w:marRight w:val="0"/>
      <w:marTop w:val="0"/>
      <w:marBottom w:val="0"/>
      <w:divBdr>
        <w:top w:val="none" w:sz="0" w:space="0" w:color="auto"/>
        <w:left w:val="none" w:sz="0" w:space="0" w:color="auto"/>
        <w:bottom w:val="none" w:sz="0" w:space="0" w:color="auto"/>
        <w:right w:val="none" w:sz="0" w:space="0" w:color="auto"/>
      </w:divBdr>
    </w:div>
    <w:div w:id="717168693">
      <w:bodyDiv w:val="1"/>
      <w:marLeft w:val="0"/>
      <w:marRight w:val="0"/>
      <w:marTop w:val="0"/>
      <w:marBottom w:val="0"/>
      <w:divBdr>
        <w:top w:val="none" w:sz="0" w:space="0" w:color="auto"/>
        <w:left w:val="none" w:sz="0" w:space="0" w:color="auto"/>
        <w:bottom w:val="none" w:sz="0" w:space="0" w:color="auto"/>
        <w:right w:val="none" w:sz="0" w:space="0" w:color="auto"/>
      </w:divBdr>
    </w:div>
    <w:div w:id="748387095">
      <w:bodyDiv w:val="1"/>
      <w:marLeft w:val="0"/>
      <w:marRight w:val="0"/>
      <w:marTop w:val="0"/>
      <w:marBottom w:val="0"/>
      <w:divBdr>
        <w:top w:val="none" w:sz="0" w:space="0" w:color="auto"/>
        <w:left w:val="none" w:sz="0" w:space="0" w:color="auto"/>
        <w:bottom w:val="none" w:sz="0" w:space="0" w:color="auto"/>
        <w:right w:val="none" w:sz="0" w:space="0" w:color="auto"/>
      </w:divBdr>
    </w:div>
    <w:div w:id="782840754">
      <w:bodyDiv w:val="1"/>
      <w:marLeft w:val="0"/>
      <w:marRight w:val="0"/>
      <w:marTop w:val="0"/>
      <w:marBottom w:val="0"/>
      <w:divBdr>
        <w:top w:val="none" w:sz="0" w:space="0" w:color="auto"/>
        <w:left w:val="none" w:sz="0" w:space="0" w:color="auto"/>
        <w:bottom w:val="none" w:sz="0" w:space="0" w:color="auto"/>
        <w:right w:val="none" w:sz="0" w:space="0" w:color="auto"/>
      </w:divBdr>
    </w:div>
    <w:div w:id="823743026">
      <w:bodyDiv w:val="1"/>
      <w:marLeft w:val="0"/>
      <w:marRight w:val="0"/>
      <w:marTop w:val="0"/>
      <w:marBottom w:val="0"/>
      <w:divBdr>
        <w:top w:val="none" w:sz="0" w:space="0" w:color="auto"/>
        <w:left w:val="none" w:sz="0" w:space="0" w:color="auto"/>
        <w:bottom w:val="none" w:sz="0" w:space="0" w:color="auto"/>
        <w:right w:val="none" w:sz="0" w:space="0" w:color="auto"/>
      </w:divBdr>
    </w:div>
    <w:div w:id="906961125">
      <w:bodyDiv w:val="1"/>
      <w:marLeft w:val="0"/>
      <w:marRight w:val="0"/>
      <w:marTop w:val="0"/>
      <w:marBottom w:val="0"/>
      <w:divBdr>
        <w:top w:val="none" w:sz="0" w:space="0" w:color="auto"/>
        <w:left w:val="none" w:sz="0" w:space="0" w:color="auto"/>
        <w:bottom w:val="none" w:sz="0" w:space="0" w:color="auto"/>
        <w:right w:val="none" w:sz="0" w:space="0" w:color="auto"/>
      </w:divBdr>
    </w:div>
    <w:div w:id="1068653772">
      <w:bodyDiv w:val="1"/>
      <w:marLeft w:val="0"/>
      <w:marRight w:val="0"/>
      <w:marTop w:val="0"/>
      <w:marBottom w:val="0"/>
      <w:divBdr>
        <w:top w:val="none" w:sz="0" w:space="0" w:color="auto"/>
        <w:left w:val="none" w:sz="0" w:space="0" w:color="auto"/>
        <w:bottom w:val="none" w:sz="0" w:space="0" w:color="auto"/>
        <w:right w:val="none" w:sz="0" w:space="0" w:color="auto"/>
      </w:divBdr>
    </w:div>
    <w:div w:id="1447114500">
      <w:bodyDiv w:val="1"/>
      <w:marLeft w:val="0"/>
      <w:marRight w:val="0"/>
      <w:marTop w:val="0"/>
      <w:marBottom w:val="0"/>
      <w:divBdr>
        <w:top w:val="none" w:sz="0" w:space="0" w:color="auto"/>
        <w:left w:val="none" w:sz="0" w:space="0" w:color="auto"/>
        <w:bottom w:val="none" w:sz="0" w:space="0" w:color="auto"/>
        <w:right w:val="none" w:sz="0" w:space="0" w:color="auto"/>
      </w:divBdr>
    </w:div>
    <w:div w:id="1489127826">
      <w:bodyDiv w:val="1"/>
      <w:marLeft w:val="0"/>
      <w:marRight w:val="0"/>
      <w:marTop w:val="0"/>
      <w:marBottom w:val="0"/>
      <w:divBdr>
        <w:top w:val="none" w:sz="0" w:space="0" w:color="auto"/>
        <w:left w:val="none" w:sz="0" w:space="0" w:color="auto"/>
        <w:bottom w:val="none" w:sz="0" w:space="0" w:color="auto"/>
        <w:right w:val="none" w:sz="0" w:space="0" w:color="auto"/>
      </w:divBdr>
    </w:div>
    <w:div w:id="1547721915">
      <w:bodyDiv w:val="1"/>
      <w:marLeft w:val="0"/>
      <w:marRight w:val="0"/>
      <w:marTop w:val="0"/>
      <w:marBottom w:val="0"/>
      <w:divBdr>
        <w:top w:val="none" w:sz="0" w:space="0" w:color="auto"/>
        <w:left w:val="none" w:sz="0" w:space="0" w:color="auto"/>
        <w:bottom w:val="none" w:sz="0" w:space="0" w:color="auto"/>
        <w:right w:val="none" w:sz="0" w:space="0" w:color="auto"/>
      </w:divBdr>
    </w:div>
    <w:div w:id="1644382327">
      <w:bodyDiv w:val="1"/>
      <w:marLeft w:val="0"/>
      <w:marRight w:val="0"/>
      <w:marTop w:val="0"/>
      <w:marBottom w:val="0"/>
      <w:divBdr>
        <w:top w:val="none" w:sz="0" w:space="0" w:color="auto"/>
        <w:left w:val="none" w:sz="0" w:space="0" w:color="auto"/>
        <w:bottom w:val="none" w:sz="0" w:space="0" w:color="auto"/>
        <w:right w:val="none" w:sz="0" w:space="0" w:color="auto"/>
      </w:divBdr>
    </w:div>
    <w:div w:id="1937786299">
      <w:bodyDiv w:val="1"/>
      <w:marLeft w:val="0"/>
      <w:marRight w:val="0"/>
      <w:marTop w:val="0"/>
      <w:marBottom w:val="0"/>
      <w:divBdr>
        <w:top w:val="none" w:sz="0" w:space="0" w:color="auto"/>
        <w:left w:val="none" w:sz="0" w:space="0" w:color="auto"/>
        <w:bottom w:val="none" w:sz="0" w:space="0" w:color="auto"/>
        <w:right w:val="none" w:sz="0" w:space="0" w:color="auto"/>
      </w:divBdr>
    </w:div>
    <w:div w:id="1969047731">
      <w:bodyDiv w:val="1"/>
      <w:marLeft w:val="0"/>
      <w:marRight w:val="0"/>
      <w:marTop w:val="0"/>
      <w:marBottom w:val="0"/>
      <w:divBdr>
        <w:top w:val="none" w:sz="0" w:space="0" w:color="auto"/>
        <w:left w:val="none" w:sz="0" w:space="0" w:color="auto"/>
        <w:bottom w:val="none" w:sz="0" w:space="0" w:color="auto"/>
        <w:right w:val="none" w:sz="0" w:space="0" w:color="auto"/>
      </w:divBdr>
    </w:div>
    <w:div w:id="200377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4530</TotalTime>
  <Pages>17</Pages>
  <Words>4610</Words>
  <Characters>26277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 Sissoko</dc:creator>
  <cp:keywords/>
  <dc:description/>
  <cp:lastModifiedBy>Akrem Abdusemed</cp:lastModifiedBy>
  <cp:revision>30</cp:revision>
  <dcterms:created xsi:type="dcterms:W3CDTF">2025-09-26T07:09:00Z</dcterms:created>
  <dcterms:modified xsi:type="dcterms:W3CDTF">2026-02-26T05:46:00Z</dcterms:modified>
</cp:coreProperties>
</file>