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page" w:tblpX="7104" w:tblpY="-658"/>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9"/>
      </w:tblGrid>
      <w:tr w:rsidR="009D15C5" w:rsidRPr="00A70C6E" w14:paraId="264D1828" w14:textId="77777777">
        <w:trPr>
          <w:trHeight w:val="298"/>
        </w:trPr>
        <w:tc>
          <w:tcPr>
            <w:tcW w:w="4839" w:type="dxa"/>
            <w:hideMark/>
          </w:tcPr>
          <w:p w14:paraId="7232EA22" w14:textId="77777777" w:rsidR="009D15C5" w:rsidRPr="009D15C5" w:rsidRDefault="009D15C5" w:rsidP="009D15C5">
            <w:pPr>
              <w:spacing w:after="160" w:line="259" w:lineRule="auto"/>
              <w:rPr>
                <w:lang w:val="fr-FR"/>
              </w:rPr>
            </w:pPr>
            <w:r w:rsidRPr="009D15C5">
              <w:rPr>
                <w:b/>
                <w:bCs/>
                <w:lang w:val="fr-FR"/>
              </w:rPr>
              <w:t>Commission Economique pour l'Afrique (CEA)</w:t>
            </w:r>
          </w:p>
        </w:tc>
      </w:tr>
      <w:tr w:rsidR="009D15C5" w:rsidRPr="009D15C5" w14:paraId="2220DFBD" w14:textId="77777777">
        <w:trPr>
          <w:trHeight w:val="1386"/>
        </w:trPr>
        <w:tc>
          <w:tcPr>
            <w:tcW w:w="4839" w:type="dxa"/>
            <w:hideMark/>
          </w:tcPr>
          <w:p w14:paraId="76A48F78" w14:textId="10B82256" w:rsidR="009D15C5" w:rsidRPr="009D15C5" w:rsidRDefault="009D15C5" w:rsidP="009D15C5">
            <w:pPr>
              <w:spacing w:after="160" w:line="259" w:lineRule="auto"/>
              <w:rPr>
                <w:lang w:val="fr-FR"/>
              </w:rPr>
            </w:pPr>
            <w:r>
              <w:rPr>
                <w:b/>
                <w:lang w:val="fr-FR"/>
              </w:rPr>
              <w:t xml:space="preserve">          </w:t>
            </w:r>
            <w:r w:rsidRPr="009D15C5">
              <w:rPr>
                <w:b/>
                <w:noProof/>
              </w:rPr>
              <w:drawing>
                <wp:inline distT="0" distB="0" distL="0" distR="0" wp14:anchorId="1412B1AC" wp14:editId="77B758B1">
                  <wp:extent cx="1238250" cy="1057275"/>
                  <wp:effectExtent l="0" t="0" r="0" b="9525"/>
                  <wp:docPr id="1511067247" name="Image 4" descr="https://upload.wikimedia.org/wikipedia/commons/thumb/e/ee/UN_emblem_blue.svg/langfr-130px-UN_emblem_blu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descr="https://upload.wikimedia.org/wikipedia/commons/thumb/e/ee/UN_emblem_blue.svg/langfr-130px-UN_emblem_blue.svg.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38250" cy="1057275"/>
                          </a:xfrm>
                          <a:prstGeom prst="rect">
                            <a:avLst/>
                          </a:prstGeom>
                          <a:noFill/>
                          <a:ln>
                            <a:noFill/>
                          </a:ln>
                        </pic:spPr>
                      </pic:pic>
                    </a:graphicData>
                  </a:graphic>
                </wp:inline>
              </w:drawing>
            </w:r>
            <w:r>
              <w:rPr>
                <w:b/>
                <w:lang w:val="fr-FR"/>
              </w:rPr>
              <w:t xml:space="preserve">    </w:t>
            </w:r>
          </w:p>
        </w:tc>
      </w:tr>
    </w:tbl>
    <w:p w14:paraId="623413EC" w14:textId="2DD63DFF" w:rsidR="009D15C5" w:rsidRPr="009D15C5" w:rsidRDefault="009D15C5" w:rsidP="009D15C5">
      <w:pPr>
        <w:rPr>
          <w:b/>
          <w:bCs/>
          <w:lang w:val="fr-FR"/>
        </w:rPr>
      </w:pPr>
      <w:r w:rsidRPr="009D15C5">
        <w:rPr>
          <w:noProof/>
          <w:lang w:val="en-US"/>
        </w:rPr>
        <mc:AlternateContent>
          <mc:Choice Requires="wps">
            <w:drawing>
              <wp:anchor distT="0" distB="0" distL="114300" distR="114300" simplePos="0" relativeHeight="251659264" behindDoc="0" locked="0" layoutInCell="1" allowOverlap="1" wp14:anchorId="35E7AE33" wp14:editId="23026480">
                <wp:simplePos x="0" y="0"/>
                <wp:positionH relativeFrom="column">
                  <wp:posOffset>-681990</wp:posOffset>
                </wp:positionH>
                <wp:positionV relativeFrom="paragraph">
                  <wp:posOffset>-681990</wp:posOffset>
                </wp:positionV>
                <wp:extent cx="3347720" cy="1441450"/>
                <wp:effectExtent l="0" t="0" r="5080" b="6350"/>
                <wp:wrapNone/>
                <wp:docPr id="1568815007" name="Rectangle 6"/>
                <wp:cNvGraphicFramePr/>
                <a:graphic xmlns:a="http://schemas.openxmlformats.org/drawingml/2006/main">
                  <a:graphicData uri="http://schemas.microsoft.com/office/word/2010/wordprocessingShape">
                    <wps:wsp>
                      <wps:cNvSpPr/>
                      <wps:spPr>
                        <a:xfrm>
                          <a:off x="0" y="0"/>
                          <a:ext cx="3347085" cy="144081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4DE8AC9D" w14:textId="6C535A94" w:rsidR="009D15C5" w:rsidRDefault="009D15C5" w:rsidP="009D15C5">
                            <w:pPr>
                              <w:jc w:val="center"/>
                            </w:pPr>
                            <w:r>
                              <w:rPr>
                                <w:noProof/>
                                <w:sz w:val="20"/>
                                <w:szCs w:val="20"/>
                                <w:lang w:val="en-US"/>
                              </w:rPr>
                              <w:drawing>
                                <wp:inline distT="0" distB="0" distL="0" distR="0" wp14:anchorId="2C36D07A" wp14:editId="10BAE0EB">
                                  <wp:extent cx="2714625" cy="1066800"/>
                                  <wp:effectExtent l="0" t="0" r="9525" b="0"/>
                                  <wp:docPr id="15310554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14625" cy="1066800"/>
                                          </a:xfrm>
                                          <a:prstGeom prst="rect">
                                            <a:avLst/>
                                          </a:prstGeom>
                                          <a:noFill/>
                                          <a:ln>
                                            <a:noFill/>
                                          </a:ln>
                                        </pic:spPr>
                                      </pic:pic>
                                    </a:graphicData>
                                  </a:graphic>
                                </wp:inline>
                              </w:drawing>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35E7AE33" id="Rectangle 6" o:spid="_x0000_s1026" style="position:absolute;margin-left:-53.7pt;margin-top:-53.7pt;width:263.6pt;height:1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" fillcolor="white [3201]" stroked="f" strokeweight="1pt">
                <v:textbox>
                  <w:txbxContent>
                    <w:p w14:paraId="4DE8AC9D" w14:textId="6C535A94" w:rsidR="009D15C5" w:rsidRDefault="009D15C5" w:rsidP="009D15C5">
                      <w:pPr>
                        <w:jc w:val="center"/>
                      </w:pPr>
                      <w:r>
                        <w:rPr>
                          <w:noProof/>
                          <w:sz w:val="20"/>
                          <w:szCs w:val="20"/>
                          <w:lang w:eastAsia="en-GB"/>
                        </w:rPr>
                        <w:drawing>
                          <wp:inline distT="0" distB="0" distL="0" distR="0" wp14:anchorId="2C36D07A" wp14:editId="10BAE0EB">
                            <wp:extent cx="2714625" cy="1066800"/>
                            <wp:effectExtent l="0" t="0" r="9525" b="0"/>
                            <wp:docPr id="15310554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14625" cy="1066800"/>
                                    </a:xfrm>
                                    <a:prstGeom prst="rect">
                                      <a:avLst/>
                                    </a:prstGeom>
                                    <a:noFill/>
                                    <a:ln>
                                      <a:noFill/>
                                    </a:ln>
                                  </pic:spPr>
                                </pic:pic>
                              </a:graphicData>
                            </a:graphic>
                          </wp:inline>
                        </w:drawing>
                      </w:r>
                    </w:p>
                  </w:txbxContent>
                </v:textbox>
              </v:rect>
            </w:pict>
          </mc:Fallback>
        </mc:AlternateContent>
      </w:r>
    </w:p>
    <w:p w14:paraId="02ED42C5" w14:textId="77777777" w:rsidR="009D15C5" w:rsidRPr="009D15C5" w:rsidRDefault="009D15C5" w:rsidP="009D15C5">
      <w:pPr>
        <w:rPr>
          <w:b/>
          <w:bCs/>
          <w:lang w:val="fr-FR"/>
        </w:rPr>
      </w:pPr>
    </w:p>
    <w:p w14:paraId="6327209C" w14:textId="77777777" w:rsidR="009D15C5" w:rsidRPr="009D15C5" w:rsidRDefault="009D15C5" w:rsidP="009D15C5">
      <w:pPr>
        <w:rPr>
          <w:b/>
          <w:bCs/>
          <w:lang w:val="fr-FR"/>
        </w:rPr>
      </w:pPr>
    </w:p>
    <w:p w14:paraId="6F1ADE7B" w14:textId="77777777" w:rsidR="009D15C5" w:rsidRPr="009D15C5" w:rsidRDefault="009D15C5" w:rsidP="009D15C5">
      <w:pPr>
        <w:rPr>
          <w:b/>
          <w:bCs/>
          <w:lang w:val="fr-FR"/>
        </w:rPr>
      </w:pPr>
    </w:p>
    <w:p w14:paraId="74D61568" w14:textId="77777777" w:rsidR="009D15C5" w:rsidRPr="009D15C5" w:rsidRDefault="009D15C5" w:rsidP="009D15C5">
      <w:pPr>
        <w:rPr>
          <w:b/>
          <w:bCs/>
          <w:lang w:val="fr-FR"/>
        </w:rPr>
      </w:pPr>
    </w:p>
    <w:p w14:paraId="48E89780" w14:textId="77777777" w:rsidR="009D15C5" w:rsidRDefault="009D15C5" w:rsidP="009D15C5">
      <w:pPr>
        <w:rPr>
          <w:b/>
          <w:bCs/>
          <w:lang w:val="fr-FR"/>
        </w:rPr>
      </w:pPr>
    </w:p>
    <w:p w14:paraId="54F81E6F" w14:textId="77777777" w:rsidR="009D15C5" w:rsidRDefault="009D15C5" w:rsidP="009D15C5">
      <w:pPr>
        <w:rPr>
          <w:b/>
          <w:bCs/>
          <w:lang w:val="fr-FR"/>
        </w:rPr>
      </w:pPr>
    </w:p>
    <w:p w14:paraId="19B8E978" w14:textId="3575E8F2" w:rsidR="009D15C5" w:rsidRDefault="009D15C5" w:rsidP="009D15C5">
      <w:pPr>
        <w:rPr>
          <w:b/>
          <w:bCs/>
          <w:lang w:val="fr-FR"/>
        </w:rPr>
      </w:pPr>
    </w:p>
    <w:p w14:paraId="6F8FE7FE" w14:textId="0F1B3608" w:rsidR="0062509E" w:rsidRDefault="0062509E" w:rsidP="009D15C5">
      <w:pPr>
        <w:rPr>
          <w:b/>
          <w:bCs/>
          <w:lang w:val="fr-FR"/>
        </w:rPr>
      </w:pPr>
    </w:p>
    <w:p w14:paraId="3F6DEAD3" w14:textId="1291FBF7" w:rsidR="0062509E" w:rsidRDefault="0062509E" w:rsidP="009D15C5">
      <w:pPr>
        <w:rPr>
          <w:b/>
          <w:bCs/>
          <w:lang w:val="fr-FR"/>
        </w:rPr>
      </w:pPr>
    </w:p>
    <w:p w14:paraId="1BB61600" w14:textId="057BFE56" w:rsidR="0062509E" w:rsidRDefault="0062509E" w:rsidP="009D15C5">
      <w:pPr>
        <w:rPr>
          <w:b/>
          <w:bCs/>
          <w:lang w:val="fr-FR"/>
        </w:rPr>
      </w:pPr>
      <w:r>
        <w:rPr>
          <w:b/>
          <w:bCs/>
          <w:noProof/>
          <w:lang w:val="en-US"/>
        </w:rPr>
        <mc:AlternateContent>
          <mc:Choice Requires="wps">
            <w:drawing>
              <wp:anchor distT="0" distB="0" distL="114300" distR="114300" simplePos="0" relativeHeight="251660288" behindDoc="0" locked="0" layoutInCell="1" allowOverlap="1" wp14:anchorId="582EEE33" wp14:editId="67311D82">
                <wp:simplePos x="0" y="0"/>
                <wp:positionH relativeFrom="margin">
                  <wp:posOffset>-390524</wp:posOffset>
                </wp:positionH>
                <wp:positionV relativeFrom="paragraph">
                  <wp:posOffset>172720</wp:posOffset>
                </wp:positionV>
                <wp:extent cx="6400800" cy="1200150"/>
                <wp:effectExtent l="0" t="0" r="0" b="0"/>
                <wp:wrapNone/>
                <wp:docPr id="610959173" name="Zone de texte 7"/>
                <wp:cNvGraphicFramePr/>
                <a:graphic xmlns:a="http://schemas.openxmlformats.org/drawingml/2006/main">
                  <a:graphicData uri="http://schemas.microsoft.com/office/word/2010/wordprocessingShape">
                    <wps:wsp>
                      <wps:cNvSpPr txBox="1"/>
                      <wps:spPr>
                        <a:xfrm>
                          <a:off x="0" y="0"/>
                          <a:ext cx="6400800" cy="1200150"/>
                        </a:xfrm>
                        <a:prstGeom prst="rect">
                          <a:avLst/>
                        </a:prstGeom>
                        <a:solidFill>
                          <a:schemeClr val="lt1"/>
                        </a:solidFill>
                        <a:ln w="6350">
                          <a:noFill/>
                        </a:ln>
                      </wps:spPr>
                      <wps:txbx>
                        <w:txbxContent>
                          <w:p w14:paraId="78AC6D90" w14:textId="77777777" w:rsidR="0062509E" w:rsidRPr="0062509E" w:rsidRDefault="0062509E" w:rsidP="0062509E">
                            <w:pPr>
                              <w:jc w:val="center"/>
                              <w:rPr>
                                <w:rFonts w:ascii="Arial Narrow" w:hAnsi="Arial Narrow"/>
                                <w:b/>
                                <w:bCs/>
                                <w:sz w:val="44"/>
                                <w:szCs w:val="44"/>
                                <w:lang w:val="fr-FR"/>
                              </w:rPr>
                            </w:pPr>
                            <w:r w:rsidRPr="0062509E">
                              <w:rPr>
                                <w:rFonts w:ascii="Arial Narrow" w:hAnsi="Arial Narrow"/>
                                <w:b/>
                                <w:bCs/>
                                <w:sz w:val="44"/>
                                <w:szCs w:val="44"/>
                                <w:lang w:val="fr-FR"/>
                              </w:rPr>
                              <w:t>ATELIER D’APUREMENT DES DONNEES ET DE VALIDATION DE L’INDICE DU CHIFFRE D’AFFAIRES (ICA)</w:t>
                            </w:r>
                          </w:p>
                          <w:p w14:paraId="5D1BCBFE" w14:textId="77777777" w:rsidR="0062509E" w:rsidRPr="0062509E" w:rsidRDefault="0062509E">
                            <w:pPr>
                              <w:rPr>
                                <w:lang w:val="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582EEE33" id="_x0000_t202" coordsize="21600,21600" o:spt="202" path="m,l,21600r21600,l21600,xe">
                <v:stroke joinstyle="miter"/>
                <v:path gradientshapeok="t" o:connecttype="rect"/>
              </v:shapetype>
              <v:shape id="Zone de texte 7" o:spid="_x0000_s1027" type="#_x0000_t202" style="position:absolute;margin-left:-30.75pt;margin-top:13.6pt;width:7in;height:94.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" fillcolor="white [3201]" stroked="f" strokeweight=".5pt">
                <v:textbox>
                  <w:txbxContent>
                    <w:p w14:paraId="78AC6D90" w14:textId="77777777" w:rsidR="0062509E" w:rsidRPr="0062509E" w:rsidRDefault="0062509E" w:rsidP="0062509E">
                      <w:pPr>
                        <w:jc w:val="center"/>
                        <w:rPr>
                          <w:rFonts w:ascii="Arial Narrow" w:hAnsi="Arial Narrow"/>
                          <w:b/>
                          <w:bCs/>
                          <w:sz w:val="44"/>
                          <w:szCs w:val="44"/>
                          <w:lang w:val="fr-FR"/>
                        </w:rPr>
                      </w:pPr>
                      <w:r w:rsidRPr="0062509E">
                        <w:rPr>
                          <w:rFonts w:ascii="Arial Narrow" w:hAnsi="Arial Narrow"/>
                          <w:b/>
                          <w:bCs/>
                          <w:sz w:val="44"/>
                          <w:szCs w:val="44"/>
                          <w:lang w:val="fr-FR"/>
                        </w:rPr>
                        <w:t>ATELIER D’APUREMENT DES DONNEES ET DE VALIDATION DE L’INDICE DU CHIFFRE D’AFFAIRES (ICA)</w:t>
                      </w:r>
                    </w:p>
                    <w:p w14:paraId="5D1BCBFE" w14:textId="77777777" w:rsidR="0062509E" w:rsidRPr="0062509E" w:rsidRDefault="0062509E">
                      <w:pPr>
                        <w:rPr>
                          <w:lang w:val="fr-FR"/>
                        </w:rPr>
                      </w:pPr>
                    </w:p>
                  </w:txbxContent>
                </v:textbox>
                <w10:wrap anchorx="margin"/>
              </v:shape>
            </w:pict>
          </mc:Fallback>
        </mc:AlternateContent>
      </w:r>
    </w:p>
    <w:p w14:paraId="6FC7B5D9" w14:textId="77777777" w:rsidR="0062509E" w:rsidRDefault="0062509E" w:rsidP="009D15C5">
      <w:pPr>
        <w:rPr>
          <w:b/>
          <w:bCs/>
          <w:lang w:val="fr-FR"/>
        </w:rPr>
      </w:pPr>
    </w:p>
    <w:p w14:paraId="1490581B" w14:textId="77777777" w:rsidR="009D15C5" w:rsidRDefault="009D15C5" w:rsidP="009D15C5">
      <w:pPr>
        <w:rPr>
          <w:b/>
          <w:bCs/>
          <w:lang w:val="fr-FR"/>
        </w:rPr>
      </w:pPr>
    </w:p>
    <w:p w14:paraId="0D856917" w14:textId="77777777" w:rsidR="0062509E" w:rsidRPr="009D15C5" w:rsidRDefault="0062509E" w:rsidP="0062509E">
      <w:pPr>
        <w:jc w:val="center"/>
        <w:rPr>
          <w:rFonts w:ascii="Arial Narrow" w:hAnsi="Arial Narrow"/>
          <w:b/>
          <w:bCs/>
          <w:sz w:val="32"/>
          <w:szCs w:val="32"/>
          <w:lang w:val="fr-FR"/>
        </w:rPr>
      </w:pPr>
    </w:p>
    <w:p w14:paraId="27A62F28" w14:textId="77777777" w:rsidR="009D15C5" w:rsidRPr="009D15C5" w:rsidRDefault="009D15C5" w:rsidP="0062509E">
      <w:pPr>
        <w:jc w:val="center"/>
        <w:rPr>
          <w:rFonts w:ascii="Arial Narrow" w:hAnsi="Arial Narrow"/>
          <w:b/>
          <w:bCs/>
          <w:sz w:val="32"/>
          <w:szCs w:val="32"/>
          <w:lang w:val="fr-FR"/>
        </w:rPr>
      </w:pPr>
    </w:p>
    <w:p w14:paraId="16DA4EB0" w14:textId="77777777" w:rsidR="0062509E" w:rsidRDefault="0062509E" w:rsidP="0062509E">
      <w:pPr>
        <w:jc w:val="center"/>
        <w:rPr>
          <w:rFonts w:ascii="Arial Narrow" w:hAnsi="Arial Narrow"/>
          <w:b/>
          <w:bCs/>
          <w:i/>
          <w:iCs/>
          <w:color w:val="C45911" w:themeColor="accent2" w:themeShade="BF"/>
          <w:sz w:val="48"/>
          <w:szCs w:val="48"/>
          <w:lang w:val="fr-FR"/>
        </w:rPr>
      </w:pPr>
    </w:p>
    <w:p w14:paraId="3157FD9A" w14:textId="34BFE74D" w:rsidR="0062509E" w:rsidRPr="00842633" w:rsidRDefault="0062509E" w:rsidP="0062509E">
      <w:pPr>
        <w:jc w:val="center"/>
        <w:rPr>
          <w:rFonts w:ascii="Arial Narrow" w:hAnsi="Arial Narrow"/>
          <w:b/>
          <w:bCs/>
          <w:iCs/>
          <w:color w:val="C45911" w:themeColor="accent2" w:themeShade="BF"/>
          <w:sz w:val="48"/>
          <w:szCs w:val="48"/>
          <w:lang w:val="fr-FR"/>
        </w:rPr>
      </w:pPr>
      <w:r w:rsidRPr="00842633">
        <w:rPr>
          <w:rFonts w:ascii="Arial Narrow" w:hAnsi="Arial Narrow"/>
          <w:b/>
          <w:bCs/>
          <w:iCs/>
          <w:color w:val="C45911" w:themeColor="accent2" w:themeShade="BF"/>
          <w:sz w:val="48"/>
          <w:szCs w:val="48"/>
          <w:lang w:val="fr-FR"/>
        </w:rPr>
        <w:t xml:space="preserve">RAPPORT </w:t>
      </w:r>
      <w:r w:rsidR="00842633" w:rsidRPr="00842633">
        <w:rPr>
          <w:rFonts w:ascii="Arial Narrow" w:hAnsi="Arial Narrow"/>
          <w:b/>
          <w:bCs/>
          <w:iCs/>
          <w:color w:val="C45911" w:themeColor="accent2" w:themeShade="BF"/>
          <w:sz w:val="48"/>
          <w:szCs w:val="48"/>
          <w:lang w:val="fr-FR"/>
        </w:rPr>
        <w:t>DES TRAVAUX</w:t>
      </w:r>
    </w:p>
    <w:p w14:paraId="42F43250" w14:textId="77777777" w:rsidR="0062509E" w:rsidRDefault="0062509E" w:rsidP="0062509E">
      <w:pPr>
        <w:jc w:val="center"/>
        <w:rPr>
          <w:rFonts w:ascii="Arial Narrow" w:hAnsi="Arial Narrow"/>
          <w:sz w:val="32"/>
          <w:szCs w:val="32"/>
          <w:lang w:val="fr-FR"/>
        </w:rPr>
      </w:pPr>
    </w:p>
    <w:p w14:paraId="3A2E92BE" w14:textId="77777777" w:rsidR="0062509E" w:rsidRDefault="0062509E" w:rsidP="0062509E">
      <w:pPr>
        <w:jc w:val="center"/>
        <w:rPr>
          <w:rFonts w:ascii="Arial Narrow" w:hAnsi="Arial Narrow"/>
          <w:sz w:val="32"/>
          <w:szCs w:val="32"/>
          <w:lang w:val="fr-FR"/>
        </w:rPr>
      </w:pPr>
    </w:p>
    <w:p w14:paraId="380C7262" w14:textId="126AE71C" w:rsidR="00842633" w:rsidRPr="00842633" w:rsidRDefault="00842633" w:rsidP="00842633">
      <w:pPr>
        <w:spacing w:after="0"/>
        <w:jc w:val="center"/>
        <w:rPr>
          <w:rFonts w:ascii="Arial Narrow" w:hAnsi="Arial Narrow"/>
          <w:iCs/>
          <w:color w:val="2F5496" w:themeColor="accent1" w:themeShade="BF"/>
          <w:sz w:val="32"/>
          <w:szCs w:val="32"/>
          <w:lang w:val="fr-FR"/>
        </w:rPr>
      </w:pPr>
      <w:r w:rsidRPr="00842633">
        <w:rPr>
          <w:rFonts w:ascii="Arial Narrow" w:hAnsi="Arial Narrow"/>
          <w:iCs/>
          <w:color w:val="2F5496" w:themeColor="accent1" w:themeShade="BF"/>
          <w:sz w:val="32"/>
          <w:szCs w:val="32"/>
          <w:lang w:val="fr-FR"/>
        </w:rPr>
        <w:t xml:space="preserve">Douala, </w:t>
      </w:r>
      <w:r w:rsidR="009D15C5" w:rsidRPr="00842633">
        <w:rPr>
          <w:rFonts w:ascii="Arial Narrow" w:hAnsi="Arial Narrow"/>
          <w:iCs/>
          <w:color w:val="2F5496" w:themeColor="accent1" w:themeShade="BF"/>
          <w:sz w:val="32"/>
          <w:szCs w:val="32"/>
          <w:lang w:val="fr-FR"/>
        </w:rPr>
        <w:t>Hôtel Résidence la Falaise,</w:t>
      </w:r>
      <w:r w:rsidRPr="00842633">
        <w:rPr>
          <w:rFonts w:ascii="Arial Narrow" w:hAnsi="Arial Narrow"/>
          <w:iCs/>
          <w:color w:val="2F5496" w:themeColor="accent1" w:themeShade="BF"/>
          <w:sz w:val="32"/>
          <w:szCs w:val="32"/>
          <w:lang w:val="fr-FR"/>
        </w:rPr>
        <w:t xml:space="preserve"> du 15 au 19 septembre 2025</w:t>
      </w:r>
    </w:p>
    <w:p w14:paraId="59C87DFA" w14:textId="6DD9D148" w:rsidR="0062509E" w:rsidRPr="0062509E" w:rsidRDefault="0062509E" w:rsidP="0062509E">
      <w:pPr>
        <w:spacing w:after="0"/>
        <w:jc w:val="center"/>
        <w:rPr>
          <w:rFonts w:ascii="Arial Narrow" w:hAnsi="Arial Narrow"/>
          <w:i/>
          <w:iCs/>
          <w:color w:val="2F5496" w:themeColor="accent1" w:themeShade="BF"/>
          <w:sz w:val="32"/>
          <w:szCs w:val="32"/>
          <w:lang w:val="fr-FR"/>
        </w:rPr>
      </w:pPr>
    </w:p>
    <w:p w14:paraId="1EA79EE7" w14:textId="77777777" w:rsidR="009D15C5" w:rsidRDefault="009D15C5" w:rsidP="009D15C5">
      <w:pPr>
        <w:rPr>
          <w:lang w:val="fr-FR"/>
        </w:rPr>
      </w:pPr>
    </w:p>
    <w:p w14:paraId="4AFC7B61" w14:textId="77777777" w:rsidR="009D15C5" w:rsidRDefault="009D15C5" w:rsidP="009D15C5">
      <w:pPr>
        <w:rPr>
          <w:lang w:val="fr-FR"/>
        </w:rPr>
      </w:pPr>
    </w:p>
    <w:p w14:paraId="632D3F9A" w14:textId="77777777" w:rsidR="0062509E" w:rsidRDefault="0062509E" w:rsidP="009D15C5">
      <w:pPr>
        <w:rPr>
          <w:lang w:val="fr-FR"/>
        </w:rPr>
      </w:pPr>
    </w:p>
    <w:p w14:paraId="15B146B3" w14:textId="77777777" w:rsidR="0062509E" w:rsidRDefault="0062509E" w:rsidP="009D15C5">
      <w:pPr>
        <w:rPr>
          <w:lang w:val="fr-FR"/>
        </w:rPr>
      </w:pPr>
    </w:p>
    <w:p w14:paraId="7B855047" w14:textId="77777777" w:rsidR="0062509E" w:rsidRDefault="0062509E" w:rsidP="009D15C5">
      <w:pPr>
        <w:rPr>
          <w:lang w:val="fr-FR"/>
        </w:rPr>
      </w:pPr>
    </w:p>
    <w:p w14:paraId="38103A78" w14:textId="77777777" w:rsidR="0062509E" w:rsidRDefault="0062509E" w:rsidP="009D15C5">
      <w:pPr>
        <w:rPr>
          <w:lang w:val="fr-FR"/>
        </w:rPr>
        <w:sectPr w:rsidR="0062509E">
          <w:footerReference w:type="default" r:id="rId14"/>
          <w:pgSz w:w="11906" w:h="16838"/>
          <w:pgMar w:top="1440" w:right="1440" w:bottom="1440" w:left="1440" w:header="708" w:footer="708" w:gutter="0"/>
          <w:cols w:space="708"/>
          <w:docGrid w:linePitch="360"/>
        </w:sectPr>
      </w:pPr>
    </w:p>
    <w:p w14:paraId="0DC26349" w14:textId="1ACEFC15" w:rsidR="0062509E" w:rsidRPr="0062509E" w:rsidRDefault="0062509E" w:rsidP="009D15C5">
      <w:pPr>
        <w:rPr>
          <w:rFonts w:ascii="Arial Narrow" w:hAnsi="Arial Narrow"/>
          <w:b/>
          <w:bCs/>
          <w:color w:val="2F5496" w:themeColor="accent1" w:themeShade="BF"/>
          <w:sz w:val="40"/>
          <w:szCs w:val="40"/>
          <w:lang w:val="fr-FR"/>
        </w:rPr>
      </w:pPr>
      <w:r w:rsidRPr="0062509E">
        <w:rPr>
          <w:rFonts w:ascii="Arial Narrow" w:hAnsi="Arial Narrow"/>
          <w:b/>
          <w:bCs/>
          <w:color w:val="2F5496" w:themeColor="accent1" w:themeShade="BF"/>
          <w:sz w:val="40"/>
          <w:szCs w:val="40"/>
          <w:lang w:val="fr-FR"/>
        </w:rPr>
        <w:lastRenderedPageBreak/>
        <w:t xml:space="preserve">SOMMAIRE </w:t>
      </w:r>
    </w:p>
    <w:p w14:paraId="35925E38" w14:textId="46817921" w:rsidR="00842633" w:rsidRDefault="00625103">
      <w:pPr>
        <w:pStyle w:val="TOC1"/>
        <w:tabs>
          <w:tab w:val="right" w:leader="dot" w:pos="9016"/>
        </w:tabs>
        <w:rPr>
          <w:rFonts w:eastAsiaTheme="minorEastAsia"/>
          <w:noProof/>
          <w:lang w:val="en-US"/>
        </w:rPr>
      </w:pPr>
      <w:r>
        <w:rPr>
          <w:lang w:val="fr-FR"/>
        </w:rPr>
        <w:fldChar w:fldCharType="begin"/>
      </w:r>
      <w:r>
        <w:rPr>
          <w:lang w:val="fr-FR"/>
        </w:rPr>
        <w:instrText xml:space="preserve"> TOC \o "1-3" \h \z \u </w:instrText>
      </w:r>
      <w:r>
        <w:rPr>
          <w:lang w:val="fr-FR"/>
        </w:rPr>
        <w:fldChar w:fldCharType="separate"/>
      </w:r>
      <w:hyperlink w:anchor="_Toc210902747" w:history="1">
        <w:r w:rsidR="00842633" w:rsidRPr="007E5540">
          <w:rPr>
            <w:rStyle w:val="Hyperlink"/>
            <w:rFonts w:ascii="Arial Narrow" w:hAnsi="Arial Narrow"/>
            <w:b/>
            <w:bCs/>
            <w:noProof/>
            <w:lang w:val="fr-FR"/>
          </w:rPr>
          <w:t>INTRODUCTION</w:t>
        </w:r>
        <w:r w:rsidR="00842633">
          <w:rPr>
            <w:noProof/>
            <w:webHidden/>
          </w:rPr>
          <w:tab/>
        </w:r>
        <w:r w:rsidR="00842633">
          <w:rPr>
            <w:noProof/>
            <w:webHidden/>
          </w:rPr>
          <w:fldChar w:fldCharType="begin"/>
        </w:r>
        <w:r w:rsidR="00842633">
          <w:rPr>
            <w:noProof/>
            <w:webHidden/>
          </w:rPr>
          <w:instrText xml:space="preserve"> PAGEREF _Toc210902747 \h </w:instrText>
        </w:r>
        <w:r w:rsidR="00842633">
          <w:rPr>
            <w:noProof/>
            <w:webHidden/>
          </w:rPr>
        </w:r>
        <w:r w:rsidR="00842633">
          <w:rPr>
            <w:noProof/>
            <w:webHidden/>
          </w:rPr>
          <w:fldChar w:fldCharType="separate"/>
        </w:r>
        <w:r w:rsidR="00842633">
          <w:rPr>
            <w:noProof/>
            <w:webHidden/>
          </w:rPr>
          <w:t>3</w:t>
        </w:r>
        <w:r w:rsidR="00842633">
          <w:rPr>
            <w:noProof/>
            <w:webHidden/>
          </w:rPr>
          <w:fldChar w:fldCharType="end"/>
        </w:r>
      </w:hyperlink>
    </w:p>
    <w:p w14:paraId="4B35569F" w14:textId="013EE749" w:rsidR="00842633" w:rsidRDefault="00B848CD">
      <w:pPr>
        <w:pStyle w:val="TOC1"/>
        <w:tabs>
          <w:tab w:val="left" w:pos="440"/>
          <w:tab w:val="right" w:leader="dot" w:pos="9016"/>
        </w:tabs>
        <w:rPr>
          <w:rFonts w:eastAsiaTheme="minorEastAsia"/>
          <w:noProof/>
          <w:lang w:val="en-US"/>
        </w:rPr>
      </w:pPr>
      <w:hyperlink w:anchor="_Toc210902748" w:history="1">
        <w:r w:rsidR="00842633" w:rsidRPr="007E5540">
          <w:rPr>
            <w:rStyle w:val="Hyperlink"/>
            <w:rFonts w:ascii="Arial Narrow" w:hAnsi="Arial Narrow"/>
            <w:b/>
            <w:bCs/>
            <w:noProof/>
            <w:lang w:val="fr-FR"/>
          </w:rPr>
          <w:t>1.</w:t>
        </w:r>
        <w:r w:rsidR="00842633">
          <w:rPr>
            <w:rFonts w:eastAsiaTheme="minorEastAsia"/>
            <w:noProof/>
            <w:lang w:val="en-US"/>
          </w:rPr>
          <w:tab/>
        </w:r>
        <w:r w:rsidR="00842633" w:rsidRPr="007E5540">
          <w:rPr>
            <w:rStyle w:val="Hyperlink"/>
            <w:rFonts w:ascii="Arial Narrow" w:hAnsi="Arial Narrow"/>
            <w:b/>
            <w:bCs/>
            <w:noProof/>
            <w:lang w:val="fr-FR"/>
          </w:rPr>
          <w:t>CEREMONIE D’OUVERTURE</w:t>
        </w:r>
        <w:r w:rsidR="00842633">
          <w:rPr>
            <w:noProof/>
            <w:webHidden/>
          </w:rPr>
          <w:tab/>
        </w:r>
        <w:r w:rsidR="00842633">
          <w:rPr>
            <w:noProof/>
            <w:webHidden/>
          </w:rPr>
          <w:fldChar w:fldCharType="begin"/>
        </w:r>
        <w:r w:rsidR="00842633">
          <w:rPr>
            <w:noProof/>
            <w:webHidden/>
          </w:rPr>
          <w:instrText xml:space="preserve"> PAGEREF _Toc210902748 \h </w:instrText>
        </w:r>
        <w:r w:rsidR="00842633">
          <w:rPr>
            <w:noProof/>
            <w:webHidden/>
          </w:rPr>
        </w:r>
        <w:r w:rsidR="00842633">
          <w:rPr>
            <w:noProof/>
            <w:webHidden/>
          </w:rPr>
          <w:fldChar w:fldCharType="separate"/>
        </w:r>
        <w:r w:rsidR="00842633">
          <w:rPr>
            <w:noProof/>
            <w:webHidden/>
          </w:rPr>
          <w:t>5</w:t>
        </w:r>
        <w:r w:rsidR="00842633">
          <w:rPr>
            <w:noProof/>
            <w:webHidden/>
          </w:rPr>
          <w:fldChar w:fldCharType="end"/>
        </w:r>
      </w:hyperlink>
    </w:p>
    <w:p w14:paraId="5848E827" w14:textId="16F56C8B" w:rsidR="00842633" w:rsidRDefault="00B848CD">
      <w:pPr>
        <w:pStyle w:val="TOC1"/>
        <w:tabs>
          <w:tab w:val="left" w:pos="440"/>
          <w:tab w:val="right" w:leader="dot" w:pos="9016"/>
        </w:tabs>
        <w:rPr>
          <w:rFonts w:eastAsiaTheme="minorEastAsia"/>
          <w:noProof/>
          <w:lang w:val="en-US"/>
        </w:rPr>
      </w:pPr>
      <w:hyperlink w:anchor="_Toc210902749" w:history="1">
        <w:r w:rsidR="00842633" w:rsidRPr="007E5540">
          <w:rPr>
            <w:rStyle w:val="Hyperlink"/>
            <w:rFonts w:ascii="Arial Narrow" w:hAnsi="Arial Narrow"/>
            <w:b/>
            <w:bCs/>
            <w:noProof/>
            <w:lang w:val="fr-FR"/>
          </w:rPr>
          <w:t>2.</w:t>
        </w:r>
        <w:r w:rsidR="00842633">
          <w:rPr>
            <w:rFonts w:eastAsiaTheme="minorEastAsia"/>
            <w:noProof/>
            <w:lang w:val="en-US"/>
          </w:rPr>
          <w:tab/>
        </w:r>
        <w:r w:rsidR="00842633" w:rsidRPr="007E5540">
          <w:rPr>
            <w:rStyle w:val="Hyperlink"/>
            <w:rFonts w:ascii="Arial Narrow" w:hAnsi="Arial Narrow"/>
            <w:b/>
            <w:bCs/>
            <w:noProof/>
            <w:lang w:val="fr-FR"/>
          </w:rPr>
          <w:t>PRESENTATIONS EN PLENIERE</w:t>
        </w:r>
        <w:r w:rsidR="00842633">
          <w:rPr>
            <w:noProof/>
            <w:webHidden/>
          </w:rPr>
          <w:tab/>
        </w:r>
        <w:r w:rsidR="00842633">
          <w:rPr>
            <w:noProof/>
            <w:webHidden/>
          </w:rPr>
          <w:fldChar w:fldCharType="begin"/>
        </w:r>
        <w:r w:rsidR="00842633">
          <w:rPr>
            <w:noProof/>
            <w:webHidden/>
          </w:rPr>
          <w:instrText xml:space="preserve"> PAGEREF _Toc210902749 \h </w:instrText>
        </w:r>
        <w:r w:rsidR="00842633">
          <w:rPr>
            <w:noProof/>
            <w:webHidden/>
          </w:rPr>
        </w:r>
        <w:r w:rsidR="00842633">
          <w:rPr>
            <w:noProof/>
            <w:webHidden/>
          </w:rPr>
          <w:fldChar w:fldCharType="separate"/>
        </w:r>
        <w:r w:rsidR="00842633">
          <w:rPr>
            <w:noProof/>
            <w:webHidden/>
          </w:rPr>
          <w:t>5</w:t>
        </w:r>
        <w:r w:rsidR="00842633">
          <w:rPr>
            <w:noProof/>
            <w:webHidden/>
          </w:rPr>
          <w:fldChar w:fldCharType="end"/>
        </w:r>
      </w:hyperlink>
    </w:p>
    <w:p w14:paraId="7FFF0A90" w14:textId="459BB210" w:rsidR="00842633" w:rsidRDefault="00B848CD">
      <w:pPr>
        <w:pStyle w:val="TOC1"/>
        <w:tabs>
          <w:tab w:val="left" w:pos="440"/>
          <w:tab w:val="right" w:leader="dot" w:pos="9016"/>
        </w:tabs>
        <w:rPr>
          <w:rFonts w:eastAsiaTheme="minorEastAsia"/>
          <w:noProof/>
          <w:lang w:val="en-US"/>
        </w:rPr>
      </w:pPr>
      <w:hyperlink w:anchor="_Toc210902750" w:history="1">
        <w:r w:rsidR="00842633" w:rsidRPr="007E5540">
          <w:rPr>
            <w:rStyle w:val="Hyperlink"/>
            <w:rFonts w:ascii="Arial Narrow" w:hAnsi="Arial Narrow"/>
            <w:b/>
            <w:bCs/>
            <w:noProof/>
            <w:lang w:val="fr-FR"/>
          </w:rPr>
          <w:t>3.</w:t>
        </w:r>
        <w:r w:rsidR="00842633">
          <w:rPr>
            <w:rFonts w:eastAsiaTheme="minorEastAsia"/>
            <w:noProof/>
            <w:lang w:val="en-US"/>
          </w:rPr>
          <w:tab/>
        </w:r>
        <w:r w:rsidR="00842633" w:rsidRPr="007E5540">
          <w:rPr>
            <w:rStyle w:val="Hyperlink"/>
            <w:rFonts w:ascii="Arial Narrow" w:hAnsi="Arial Narrow"/>
            <w:b/>
            <w:bCs/>
            <w:noProof/>
            <w:lang w:val="fr-FR"/>
          </w:rPr>
          <w:t>TRAVAUX EN COMMISSION</w:t>
        </w:r>
        <w:r w:rsidR="00842633">
          <w:rPr>
            <w:noProof/>
            <w:webHidden/>
          </w:rPr>
          <w:tab/>
        </w:r>
        <w:r w:rsidR="00842633">
          <w:rPr>
            <w:noProof/>
            <w:webHidden/>
          </w:rPr>
          <w:fldChar w:fldCharType="begin"/>
        </w:r>
        <w:r w:rsidR="00842633">
          <w:rPr>
            <w:noProof/>
            <w:webHidden/>
          </w:rPr>
          <w:instrText xml:space="preserve"> PAGEREF _Toc210902750 \h </w:instrText>
        </w:r>
        <w:r w:rsidR="00842633">
          <w:rPr>
            <w:noProof/>
            <w:webHidden/>
          </w:rPr>
        </w:r>
        <w:r w:rsidR="00842633">
          <w:rPr>
            <w:noProof/>
            <w:webHidden/>
          </w:rPr>
          <w:fldChar w:fldCharType="separate"/>
        </w:r>
        <w:r w:rsidR="00842633">
          <w:rPr>
            <w:noProof/>
            <w:webHidden/>
          </w:rPr>
          <w:t>7</w:t>
        </w:r>
        <w:r w:rsidR="00842633">
          <w:rPr>
            <w:noProof/>
            <w:webHidden/>
          </w:rPr>
          <w:fldChar w:fldCharType="end"/>
        </w:r>
      </w:hyperlink>
    </w:p>
    <w:p w14:paraId="764533D0" w14:textId="6E52B189" w:rsidR="00842633" w:rsidRDefault="00B848CD">
      <w:pPr>
        <w:pStyle w:val="TOC2"/>
        <w:tabs>
          <w:tab w:val="right" w:leader="dot" w:pos="9016"/>
        </w:tabs>
        <w:rPr>
          <w:rFonts w:eastAsiaTheme="minorEastAsia"/>
          <w:noProof/>
          <w:lang w:val="en-US"/>
        </w:rPr>
      </w:pPr>
      <w:hyperlink w:anchor="_Toc210902751" w:history="1">
        <w:r w:rsidR="00842633" w:rsidRPr="007E5540">
          <w:rPr>
            <w:rStyle w:val="Hyperlink"/>
            <w:rFonts w:ascii="Arial Narrow" w:hAnsi="Arial Narrow"/>
            <w:b/>
            <w:bCs/>
            <w:noProof/>
            <w:lang w:val="fr-FR"/>
          </w:rPr>
          <w:t>3.1. Présentation des commissions</w:t>
        </w:r>
        <w:r w:rsidR="00842633">
          <w:rPr>
            <w:noProof/>
            <w:webHidden/>
          </w:rPr>
          <w:tab/>
        </w:r>
        <w:r w:rsidR="00842633">
          <w:rPr>
            <w:noProof/>
            <w:webHidden/>
          </w:rPr>
          <w:fldChar w:fldCharType="begin"/>
        </w:r>
        <w:r w:rsidR="00842633">
          <w:rPr>
            <w:noProof/>
            <w:webHidden/>
          </w:rPr>
          <w:instrText xml:space="preserve"> PAGEREF _Toc210902751 \h </w:instrText>
        </w:r>
        <w:r w:rsidR="00842633">
          <w:rPr>
            <w:noProof/>
            <w:webHidden/>
          </w:rPr>
        </w:r>
        <w:r w:rsidR="00842633">
          <w:rPr>
            <w:noProof/>
            <w:webHidden/>
          </w:rPr>
          <w:fldChar w:fldCharType="separate"/>
        </w:r>
        <w:r w:rsidR="00842633">
          <w:rPr>
            <w:noProof/>
            <w:webHidden/>
          </w:rPr>
          <w:t>8</w:t>
        </w:r>
        <w:r w:rsidR="00842633">
          <w:rPr>
            <w:noProof/>
            <w:webHidden/>
          </w:rPr>
          <w:fldChar w:fldCharType="end"/>
        </w:r>
      </w:hyperlink>
    </w:p>
    <w:p w14:paraId="57E1BC5B" w14:textId="6D36C403" w:rsidR="00842633" w:rsidRDefault="00B848CD">
      <w:pPr>
        <w:pStyle w:val="TOC2"/>
        <w:tabs>
          <w:tab w:val="right" w:leader="dot" w:pos="9016"/>
        </w:tabs>
        <w:rPr>
          <w:rFonts w:eastAsiaTheme="minorEastAsia"/>
          <w:noProof/>
          <w:lang w:val="en-US"/>
        </w:rPr>
      </w:pPr>
      <w:hyperlink w:anchor="_Toc210902752" w:history="1">
        <w:r w:rsidR="00842633" w:rsidRPr="007E5540">
          <w:rPr>
            <w:rStyle w:val="Hyperlink"/>
            <w:rFonts w:ascii="Arial Narrow" w:hAnsi="Arial Narrow"/>
            <w:b/>
            <w:bCs/>
            <w:noProof/>
            <w:lang w:val="fr-FR"/>
          </w:rPr>
          <w:t>3.2. Mandat des commissions</w:t>
        </w:r>
        <w:r w:rsidR="00842633">
          <w:rPr>
            <w:noProof/>
            <w:webHidden/>
          </w:rPr>
          <w:tab/>
        </w:r>
        <w:r w:rsidR="00842633">
          <w:rPr>
            <w:noProof/>
            <w:webHidden/>
          </w:rPr>
          <w:fldChar w:fldCharType="begin"/>
        </w:r>
        <w:r w:rsidR="00842633">
          <w:rPr>
            <w:noProof/>
            <w:webHidden/>
          </w:rPr>
          <w:instrText xml:space="preserve"> PAGEREF _Toc210902752 \h </w:instrText>
        </w:r>
        <w:r w:rsidR="00842633">
          <w:rPr>
            <w:noProof/>
            <w:webHidden/>
          </w:rPr>
        </w:r>
        <w:r w:rsidR="00842633">
          <w:rPr>
            <w:noProof/>
            <w:webHidden/>
          </w:rPr>
          <w:fldChar w:fldCharType="separate"/>
        </w:r>
        <w:r w:rsidR="00842633">
          <w:rPr>
            <w:noProof/>
            <w:webHidden/>
          </w:rPr>
          <w:t>8</w:t>
        </w:r>
        <w:r w:rsidR="00842633">
          <w:rPr>
            <w:noProof/>
            <w:webHidden/>
          </w:rPr>
          <w:fldChar w:fldCharType="end"/>
        </w:r>
      </w:hyperlink>
    </w:p>
    <w:p w14:paraId="0A03CA66" w14:textId="018CDEE8" w:rsidR="00842633" w:rsidRDefault="00B848CD">
      <w:pPr>
        <w:pStyle w:val="TOC2"/>
        <w:tabs>
          <w:tab w:val="right" w:leader="dot" w:pos="9016"/>
        </w:tabs>
        <w:rPr>
          <w:rFonts w:eastAsiaTheme="minorEastAsia"/>
          <w:noProof/>
          <w:lang w:val="en-US"/>
        </w:rPr>
      </w:pPr>
      <w:hyperlink w:anchor="_Toc210902753" w:history="1">
        <w:r w:rsidR="00842633" w:rsidRPr="007E5540">
          <w:rPr>
            <w:rStyle w:val="Hyperlink"/>
            <w:rFonts w:ascii="Arial Narrow" w:hAnsi="Arial Narrow"/>
            <w:b/>
            <w:bCs/>
            <w:noProof/>
            <w:lang w:val="fr-FR"/>
          </w:rPr>
          <w:t>3.3. Les documents de travail</w:t>
        </w:r>
        <w:r w:rsidR="00842633">
          <w:rPr>
            <w:noProof/>
            <w:webHidden/>
          </w:rPr>
          <w:tab/>
        </w:r>
        <w:r w:rsidR="00842633">
          <w:rPr>
            <w:noProof/>
            <w:webHidden/>
          </w:rPr>
          <w:fldChar w:fldCharType="begin"/>
        </w:r>
        <w:r w:rsidR="00842633">
          <w:rPr>
            <w:noProof/>
            <w:webHidden/>
          </w:rPr>
          <w:instrText xml:space="preserve"> PAGEREF _Toc210902753 \h </w:instrText>
        </w:r>
        <w:r w:rsidR="00842633">
          <w:rPr>
            <w:noProof/>
            <w:webHidden/>
          </w:rPr>
        </w:r>
        <w:r w:rsidR="00842633">
          <w:rPr>
            <w:noProof/>
            <w:webHidden/>
          </w:rPr>
          <w:fldChar w:fldCharType="separate"/>
        </w:r>
        <w:r w:rsidR="00842633">
          <w:rPr>
            <w:noProof/>
            <w:webHidden/>
          </w:rPr>
          <w:t>9</w:t>
        </w:r>
        <w:r w:rsidR="00842633">
          <w:rPr>
            <w:noProof/>
            <w:webHidden/>
          </w:rPr>
          <w:fldChar w:fldCharType="end"/>
        </w:r>
      </w:hyperlink>
    </w:p>
    <w:p w14:paraId="4E786EA4" w14:textId="65AE175D" w:rsidR="00842633" w:rsidRDefault="00B848CD">
      <w:pPr>
        <w:pStyle w:val="TOC2"/>
        <w:tabs>
          <w:tab w:val="right" w:leader="dot" w:pos="9016"/>
        </w:tabs>
        <w:rPr>
          <w:rFonts w:eastAsiaTheme="minorEastAsia"/>
          <w:noProof/>
          <w:lang w:val="en-US"/>
        </w:rPr>
      </w:pPr>
      <w:hyperlink w:anchor="_Toc210902754" w:history="1">
        <w:r w:rsidR="00842633" w:rsidRPr="007E5540">
          <w:rPr>
            <w:rStyle w:val="Hyperlink"/>
            <w:rFonts w:ascii="Arial Narrow" w:hAnsi="Arial Narrow"/>
            <w:b/>
            <w:bCs/>
            <w:noProof/>
            <w:lang w:val="fr-FR"/>
          </w:rPr>
          <w:t>3.4. Grandes lignes des operations d’imputation</w:t>
        </w:r>
        <w:r w:rsidR="00842633">
          <w:rPr>
            <w:noProof/>
            <w:webHidden/>
          </w:rPr>
          <w:tab/>
        </w:r>
        <w:r w:rsidR="00842633">
          <w:rPr>
            <w:noProof/>
            <w:webHidden/>
          </w:rPr>
          <w:fldChar w:fldCharType="begin"/>
        </w:r>
        <w:r w:rsidR="00842633">
          <w:rPr>
            <w:noProof/>
            <w:webHidden/>
          </w:rPr>
          <w:instrText xml:space="preserve"> PAGEREF _Toc210902754 \h </w:instrText>
        </w:r>
        <w:r w:rsidR="00842633">
          <w:rPr>
            <w:noProof/>
            <w:webHidden/>
          </w:rPr>
        </w:r>
        <w:r w:rsidR="00842633">
          <w:rPr>
            <w:noProof/>
            <w:webHidden/>
          </w:rPr>
          <w:fldChar w:fldCharType="separate"/>
        </w:r>
        <w:r w:rsidR="00842633">
          <w:rPr>
            <w:noProof/>
            <w:webHidden/>
          </w:rPr>
          <w:t>9</w:t>
        </w:r>
        <w:r w:rsidR="00842633">
          <w:rPr>
            <w:noProof/>
            <w:webHidden/>
          </w:rPr>
          <w:fldChar w:fldCharType="end"/>
        </w:r>
      </w:hyperlink>
    </w:p>
    <w:p w14:paraId="7D395D45" w14:textId="44589E12" w:rsidR="00842633" w:rsidRDefault="00B848CD">
      <w:pPr>
        <w:pStyle w:val="TOC2"/>
        <w:tabs>
          <w:tab w:val="right" w:leader="dot" w:pos="9016"/>
        </w:tabs>
        <w:rPr>
          <w:rFonts w:eastAsiaTheme="minorEastAsia"/>
          <w:noProof/>
          <w:lang w:val="en-US"/>
        </w:rPr>
      </w:pPr>
      <w:hyperlink w:anchor="_Toc210902755" w:history="1">
        <w:r w:rsidR="00842633" w:rsidRPr="007E5540">
          <w:rPr>
            <w:rStyle w:val="Hyperlink"/>
            <w:rFonts w:ascii="Arial Narrow" w:hAnsi="Arial Narrow"/>
            <w:b/>
            <w:bCs/>
            <w:noProof/>
            <w:lang w:val="fr-FR"/>
          </w:rPr>
          <w:t>3.5. Faits stylisés à souligner dans chaque commission</w:t>
        </w:r>
        <w:r w:rsidR="00842633">
          <w:rPr>
            <w:noProof/>
            <w:webHidden/>
          </w:rPr>
          <w:tab/>
        </w:r>
        <w:r w:rsidR="00842633">
          <w:rPr>
            <w:noProof/>
            <w:webHidden/>
          </w:rPr>
          <w:fldChar w:fldCharType="begin"/>
        </w:r>
        <w:r w:rsidR="00842633">
          <w:rPr>
            <w:noProof/>
            <w:webHidden/>
          </w:rPr>
          <w:instrText xml:space="preserve"> PAGEREF _Toc210902755 \h </w:instrText>
        </w:r>
        <w:r w:rsidR="00842633">
          <w:rPr>
            <w:noProof/>
            <w:webHidden/>
          </w:rPr>
        </w:r>
        <w:r w:rsidR="00842633">
          <w:rPr>
            <w:noProof/>
            <w:webHidden/>
          </w:rPr>
          <w:fldChar w:fldCharType="separate"/>
        </w:r>
        <w:r w:rsidR="00842633">
          <w:rPr>
            <w:noProof/>
            <w:webHidden/>
          </w:rPr>
          <w:t>11</w:t>
        </w:r>
        <w:r w:rsidR="00842633">
          <w:rPr>
            <w:noProof/>
            <w:webHidden/>
          </w:rPr>
          <w:fldChar w:fldCharType="end"/>
        </w:r>
      </w:hyperlink>
    </w:p>
    <w:p w14:paraId="1CBC1C26" w14:textId="1A567C6F" w:rsidR="00842633" w:rsidRDefault="00B848CD">
      <w:pPr>
        <w:pStyle w:val="TOC3"/>
        <w:tabs>
          <w:tab w:val="left" w:pos="880"/>
          <w:tab w:val="right" w:leader="dot" w:pos="9016"/>
        </w:tabs>
        <w:rPr>
          <w:rFonts w:eastAsiaTheme="minorEastAsia"/>
          <w:noProof/>
          <w:lang w:val="en-US"/>
        </w:rPr>
      </w:pPr>
      <w:hyperlink w:anchor="_Toc210902756" w:history="1">
        <w:r w:rsidR="00842633" w:rsidRPr="007E5540">
          <w:rPr>
            <w:rStyle w:val="Hyperlink"/>
            <w:rFonts w:ascii="Arial Narrow" w:hAnsi="Arial Narrow"/>
            <w:b/>
            <w:bCs/>
            <w:i/>
            <w:iCs/>
            <w:noProof/>
            <w:lang w:val="fr-FR"/>
          </w:rPr>
          <w:t>a.</w:t>
        </w:r>
        <w:r w:rsidR="00842633">
          <w:rPr>
            <w:rFonts w:eastAsiaTheme="minorEastAsia"/>
            <w:noProof/>
            <w:lang w:val="en-US"/>
          </w:rPr>
          <w:tab/>
        </w:r>
        <w:r w:rsidR="00842633" w:rsidRPr="007E5540">
          <w:rPr>
            <w:rStyle w:val="Hyperlink"/>
            <w:rFonts w:ascii="Arial Narrow" w:hAnsi="Arial Narrow"/>
            <w:b/>
            <w:bCs/>
            <w:i/>
            <w:iCs/>
            <w:noProof/>
            <w:lang w:val="fr-FR"/>
          </w:rPr>
          <w:t>Cas de la commission I</w:t>
        </w:r>
        <w:r w:rsidR="00842633">
          <w:rPr>
            <w:noProof/>
            <w:webHidden/>
          </w:rPr>
          <w:tab/>
        </w:r>
        <w:r w:rsidR="00842633">
          <w:rPr>
            <w:noProof/>
            <w:webHidden/>
          </w:rPr>
          <w:fldChar w:fldCharType="begin"/>
        </w:r>
        <w:r w:rsidR="00842633">
          <w:rPr>
            <w:noProof/>
            <w:webHidden/>
          </w:rPr>
          <w:instrText xml:space="preserve"> PAGEREF _Toc210902756 \h </w:instrText>
        </w:r>
        <w:r w:rsidR="00842633">
          <w:rPr>
            <w:noProof/>
            <w:webHidden/>
          </w:rPr>
        </w:r>
        <w:r w:rsidR="00842633">
          <w:rPr>
            <w:noProof/>
            <w:webHidden/>
          </w:rPr>
          <w:fldChar w:fldCharType="separate"/>
        </w:r>
        <w:r w:rsidR="00842633">
          <w:rPr>
            <w:noProof/>
            <w:webHidden/>
          </w:rPr>
          <w:t>11</w:t>
        </w:r>
        <w:r w:rsidR="00842633">
          <w:rPr>
            <w:noProof/>
            <w:webHidden/>
          </w:rPr>
          <w:fldChar w:fldCharType="end"/>
        </w:r>
      </w:hyperlink>
    </w:p>
    <w:p w14:paraId="7790AFD9" w14:textId="11B0D5CE" w:rsidR="00842633" w:rsidRDefault="00B848CD">
      <w:pPr>
        <w:pStyle w:val="TOC3"/>
        <w:tabs>
          <w:tab w:val="left" w:pos="880"/>
          <w:tab w:val="right" w:leader="dot" w:pos="9016"/>
        </w:tabs>
        <w:rPr>
          <w:rFonts w:eastAsiaTheme="minorEastAsia"/>
          <w:noProof/>
          <w:lang w:val="en-US"/>
        </w:rPr>
      </w:pPr>
      <w:hyperlink w:anchor="_Toc210902757" w:history="1">
        <w:r w:rsidR="00842633" w:rsidRPr="007E5540">
          <w:rPr>
            <w:rStyle w:val="Hyperlink"/>
            <w:rFonts w:ascii="Arial Narrow" w:hAnsi="Arial Narrow"/>
            <w:b/>
            <w:bCs/>
            <w:i/>
            <w:iCs/>
            <w:noProof/>
            <w:lang w:val="fr-FR"/>
          </w:rPr>
          <w:t>b.</w:t>
        </w:r>
        <w:r w:rsidR="00842633">
          <w:rPr>
            <w:rFonts w:eastAsiaTheme="minorEastAsia"/>
            <w:noProof/>
            <w:lang w:val="en-US"/>
          </w:rPr>
          <w:tab/>
        </w:r>
        <w:r w:rsidR="00842633" w:rsidRPr="007E5540">
          <w:rPr>
            <w:rStyle w:val="Hyperlink"/>
            <w:rFonts w:ascii="Arial Narrow" w:hAnsi="Arial Narrow"/>
            <w:b/>
            <w:bCs/>
            <w:i/>
            <w:iCs/>
            <w:noProof/>
            <w:lang w:val="fr-FR"/>
          </w:rPr>
          <w:t>Cas de la commission II</w:t>
        </w:r>
        <w:r w:rsidR="00842633">
          <w:rPr>
            <w:noProof/>
            <w:webHidden/>
          </w:rPr>
          <w:tab/>
        </w:r>
        <w:r w:rsidR="00842633">
          <w:rPr>
            <w:noProof/>
            <w:webHidden/>
          </w:rPr>
          <w:fldChar w:fldCharType="begin"/>
        </w:r>
        <w:r w:rsidR="00842633">
          <w:rPr>
            <w:noProof/>
            <w:webHidden/>
          </w:rPr>
          <w:instrText xml:space="preserve"> PAGEREF _Toc210902757 \h </w:instrText>
        </w:r>
        <w:r w:rsidR="00842633">
          <w:rPr>
            <w:noProof/>
            <w:webHidden/>
          </w:rPr>
        </w:r>
        <w:r w:rsidR="00842633">
          <w:rPr>
            <w:noProof/>
            <w:webHidden/>
          </w:rPr>
          <w:fldChar w:fldCharType="separate"/>
        </w:r>
        <w:r w:rsidR="00842633">
          <w:rPr>
            <w:noProof/>
            <w:webHidden/>
          </w:rPr>
          <w:t>11</w:t>
        </w:r>
        <w:r w:rsidR="00842633">
          <w:rPr>
            <w:noProof/>
            <w:webHidden/>
          </w:rPr>
          <w:fldChar w:fldCharType="end"/>
        </w:r>
      </w:hyperlink>
    </w:p>
    <w:p w14:paraId="04B71411" w14:textId="690E44E5" w:rsidR="00842633" w:rsidRDefault="00B848CD">
      <w:pPr>
        <w:pStyle w:val="TOC3"/>
        <w:tabs>
          <w:tab w:val="left" w:pos="880"/>
          <w:tab w:val="right" w:leader="dot" w:pos="9016"/>
        </w:tabs>
        <w:rPr>
          <w:rFonts w:eastAsiaTheme="minorEastAsia"/>
          <w:noProof/>
          <w:lang w:val="en-US"/>
        </w:rPr>
      </w:pPr>
      <w:hyperlink w:anchor="_Toc210902758" w:history="1">
        <w:r w:rsidR="00842633" w:rsidRPr="007E5540">
          <w:rPr>
            <w:rStyle w:val="Hyperlink"/>
            <w:rFonts w:ascii="Arial Narrow" w:hAnsi="Arial Narrow"/>
            <w:b/>
            <w:bCs/>
            <w:i/>
            <w:iCs/>
            <w:noProof/>
            <w:lang w:val="fr-FR"/>
          </w:rPr>
          <w:t>c.</w:t>
        </w:r>
        <w:r w:rsidR="00842633">
          <w:rPr>
            <w:rFonts w:eastAsiaTheme="minorEastAsia"/>
            <w:noProof/>
            <w:lang w:val="en-US"/>
          </w:rPr>
          <w:tab/>
        </w:r>
        <w:r w:rsidR="00842633" w:rsidRPr="007E5540">
          <w:rPr>
            <w:rStyle w:val="Hyperlink"/>
            <w:rFonts w:ascii="Arial Narrow" w:hAnsi="Arial Narrow"/>
            <w:b/>
            <w:bCs/>
            <w:i/>
            <w:iCs/>
            <w:noProof/>
            <w:lang w:val="fr-FR"/>
          </w:rPr>
          <w:t>Cas de la commission III</w:t>
        </w:r>
        <w:r w:rsidR="00842633">
          <w:rPr>
            <w:noProof/>
            <w:webHidden/>
          </w:rPr>
          <w:tab/>
        </w:r>
        <w:r w:rsidR="00842633">
          <w:rPr>
            <w:noProof/>
            <w:webHidden/>
          </w:rPr>
          <w:fldChar w:fldCharType="begin"/>
        </w:r>
        <w:r w:rsidR="00842633">
          <w:rPr>
            <w:noProof/>
            <w:webHidden/>
          </w:rPr>
          <w:instrText xml:space="preserve"> PAGEREF _Toc210902758 \h </w:instrText>
        </w:r>
        <w:r w:rsidR="00842633">
          <w:rPr>
            <w:noProof/>
            <w:webHidden/>
          </w:rPr>
        </w:r>
        <w:r w:rsidR="00842633">
          <w:rPr>
            <w:noProof/>
            <w:webHidden/>
          </w:rPr>
          <w:fldChar w:fldCharType="separate"/>
        </w:r>
        <w:r w:rsidR="00842633">
          <w:rPr>
            <w:noProof/>
            <w:webHidden/>
          </w:rPr>
          <w:t>12</w:t>
        </w:r>
        <w:r w:rsidR="00842633">
          <w:rPr>
            <w:noProof/>
            <w:webHidden/>
          </w:rPr>
          <w:fldChar w:fldCharType="end"/>
        </w:r>
      </w:hyperlink>
    </w:p>
    <w:p w14:paraId="7E8989F1" w14:textId="01DFF105" w:rsidR="00842633" w:rsidRDefault="00B848CD">
      <w:pPr>
        <w:pStyle w:val="TOC3"/>
        <w:tabs>
          <w:tab w:val="left" w:pos="880"/>
          <w:tab w:val="right" w:leader="dot" w:pos="9016"/>
        </w:tabs>
        <w:rPr>
          <w:rFonts w:eastAsiaTheme="minorEastAsia"/>
          <w:noProof/>
          <w:lang w:val="en-US"/>
        </w:rPr>
      </w:pPr>
      <w:hyperlink w:anchor="_Toc210902759" w:history="1">
        <w:r w:rsidR="00842633" w:rsidRPr="007E5540">
          <w:rPr>
            <w:rStyle w:val="Hyperlink"/>
            <w:rFonts w:ascii="Arial Narrow" w:hAnsi="Arial Narrow"/>
            <w:b/>
            <w:bCs/>
            <w:i/>
            <w:iCs/>
            <w:noProof/>
            <w:lang w:val="fr-FR"/>
          </w:rPr>
          <w:t>d.</w:t>
        </w:r>
        <w:r w:rsidR="00842633">
          <w:rPr>
            <w:rFonts w:eastAsiaTheme="minorEastAsia"/>
            <w:noProof/>
            <w:lang w:val="en-US"/>
          </w:rPr>
          <w:tab/>
        </w:r>
        <w:r w:rsidR="00842633" w:rsidRPr="007E5540">
          <w:rPr>
            <w:rStyle w:val="Hyperlink"/>
            <w:rFonts w:ascii="Arial Narrow" w:hAnsi="Arial Narrow"/>
            <w:b/>
            <w:bCs/>
            <w:i/>
            <w:iCs/>
            <w:noProof/>
            <w:lang w:val="fr-FR"/>
          </w:rPr>
          <w:t>Cas de la commission IV</w:t>
        </w:r>
        <w:r w:rsidR="00842633">
          <w:rPr>
            <w:noProof/>
            <w:webHidden/>
          </w:rPr>
          <w:tab/>
        </w:r>
        <w:r w:rsidR="00842633">
          <w:rPr>
            <w:noProof/>
            <w:webHidden/>
          </w:rPr>
          <w:fldChar w:fldCharType="begin"/>
        </w:r>
        <w:r w:rsidR="00842633">
          <w:rPr>
            <w:noProof/>
            <w:webHidden/>
          </w:rPr>
          <w:instrText xml:space="preserve"> PAGEREF _Toc210902759 \h </w:instrText>
        </w:r>
        <w:r w:rsidR="00842633">
          <w:rPr>
            <w:noProof/>
            <w:webHidden/>
          </w:rPr>
        </w:r>
        <w:r w:rsidR="00842633">
          <w:rPr>
            <w:noProof/>
            <w:webHidden/>
          </w:rPr>
          <w:fldChar w:fldCharType="separate"/>
        </w:r>
        <w:r w:rsidR="00842633">
          <w:rPr>
            <w:noProof/>
            <w:webHidden/>
          </w:rPr>
          <w:t>12</w:t>
        </w:r>
        <w:r w:rsidR="00842633">
          <w:rPr>
            <w:noProof/>
            <w:webHidden/>
          </w:rPr>
          <w:fldChar w:fldCharType="end"/>
        </w:r>
      </w:hyperlink>
    </w:p>
    <w:p w14:paraId="7D7DE479" w14:textId="270E2438" w:rsidR="00842633" w:rsidRDefault="00B848CD">
      <w:pPr>
        <w:pStyle w:val="TOC1"/>
        <w:tabs>
          <w:tab w:val="left" w:pos="440"/>
          <w:tab w:val="right" w:leader="dot" w:pos="9016"/>
        </w:tabs>
        <w:rPr>
          <w:rFonts w:eastAsiaTheme="minorEastAsia"/>
          <w:noProof/>
          <w:lang w:val="en-US"/>
        </w:rPr>
      </w:pPr>
      <w:hyperlink w:anchor="_Toc210902760" w:history="1">
        <w:r w:rsidR="00842633" w:rsidRPr="007E5540">
          <w:rPr>
            <w:rStyle w:val="Hyperlink"/>
            <w:rFonts w:ascii="Arial Narrow" w:hAnsi="Arial Narrow"/>
            <w:b/>
            <w:bCs/>
            <w:noProof/>
            <w:lang w:val="fr-FR"/>
          </w:rPr>
          <w:t>4.</w:t>
        </w:r>
        <w:r w:rsidR="00842633">
          <w:rPr>
            <w:rFonts w:eastAsiaTheme="minorEastAsia"/>
            <w:noProof/>
            <w:lang w:val="en-US"/>
          </w:rPr>
          <w:tab/>
        </w:r>
        <w:r w:rsidR="00842633" w:rsidRPr="007E5540">
          <w:rPr>
            <w:rStyle w:val="Hyperlink"/>
            <w:rFonts w:ascii="Arial Narrow" w:hAnsi="Arial Narrow"/>
            <w:b/>
            <w:bCs/>
            <w:noProof/>
            <w:lang w:val="fr-FR"/>
          </w:rPr>
          <w:t>RESULTATS ATTEINTS ET RECOMMANDATIONS</w:t>
        </w:r>
        <w:r w:rsidR="00842633">
          <w:rPr>
            <w:noProof/>
            <w:webHidden/>
          </w:rPr>
          <w:tab/>
        </w:r>
        <w:r w:rsidR="00842633">
          <w:rPr>
            <w:noProof/>
            <w:webHidden/>
          </w:rPr>
          <w:fldChar w:fldCharType="begin"/>
        </w:r>
        <w:r w:rsidR="00842633">
          <w:rPr>
            <w:noProof/>
            <w:webHidden/>
          </w:rPr>
          <w:instrText xml:space="preserve"> PAGEREF _Toc210902760 \h </w:instrText>
        </w:r>
        <w:r w:rsidR="00842633">
          <w:rPr>
            <w:noProof/>
            <w:webHidden/>
          </w:rPr>
        </w:r>
        <w:r w:rsidR="00842633">
          <w:rPr>
            <w:noProof/>
            <w:webHidden/>
          </w:rPr>
          <w:fldChar w:fldCharType="separate"/>
        </w:r>
        <w:r w:rsidR="00842633">
          <w:rPr>
            <w:noProof/>
            <w:webHidden/>
          </w:rPr>
          <w:t>14</w:t>
        </w:r>
        <w:r w:rsidR="00842633">
          <w:rPr>
            <w:noProof/>
            <w:webHidden/>
          </w:rPr>
          <w:fldChar w:fldCharType="end"/>
        </w:r>
      </w:hyperlink>
    </w:p>
    <w:p w14:paraId="61B2F4F5" w14:textId="0915E1E6" w:rsidR="00842633" w:rsidRDefault="00B848CD">
      <w:pPr>
        <w:pStyle w:val="TOC2"/>
        <w:tabs>
          <w:tab w:val="right" w:leader="dot" w:pos="9016"/>
        </w:tabs>
        <w:rPr>
          <w:rFonts w:eastAsiaTheme="minorEastAsia"/>
          <w:noProof/>
          <w:lang w:val="en-US"/>
        </w:rPr>
      </w:pPr>
      <w:hyperlink w:anchor="_Toc210902761" w:history="1">
        <w:r w:rsidR="00842633" w:rsidRPr="007E5540">
          <w:rPr>
            <w:rStyle w:val="Hyperlink"/>
            <w:rFonts w:ascii="Arial Narrow" w:hAnsi="Arial Narrow"/>
            <w:b/>
            <w:bCs/>
            <w:noProof/>
            <w:lang w:val="fr-FR"/>
          </w:rPr>
          <w:t>4.1.  Principaux résultats atteints</w:t>
        </w:r>
        <w:r w:rsidR="00842633">
          <w:rPr>
            <w:noProof/>
            <w:webHidden/>
          </w:rPr>
          <w:tab/>
        </w:r>
        <w:r w:rsidR="00842633">
          <w:rPr>
            <w:noProof/>
            <w:webHidden/>
          </w:rPr>
          <w:fldChar w:fldCharType="begin"/>
        </w:r>
        <w:r w:rsidR="00842633">
          <w:rPr>
            <w:noProof/>
            <w:webHidden/>
          </w:rPr>
          <w:instrText xml:space="preserve"> PAGEREF _Toc210902761 \h </w:instrText>
        </w:r>
        <w:r w:rsidR="00842633">
          <w:rPr>
            <w:noProof/>
            <w:webHidden/>
          </w:rPr>
        </w:r>
        <w:r w:rsidR="00842633">
          <w:rPr>
            <w:noProof/>
            <w:webHidden/>
          </w:rPr>
          <w:fldChar w:fldCharType="separate"/>
        </w:r>
        <w:r w:rsidR="00842633">
          <w:rPr>
            <w:noProof/>
            <w:webHidden/>
          </w:rPr>
          <w:t>14</w:t>
        </w:r>
        <w:r w:rsidR="00842633">
          <w:rPr>
            <w:noProof/>
            <w:webHidden/>
          </w:rPr>
          <w:fldChar w:fldCharType="end"/>
        </w:r>
      </w:hyperlink>
    </w:p>
    <w:p w14:paraId="296C56B6" w14:textId="457498BD" w:rsidR="00842633" w:rsidRDefault="00B848CD">
      <w:pPr>
        <w:pStyle w:val="TOC2"/>
        <w:tabs>
          <w:tab w:val="right" w:leader="dot" w:pos="9016"/>
        </w:tabs>
        <w:rPr>
          <w:rFonts w:eastAsiaTheme="minorEastAsia"/>
          <w:noProof/>
          <w:lang w:val="en-US"/>
        </w:rPr>
      </w:pPr>
      <w:hyperlink w:anchor="_Toc210902762" w:history="1">
        <w:r w:rsidR="00842633" w:rsidRPr="007E5540">
          <w:rPr>
            <w:rStyle w:val="Hyperlink"/>
            <w:rFonts w:ascii="Arial Narrow" w:hAnsi="Arial Narrow"/>
            <w:b/>
            <w:bCs/>
            <w:noProof/>
            <w:lang w:val="fr-FR"/>
          </w:rPr>
          <w:t>4.2.  Recommandations</w:t>
        </w:r>
        <w:r w:rsidR="00842633">
          <w:rPr>
            <w:noProof/>
            <w:webHidden/>
          </w:rPr>
          <w:tab/>
        </w:r>
        <w:r w:rsidR="00842633">
          <w:rPr>
            <w:noProof/>
            <w:webHidden/>
          </w:rPr>
          <w:fldChar w:fldCharType="begin"/>
        </w:r>
        <w:r w:rsidR="00842633">
          <w:rPr>
            <w:noProof/>
            <w:webHidden/>
          </w:rPr>
          <w:instrText xml:space="preserve"> PAGEREF _Toc210902762 \h </w:instrText>
        </w:r>
        <w:r w:rsidR="00842633">
          <w:rPr>
            <w:noProof/>
            <w:webHidden/>
          </w:rPr>
        </w:r>
        <w:r w:rsidR="00842633">
          <w:rPr>
            <w:noProof/>
            <w:webHidden/>
          </w:rPr>
          <w:fldChar w:fldCharType="separate"/>
        </w:r>
        <w:r w:rsidR="00842633">
          <w:rPr>
            <w:noProof/>
            <w:webHidden/>
          </w:rPr>
          <w:t>14</w:t>
        </w:r>
        <w:r w:rsidR="00842633">
          <w:rPr>
            <w:noProof/>
            <w:webHidden/>
          </w:rPr>
          <w:fldChar w:fldCharType="end"/>
        </w:r>
      </w:hyperlink>
    </w:p>
    <w:p w14:paraId="3C4759B0" w14:textId="3085767C" w:rsidR="00842633" w:rsidRDefault="00B848CD">
      <w:pPr>
        <w:pStyle w:val="TOC1"/>
        <w:tabs>
          <w:tab w:val="left" w:pos="440"/>
          <w:tab w:val="right" w:leader="dot" w:pos="9016"/>
        </w:tabs>
        <w:rPr>
          <w:rFonts w:eastAsiaTheme="minorEastAsia"/>
          <w:noProof/>
          <w:lang w:val="en-US"/>
        </w:rPr>
      </w:pPr>
      <w:hyperlink w:anchor="_Toc210902763" w:history="1">
        <w:r w:rsidR="00842633" w:rsidRPr="007E5540">
          <w:rPr>
            <w:rStyle w:val="Hyperlink"/>
            <w:rFonts w:ascii="Arial Narrow" w:hAnsi="Arial Narrow"/>
            <w:b/>
            <w:bCs/>
            <w:noProof/>
            <w:lang w:val="fr-FR"/>
          </w:rPr>
          <w:t>5.</w:t>
        </w:r>
        <w:r w:rsidR="00842633">
          <w:rPr>
            <w:rFonts w:eastAsiaTheme="minorEastAsia"/>
            <w:noProof/>
            <w:lang w:val="en-US"/>
          </w:rPr>
          <w:tab/>
        </w:r>
        <w:r w:rsidR="00842633" w:rsidRPr="007E5540">
          <w:rPr>
            <w:rStyle w:val="Hyperlink"/>
            <w:rFonts w:ascii="Arial Narrow" w:hAnsi="Arial Narrow"/>
            <w:b/>
            <w:bCs/>
            <w:noProof/>
            <w:lang w:val="fr-FR"/>
          </w:rPr>
          <w:t>CEREMONIE DE CLOTURE</w:t>
        </w:r>
        <w:r w:rsidR="00842633">
          <w:rPr>
            <w:noProof/>
            <w:webHidden/>
          </w:rPr>
          <w:tab/>
        </w:r>
        <w:r w:rsidR="00842633">
          <w:rPr>
            <w:noProof/>
            <w:webHidden/>
          </w:rPr>
          <w:fldChar w:fldCharType="begin"/>
        </w:r>
        <w:r w:rsidR="00842633">
          <w:rPr>
            <w:noProof/>
            <w:webHidden/>
          </w:rPr>
          <w:instrText xml:space="preserve"> PAGEREF _Toc210902763 \h </w:instrText>
        </w:r>
        <w:r w:rsidR="00842633">
          <w:rPr>
            <w:noProof/>
            <w:webHidden/>
          </w:rPr>
        </w:r>
        <w:r w:rsidR="00842633">
          <w:rPr>
            <w:noProof/>
            <w:webHidden/>
          </w:rPr>
          <w:fldChar w:fldCharType="separate"/>
        </w:r>
        <w:r w:rsidR="00842633">
          <w:rPr>
            <w:noProof/>
            <w:webHidden/>
          </w:rPr>
          <w:t>14</w:t>
        </w:r>
        <w:r w:rsidR="00842633">
          <w:rPr>
            <w:noProof/>
            <w:webHidden/>
          </w:rPr>
          <w:fldChar w:fldCharType="end"/>
        </w:r>
      </w:hyperlink>
    </w:p>
    <w:p w14:paraId="1848790D" w14:textId="52B68531" w:rsidR="00842633" w:rsidRDefault="00B848CD">
      <w:pPr>
        <w:pStyle w:val="TOC1"/>
        <w:tabs>
          <w:tab w:val="left" w:pos="440"/>
          <w:tab w:val="right" w:leader="dot" w:pos="9016"/>
        </w:tabs>
        <w:rPr>
          <w:rFonts w:eastAsiaTheme="minorEastAsia"/>
          <w:noProof/>
          <w:lang w:val="en-US"/>
        </w:rPr>
      </w:pPr>
      <w:hyperlink w:anchor="_Toc210902764" w:history="1">
        <w:r w:rsidR="00842633" w:rsidRPr="007E5540">
          <w:rPr>
            <w:rStyle w:val="Hyperlink"/>
            <w:rFonts w:ascii="Arial Narrow" w:hAnsi="Arial Narrow"/>
            <w:b/>
            <w:bCs/>
            <w:noProof/>
            <w:lang w:val="fr-FR"/>
          </w:rPr>
          <w:t>6.</w:t>
        </w:r>
        <w:r w:rsidR="00842633">
          <w:rPr>
            <w:rFonts w:eastAsiaTheme="minorEastAsia"/>
            <w:noProof/>
            <w:lang w:val="en-US"/>
          </w:rPr>
          <w:tab/>
        </w:r>
        <w:r w:rsidR="00842633" w:rsidRPr="007E5540">
          <w:rPr>
            <w:rStyle w:val="Hyperlink"/>
            <w:rFonts w:ascii="Arial Narrow" w:hAnsi="Arial Narrow"/>
            <w:b/>
            <w:bCs/>
            <w:noProof/>
            <w:lang w:val="fr-FR"/>
          </w:rPr>
          <w:t>ANNEXES</w:t>
        </w:r>
        <w:r w:rsidR="00842633">
          <w:rPr>
            <w:noProof/>
            <w:webHidden/>
          </w:rPr>
          <w:tab/>
        </w:r>
        <w:r w:rsidR="00842633">
          <w:rPr>
            <w:noProof/>
            <w:webHidden/>
          </w:rPr>
          <w:fldChar w:fldCharType="begin"/>
        </w:r>
        <w:r w:rsidR="00842633">
          <w:rPr>
            <w:noProof/>
            <w:webHidden/>
          </w:rPr>
          <w:instrText xml:space="preserve"> PAGEREF _Toc210902764 \h </w:instrText>
        </w:r>
        <w:r w:rsidR="00842633">
          <w:rPr>
            <w:noProof/>
            <w:webHidden/>
          </w:rPr>
        </w:r>
        <w:r w:rsidR="00842633">
          <w:rPr>
            <w:noProof/>
            <w:webHidden/>
          </w:rPr>
          <w:fldChar w:fldCharType="separate"/>
        </w:r>
        <w:r w:rsidR="00842633">
          <w:rPr>
            <w:noProof/>
            <w:webHidden/>
          </w:rPr>
          <w:t>16</w:t>
        </w:r>
        <w:r w:rsidR="00842633">
          <w:rPr>
            <w:noProof/>
            <w:webHidden/>
          </w:rPr>
          <w:fldChar w:fldCharType="end"/>
        </w:r>
      </w:hyperlink>
    </w:p>
    <w:p w14:paraId="2F589F78" w14:textId="66F4BE3C" w:rsidR="00842633" w:rsidRDefault="00B848CD">
      <w:pPr>
        <w:pStyle w:val="TOC2"/>
        <w:tabs>
          <w:tab w:val="right" w:leader="dot" w:pos="9016"/>
        </w:tabs>
        <w:rPr>
          <w:rFonts w:eastAsiaTheme="minorEastAsia"/>
          <w:noProof/>
          <w:lang w:val="en-US"/>
        </w:rPr>
      </w:pPr>
      <w:hyperlink w:anchor="_Toc210902765" w:history="1">
        <w:r w:rsidR="00842633" w:rsidRPr="007E5540">
          <w:rPr>
            <w:rStyle w:val="Hyperlink"/>
            <w:rFonts w:ascii="Arial Narrow" w:hAnsi="Arial Narrow"/>
            <w:b/>
            <w:bCs/>
            <w:noProof/>
            <w:lang w:val="fr-FR"/>
          </w:rPr>
          <w:t>6.1.  Agenda de l’atélier</w:t>
        </w:r>
        <w:r w:rsidR="00842633">
          <w:rPr>
            <w:noProof/>
            <w:webHidden/>
          </w:rPr>
          <w:tab/>
        </w:r>
        <w:r w:rsidR="00842633">
          <w:rPr>
            <w:noProof/>
            <w:webHidden/>
          </w:rPr>
          <w:fldChar w:fldCharType="begin"/>
        </w:r>
        <w:r w:rsidR="00842633">
          <w:rPr>
            <w:noProof/>
            <w:webHidden/>
          </w:rPr>
          <w:instrText xml:space="preserve"> PAGEREF _Toc210902765 \h </w:instrText>
        </w:r>
        <w:r w:rsidR="00842633">
          <w:rPr>
            <w:noProof/>
            <w:webHidden/>
          </w:rPr>
        </w:r>
        <w:r w:rsidR="00842633">
          <w:rPr>
            <w:noProof/>
            <w:webHidden/>
          </w:rPr>
          <w:fldChar w:fldCharType="separate"/>
        </w:r>
        <w:r w:rsidR="00842633">
          <w:rPr>
            <w:noProof/>
            <w:webHidden/>
          </w:rPr>
          <w:t>16</w:t>
        </w:r>
        <w:r w:rsidR="00842633">
          <w:rPr>
            <w:noProof/>
            <w:webHidden/>
          </w:rPr>
          <w:fldChar w:fldCharType="end"/>
        </w:r>
      </w:hyperlink>
    </w:p>
    <w:p w14:paraId="58599287" w14:textId="0D84AA9F" w:rsidR="0062509E" w:rsidRDefault="00625103" w:rsidP="009D15C5">
      <w:pPr>
        <w:rPr>
          <w:lang w:val="fr-FR"/>
        </w:rPr>
      </w:pPr>
      <w:r>
        <w:rPr>
          <w:lang w:val="fr-FR"/>
        </w:rPr>
        <w:fldChar w:fldCharType="end"/>
      </w:r>
    </w:p>
    <w:p w14:paraId="4EF796DD" w14:textId="77777777" w:rsidR="0062509E" w:rsidRDefault="0062509E" w:rsidP="009D15C5">
      <w:pPr>
        <w:rPr>
          <w:lang w:val="fr-FR"/>
        </w:rPr>
      </w:pPr>
    </w:p>
    <w:p w14:paraId="0389265A" w14:textId="77777777" w:rsidR="0062509E" w:rsidRDefault="0062509E" w:rsidP="009D15C5">
      <w:pPr>
        <w:rPr>
          <w:lang w:val="fr-FR"/>
        </w:rPr>
      </w:pPr>
    </w:p>
    <w:p w14:paraId="36124B13" w14:textId="5A452A64" w:rsidR="0062509E" w:rsidRDefault="0062509E">
      <w:pPr>
        <w:rPr>
          <w:lang w:val="fr-FR"/>
        </w:rPr>
      </w:pPr>
      <w:r>
        <w:rPr>
          <w:lang w:val="fr-FR"/>
        </w:rPr>
        <w:br w:type="page"/>
      </w:r>
    </w:p>
    <w:p w14:paraId="2A782B93" w14:textId="035FFCB0" w:rsidR="0062509E" w:rsidRPr="0062509E" w:rsidRDefault="0062509E" w:rsidP="0062509E">
      <w:pPr>
        <w:pStyle w:val="Heading1"/>
        <w:rPr>
          <w:rFonts w:ascii="Arial Narrow" w:hAnsi="Arial Narrow"/>
          <w:b/>
          <w:bCs/>
          <w:lang w:val="fr-FR"/>
        </w:rPr>
      </w:pPr>
      <w:bookmarkStart w:id="0" w:name="_Toc210902747"/>
      <w:r w:rsidRPr="0062509E">
        <w:rPr>
          <w:rFonts w:ascii="Arial Narrow" w:hAnsi="Arial Narrow"/>
          <w:b/>
          <w:bCs/>
          <w:lang w:val="fr-FR"/>
        </w:rPr>
        <w:lastRenderedPageBreak/>
        <w:t>INTRODUCTION</w:t>
      </w:r>
      <w:bookmarkEnd w:id="0"/>
      <w:r w:rsidRPr="0062509E">
        <w:rPr>
          <w:rFonts w:ascii="Arial Narrow" w:hAnsi="Arial Narrow"/>
          <w:b/>
          <w:bCs/>
          <w:lang w:val="fr-FR"/>
        </w:rPr>
        <w:t xml:space="preserve"> </w:t>
      </w:r>
    </w:p>
    <w:p w14:paraId="2DA62779" w14:textId="77777777" w:rsidR="0062509E" w:rsidRDefault="0062509E" w:rsidP="009D15C5">
      <w:pPr>
        <w:rPr>
          <w:lang w:val="fr-FR"/>
        </w:rPr>
      </w:pPr>
    </w:p>
    <w:p w14:paraId="599E72BE" w14:textId="77777777" w:rsidR="006F5D8A" w:rsidRPr="006F5D8A" w:rsidRDefault="006F5D8A" w:rsidP="006F5D8A">
      <w:pPr>
        <w:spacing w:after="0" w:line="360" w:lineRule="auto"/>
        <w:jc w:val="both"/>
        <w:rPr>
          <w:rFonts w:ascii="Arial Narrow" w:eastAsia="Times New Roman" w:hAnsi="Arial Narrow" w:cs="Times New Roman"/>
          <w:sz w:val="24"/>
          <w:szCs w:val="24"/>
          <w:lang w:val="fr-FR"/>
        </w:rPr>
      </w:pPr>
      <w:r w:rsidRPr="006F5D8A">
        <w:rPr>
          <w:rFonts w:ascii="Arial Narrow" w:eastAsia="Times New Roman" w:hAnsi="Arial Narrow" w:cs="Times New Roman"/>
          <w:sz w:val="24"/>
          <w:szCs w:val="24"/>
          <w:lang w:val="fr-FR"/>
        </w:rPr>
        <w:t>Les Enquêtes Trimestrielles de Conjoncture (ETC), bien qu'essentielles, constituent actuellement la principale source d'information pour le calcul des indicateurs conjoncturels tels que l'Indice de la Production Industrielle (IPI) et l'Indice du Chiffre d'Affaires (ICA). Cependant, cette méthode de collecte rencontre des limitations significatives. Les délais de publication s'allongent, créant un décalage entre l'évolution réelle de l'économie et les informations disponibles pour les décideurs. Cette situation est en contradiction avec les normes internationales, et plus particulièrement la Norme Spéciale de Diffusion des Données (NSDD), qui préconise une production et une publication mensuelle des indices d'activité pour une meilleure réactivité face aux fluctuations économiques.</w:t>
      </w:r>
    </w:p>
    <w:p w14:paraId="2EA4C46E" w14:textId="77777777" w:rsidR="006F5D8A" w:rsidRPr="006F5D8A" w:rsidRDefault="006F5D8A" w:rsidP="006F5D8A">
      <w:pPr>
        <w:pStyle w:val="PlainText"/>
        <w:spacing w:before="120" w:after="120" w:line="360" w:lineRule="auto"/>
        <w:jc w:val="both"/>
        <w:rPr>
          <w:rFonts w:ascii="Arial Narrow" w:hAnsi="Arial Narrow"/>
          <w:sz w:val="24"/>
          <w:szCs w:val="24"/>
        </w:rPr>
      </w:pPr>
      <w:r w:rsidRPr="006F5D8A">
        <w:rPr>
          <w:rFonts w:ascii="Arial Narrow" w:eastAsia="Times New Roman" w:hAnsi="Arial Narrow"/>
          <w:sz w:val="24"/>
          <w:szCs w:val="24"/>
        </w:rPr>
        <w:t xml:space="preserve">L'Institut National de la Statistique (INS) du Cameroun, en sa qualité de bras technique du système statistique national, est confronté à ces défis. La méthode d'enquête traditionnelle engendre des coûts financiers importants, une charge de travail considérable pour les agents de collecte, et une contrainte pour les entreprises répondantes. La nécessité de moderniser le </w:t>
      </w:r>
      <w:r w:rsidRPr="006F5D8A">
        <w:rPr>
          <w:rFonts w:ascii="Arial Narrow" w:hAnsi="Arial Narrow"/>
          <w:sz w:val="24"/>
          <w:szCs w:val="24"/>
        </w:rPr>
        <w:t>système d'information statistique est donc impérieuse.</w:t>
      </w:r>
    </w:p>
    <w:p w14:paraId="02108EE6" w14:textId="77777777" w:rsidR="006F5D8A" w:rsidRDefault="006F5D8A" w:rsidP="006F5D8A">
      <w:pPr>
        <w:pStyle w:val="PlainText"/>
        <w:spacing w:before="120" w:after="120" w:line="360" w:lineRule="auto"/>
        <w:jc w:val="both"/>
        <w:rPr>
          <w:rFonts w:ascii="Arial Narrow" w:hAnsi="Arial Narrow"/>
          <w:sz w:val="24"/>
          <w:szCs w:val="24"/>
        </w:rPr>
      </w:pPr>
      <w:r w:rsidRPr="006F5D8A">
        <w:rPr>
          <w:rFonts w:ascii="Arial Narrow" w:hAnsi="Arial Narrow"/>
          <w:sz w:val="24"/>
          <w:szCs w:val="24"/>
        </w:rPr>
        <w:t>Face à ces contraintes, l'INS a initié un projet de rénovation de l'Indice du Chiffre</w:t>
      </w:r>
      <w:r w:rsidRPr="006F5D8A">
        <w:rPr>
          <w:rFonts w:ascii="Arial Narrow" w:eastAsia="Times New Roman" w:hAnsi="Arial Narrow"/>
          <w:sz w:val="24"/>
          <w:szCs w:val="24"/>
        </w:rPr>
        <w:t xml:space="preserve"> d'Affaires en exploitant les données administratives. Cette approche s'inscrit dans la composante "Données administratives" du programme "Support to monitoring SDG in Africa" de la Commission Économique pour l'Afrique (CEA). Ce programme vise à mutualiser les sources de données et à renforcer la capacité des pays africains à produire des </w:t>
      </w:r>
      <w:r w:rsidRPr="006F5D8A">
        <w:rPr>
          <w:rFonts w:ascii="Arial Narrow" w:hAnsi="Arial Narrow"/>
          <w:sz w:val="24"/>
          <w:szCs w:val="24"/>
        </w:rPr>
        <w:t>statistiques de haute qualité pour le suivi des Objectifs de Développement Durable (ODD).</w:t>
      </w:r>
    </w:p>
    <w:p w14:paraId="53473A66" w14:textId="346AD42B" w:rsidR="006F5D8A" w:rsidRDefault="006F5D8A" w:rsidP="006F5D8A">
      <w:pPr>
        <w:pStyle w:val="PlainText"/>
        <w:spacing w:before="120" w:after="120" w:line="360" w:lineRule="auto"/>
        <w:jc w:val="both"/>
        <w:rPr>
          <w:rFonts w:ascii="Arial Narrow" w:hAnsi="Arial Narrow"/>
          <w:sz w:val="24"/>
          <w:szCs w:val="24"/>
        </w:rPr>
      </w:pPr>
      <w:r>
        <w:rPr>
          <w:rFonts w:ascii="Arial Narrow" w:hAnsi="Arial Narrow"/>
          <w:sz w:val="24"/>
          <w:szCs w:val="24"/>
        </w:rPr>
        <w:t xml:space="preserve">Une série d’activités ont déjà été menées en amont notamment une rencontre visant à partager la méthodologie de travail de l’INSEE et pouvoir la contextualiser dans le cas du Cameroun. L’INS a par la suite travaillé à l’adaptation de cette méthodologie au cas Cameroun et l’ont a obtenu les premiers </w:t>
      </w:r>
      <w:r w:rsidR="00830B3A">
        <w:rPr>
          <w:rFonts w:ascii="Arial Narrow" w:hAnsi="Arial Narrow"/>
          <w:sz w:val="24"/>
          <w:szCs w:val="24"/>
        </w:rPr>
        <w:t>résultats</w:t>
      </w:r>
      <w:r>
        <w:rPr>
          <w:rFonts w:ascii="Arial Narrow" w:hAnsi="Arial Narrow"/>
          <w:sz w:val="24"/>
          <w:szCs w:val="24"/>
        </w:rPr>
        <w:t xml:space="preserve">. </w:t>
      </w:r>
    </w:p>
    <w:p w14:paraId="6BDEA10C" w14:textId="77777777" w:rsidR="00830B3A" w:rsidRPr="00830B3A" w:rsidRDefault="00830B3A" w:rsidP="00830B3A">
      <w:pPr>
        <w:pStyle w:val="PlainText"/>
        <w:spacing w:before="120" w:after="120" w:line="360" w:lineRule="auto"/>
        <w:jc w:val="both"/>
        <w:rPr>
          <w:rFonts w:ascii="Arial Narrow" w:hAnsi="Arial Narrow"/>
          <w:sz w:val="24"/>
          <w:szCs w:val="24"/>
        </w:rPr>
      </w:pPr>
      <w:r w:rsidRPr="00830B3A">
        <w:rPr>
          <w:rFonts w:ascii="Arial Narrow" w:eastAsia="Times New Roman" w:hAnsi="Arial Narrow"/>
          <w:sz w:val="24"/>
          <w:szCs w:val="24"/>
        </w:rPr>
        <w:t xml:space="preserve">Ces premiers résultats, bien que prometteurs, nécessitent une étape cruciale de validation et d'apurement avant toute publication officielle. L'apurement des données est indispensable pour garantir leur cohérence, un classement exact des entreprises, et la mise en œuvre de procédures rigoureuses pour </w:t>
      </w:r>
      <w:r w:rsidRPr="00830B3A">
        <w:rPr>
          <w:rFonts w:ascii="Arial Narrow" w:hAnsi="Arial Narrow"/>
          <w:sz w:val="24"/>
          <w:szCs w:val="24"/>
        </w:rPr>
        <w:t>l'imputation des valeurs manquantes.</w:t>
      </w:r>
    </w:p>
    <w:p w14:paraId="56D53900" w14:textId="77777777" w:rsidR="00830B3A" w:rsidRPr="00830B3A" w:rsidRDefault="00830B3A" w:rsidP="00830B3A">
      <w:pPr>
        <w:spacing w:line="360" w:lineRule="auto"/>
        <w:jc w:val="both"/>
        <w:rPr>
          <w:rFonts w:ascii="Arial Narrow" w:hAnsi="Arial Narrow"/>
          <w:lang w:val="fr-FR"/>
        </w:rPr>
      </w:pPr>
      <w:r w:rsidRPr="00830B3A">
        <w:rPr>
          <w:rFonts w:ascii="Arial Narrow" w:hAnsi="Arial Narrow"/>
          <w:sz w:val="24"/>
          <w:szCs w:val="24"/>
          <w:lang w:val="fr-FR"/>
        </w:rPr>
        <w:t>Le présent atelier est donc l'étape finale et décisive de cette phase pilote. Il vise à rassembler</w:t>
      </w:r>
      <w:r w:rsidRPr="00830B3A">
        <w:rPr>
          <w:rFonts w:ascii="Arial Narrow" w:eastAsia="Times New Roman" w:hAnsi="Arial Narrow"/>
          <w:sz w:val="24"/>
          <w:szCs w:val="24"/>
          <w:lang w:val="fr-FR"/>
        </w:rPr>
        <w:t xml:space="preserve"> les experts techniques de l'INS et de la DGI pour une collaboration intensive afin d'assainir les données, de valider les classements et de calculer éventuellement les indices définitifs, marquant ainsi la transition vers une production mensuelle de l'ICA</w:t>
      </w:r>
    </w:p>
    <w:p w14:paraId="3D8BC8C6" w14:textId="77777777" w:rsidR="00830B3A" w:rsidRPr="00830B3A" w:rsidRDefault="00830B3A" w:rsidP="00830B3A">
      <w:pPr>
        <w:spacing w:before="120" w:after="120" w:line="360" w:lineRule="auto"/>
        <w:jc w:val="both"/>
        <w:rPr>
          <w:rFonts w:ascii="Arial Narrow" w:hAnsi="Arial Narrow" w:cstheme="majorBidi"/>
          <w:sz w:val="24"/>
          <w:szCs w:val="24"/>
          <w:lang w:val="fr-FR"/>
        </w:rPr>
      </w:pPr>
      <w:r w:rsidRPr="00830B3A">
        <w:rPr>
          <w:rFonts w:ascii="Arial Narrow" w:eastAsia="Times New Roman" w:hAnsi="Arial Narrow" w:cs="Times New Roman"/>
          <w:sz w:val="24"/>
          <w:szCs w:val="24"/>
          <w:lang w:val="fr-FR"/>
        </w:rPr>
        <w:lastRenderedPageBreak/>
        <w:t>L'objectif principal de cet atelier est d'</w:t>
      </w:r>
      <w:r w:rsidRPr="00830B3A">
        <w:rPr>
          <w:rFonts w:ascii="Arial Narrow" w:eastAsia="Times New Roman" w:hAnsi="Arial Narrow" w:cs="Times New Roman"/>
          <w:b/>
          <w:bCs/>
          <w:sz w:val="24"/>
          <w:szCs w:val="24"/>
          <w:lang w:val="fr-FR"/>
        </w:rPr>
        <w:t>apurer et de valider les données</w:t>
      </w:r>
      <w:r w:rsidRPr="00830B3A">
        <w:rPr>
          <w:rFonts w:ascii="Arial Narrow" w:eastAsia="Times New Roman" w:hAnsi="Arial Narrow" w:cs="Times New Roman"/>
          <w:sz w:val="24"/>
          <w:szCs w:val="24"/>
          <w:lang w:val="fr-FR"/>
        </w:rPr>
        <w:t xml:space="preserve"> issues des déclarations mensuelles de TVA afin de finaliser le calcul des premiers indices rénovés du </w:t>
      </w:r>
      <w:r w:rsidRPr="00830B3A">
        <w:rPr>
          <w:rFonts w:ascii="Arial Narrow" w:hAnsi="Arial Narrow" w:cstheme="majorBidi"/>
          <w:sz w:val="24"/>
          <w:szCs w:val="24"/>
          <w:lang w:val="fr-FR"/>
        </w:rPr>
        <w:t>chiffre d'affaires.</w:t>
      </w:r>
    </w:p>
    <w:p w14:paraId="36A22AC6" w14:textId="77777777" w:rsidR="00830B3A" w:rsidRPr="00830B3A" w:rsidRDefault="00830B3A" w:rsidP="00830B3A">
      <w:pPr>
        <w:spacing w:before="120" w:after="120" w:line="360" w:lineRule="auto"/>
        <w:jc w:val="both"/>
        <w:rPr>
          <w:rFonts w:ascii="Arial Narrow" w:hAnsi="Arial Narrow" w:cstheme="majorBidi"/>
          <w:sz w:val="24"/>
          <w:szCs w:val="24"/>
          <w:lang w:val="fr-FR"/>
        </w:rPr>
      </w:pPr>
      <w:r w:rsidRPr="00830B3A">
        <w:rPr>
          <w:rFonts w:ascii="Arial Narrow" w:hAnsi="Arial Narrow" w:cstheme="majorBidi"/>
          <w:sz w:val="24"/>
          <w:szCs w:val="24"/>
          <w:lang w:val="fr-FR"/>
        </w:rPr>
        <w:t>Plus spécifiquement, l'atelier vise à :</w:t>
      </w:r>
    </w:p>
    <w:p w14:paraId="064FB56A" w14:textId="77777777" w:rsidR="00830B3A" w:rsidRPr="00830B3A" w:rsidRDefault="00830B3A" w:rsidP="00830B3A">
      <w:pPr>
        <w:numPr>
          <w:ilvl w:val="0"/>
          <w:numId w:val="1"/>
        </w:numPr>
        <w:spacing w:before="100" w:beforeAutospacing="1" w:after="100" w:afterAutospacing="1" w:line="360" w:lineRule="auto"/>
        <w:jc w:val="both"/>
        <w:rPr>
          <w:rFonts w:ascii="Arial Narrow" w:eastAsia="Times New Roman" w:hAnsi="Arial Narrow" w:cs="Times New Roman"/>
          <w:bCs/>
          <w:sz w:val="24"/>
          <w:szCs w:val="24"/>
          <w:lang w:val="fr-FR"/>
        </w:rPr>
      </w:pPr>
      <w:r w:rsidRPr="00830B3A">
        <w:rPr>
          <w:rFonts w:ascii="Arial Narrow" w:eastAsia="Times New Roman" w:hAnsi="Arial Narrow" w:cs="Times New Roman"/>
          <w:bCs/>
          <w:sz w:val="24"/>
          <w:szCs w:val="24"/>
          <w:lang w:val="fr-FR"/>
        </w:rPr>
        <w:t>Assurer la cohérence des données et identifier les anomalies (valeurs aberrantes, doublons, etc.).</w:t>
      </w:r>
    </w:p>
    <w:p w14:paraId="3AEF61EC" w14:textId="77777777" w:rsidR="00830B3A" w:rsidRPr="00830B3A" w:rsidRDefault="00830B3A" w:rsidP="00830B3A">
      <w:pPr>
        <w:numPr>
          <w:ilvl w:val="0"/>
          <w:numId w:val="1"/>
        </w:numPr>
        <w:spacing w:before="100" w:beforeAutospacing="1" w:after="100" w:afterAutospacing="1" w:line="360" w:lineRule="auto"/>
        <w:jc w:val="both"/>
        <w:rPr>
          <w:rFonts w:ascii="Arial Narrow" w:eastAsia="Times New Roman" w:hAnsi="Arial Narrow" w:cs="Times New Roman"/>
          <w:sz w:val="24"/>
          <w:szCs w:val="24"/>
          <w:lang w:val="fr-FR"/>
        </w:rPr>
      </w:pPr>
      <w:r w:rsidRPr="00830B3A">
        <w:rPr>
          <w:rFonts w:ascii="Arial Narrow" w:eastAsia="Times New Roman" w:hAnsi="Arial Narrow" w:cs="Times New Roman"/>
          <w:bCs/>
          <w:sz w:val="24"/>
          <w:szCs w:val="24"/>
          <w:lang w:val="fr-FR"/>
        </w:rPr>
        <w:t>Vérifier et valider le bon classement des entreprises</w:t>
      </w:r>
      <w:r w:rsidRPr="00830B3A">
        <w:rPr>
          <w:rFonts w:ascii="Arial Narrow" w:eastAsia="Times New Roman" w:hAnsi="Arial Narrow" w:cs="Times New Roman"/>
          <w:sz w:val="24"/>
          <w:szCs w:val="24"/>
          <w:lang w:val="fr-FR"/>
        </w:rPr>
        <w:t xml:space="preserve"> dans leurs classes d'activités respectives, conformément à la nomenclature en vigueur.</w:t>
      </w:r>
    </w:p>
    <w:p w14:paraId="0C8C8057" w14:textId="77777777" w:rsidR="00830B3A" w:rsidRPr="00830B3A" w:rsidRDefault="00830B3A" w:rsidP="00830B3A">
      <w:pPr>
        <w:numPr>
          <w:ilvl w:val="0"/>
          <w:numId w:val="1"/>
        </w:numPr>
        <w:spacing w:before="100" w:beforeAutospacing="1" w:after="100" w:afterAutospacing="1" w:line="360" w:lineRule="auto"/>
        <w:jc w:val="both"/>
        <w:rPr>
          <w:rFonts w:ascii="Arial Narrow" w:eastAsia="Times New Roman" w:hAnsi="Arial Narrow" w:cs="Times New Roman"/>
          <w:sz w:val="24"/>
          <w:szCs w:val="24"/>
          <w:lang w:val="fr-FR"/>
        </w:rPr>
      </w:pPr>
      <w:r w:rsidRPr="00830B3A">
        <w:rPr>
          <w:rFonts w:ascii="Arial Narrow" w:eastAsia="Times New Roman" w:hAnsi="Arial Narrow" w:cs="Times New Roman"/>
          <w:bCs/>
          <w:sz w:val="24"/>
          <w:szCs w:val="24"/>
          <w:lang w:val="fr-FR"/>
        </w:rPr>
        <w:t>Mettre en œuvre les méthodes d'imputation des valeurs manquantes</w:t>
      </w:r>
      <w:r w:rsidRPr="00830B3A">
        <w:rPr>
          <w:rFonts w:ascii="Arial Narrow" w:eastAsia="Times New Roman" w:hAnsi="Arial Narrow" w:cs="Times New Roman"/>
          <w:sz w:val="24"/>
          <w:szCs w:val="24"/>
          <w:lang w:val="fr-FR"/>
        </w:rPr>
        <w:t xml:space="preserve"> pour garantir une couverture statistique optimale.</w:t>
      </w:r>
    </w:p>
    <w:p w14:paraId="052448C6" w14:textId="77777777" w:rsidR="00830B3A" w:rsidRPr="00830B3A" w:rsidRDefault="00830B3A" w:rsidP="00830B3A">
      <w:pPr>
        <w:numPr>
          <w:ilvl w:val="0"/>
          <w:numId w:val="1"/>
        </w:numPr>
        <w:spacing w:before="100" w:beforeAutospacing="1" w:after="100" w:afterAutospacing="1" w:line="360" w:lineRule="auto"/>
        <w:jc w:val="both"/>
        <w:rPr>
          <w:rFonts w:ascii="Arial Narrow" w:eastAsia="Times New Roman" w:hAnsi="Arial Narrow" w:cs="Times New Roman"/>
          <w:sz w:val="24"/>
          <w:szCs w:val="24"/>
          <w:lang w:val="fr-FR"/>
        </w:rPr>
      </w:pPr>
      <w:r w:rsidRPr="00830B3A">
        <w:rPr>
          <w:rFonts w:ascii="Arial Narrow" w:eastAsia="Times New Roman" w:hAnsi="Arial Narrow" w:cs="Times New Roman"/>
          <w:bCs/>
          <w:sz w:val="24"/>
          <w:szCs w:val="24"/>
          <w:lang w:val="fr-FR"/>
        </w:rPr>
        <w:t>Calculer et valider les indices définitifs</w:t>
      </w:r>
      <w:r w:rsidRPr="00830B3A">
        <w:rPr>
          <w:rFonts w:ascii="Arial Narrow" w:eastAsia="Times New Roman" w:hAnsi="Arial Narrow" w:cs="Times New Roman"/>
          <w:sz w:val="24"/>
          <w:szCs w:val="24"/>
          <w:lang w:val="fr-FR"/>
        </w:rPr>
        <w:t xml:space="preserve"> du chiffre d'affaires.</w:t>
      </w:r>
    </w:p>
    <w:p w14:paraId="5C088C20" w14:textId="77777777" w:rsidR="00830B3A" w:rsidRPr="00830B3A" w:rsidRDefault="00830B3A" w:rsidP="00830B3A">
      <w:pPr>
        <w:numPr>
          <w:ilvl w:val="0"/>
          <w:numId w:val="1"/>
        </w:numPr>
        <w:spacing w:before="100" w:beforeAutospacing="1" w:after="100" w:afterAutospacing="1" w:line="360" w:lineRule="auto"/>
        <w:jc w:val="both"/>
        <w:rPr>
          <w:rFonts w:ascii="Arial Narrow" w:eastAsia="Times New Roman" w:hAnsi="Arial Narrow" w:cs="Times New Roman"/>
          <w:sz w:val="24"/>
          <w:szCs w:val="24"/>
          <w:lang w:val="fr-FR"/>
        </w:rPr>
      </w:pPr>
      <w:r w:rsidRPr="00830B3A">
        <w:rPr>
          <w:rFonts w:ascii="Arial Narrow" w:eastAsia="Times New Roman" w:hAnsi="Arial Narrow" w:cs="Times New Roman"/>
          <w:bCs/>
          <w:sz w:val="24"/>
          <w:szCs w:val="24"/>
          <w:lang w:val="fr-FR"/>
        </w:rPr>
        <w:t>Renforcer la collaboration et les échanges</w:t>
      </w:r>
      <w:r w:rsidRPr="00830B3A">
        <w:rPr>
          <w:rFonts w:ascii="Arial Narrow" w:eastAsia="Times New Roman" w:hAnsi="Arial Narrow" w:cs="Times New Roman"/>
          <w:sz w:val="24"/>
          <w:szCs w:val="24"/>
          <w:lang w:val="fr-FR"/>
        </w:rPr>
        <w:t xml:space="preserve"> techniques entre l'INS et ses partenaires, notamment la DGI.</w:t>
      </w:r>
    </w:p>
    <w:p w14:paraId="1F3571F1" w14:textId="77777777" w:rsidR="00830B3A" w:rsidRPr="00830B3A" w:rsidRDefault="00830B3A" w:rsidP="00830B3A">
      <w:pPr>
        <w:spacing w:before="100" w:beforeAutospacing="1" w:after="100" w:afterAutospacing="1" w:line="360" w:lineRule="auto"/>
        <w:rPr>
          <w:rFonts w:ascii="Arial Narrow" w:eastAsia="Times New Roman" w:hAnsi="Arial Narrow" w:cs="Times New Roman"/>
          <w:sz w:val="24"/>
          <w:szCs w:val="24"/>
          <w:lang w:val="fr-FR"/>
        </w:rPr>
      </w:pPr>
      <w:r w:rsidRPr="00830B3A">
        <w:rPr>
          <w:rFonts w:ascii="Arial Narrow" w:eastAsia="Times New Roman" w:hAnsi="Arial Narrow" w:cs="Times New Roman"/>
          <w:sz w:val="24"/>
          <w:szCs w:val="24"/>
          <w:lang w:val="fr-FR"/>
        </w:rPr>
        <w:t>À la fin de l'atelier, les résultats suivants sont attendus :</w:t>
      </w:r>
    </w:p>
    <w:p w14:paraId="6060DDE0" w14:textId="77777777" w:rsidR="00830B3A" w:rsidRPr="00830B3A" w:rsidRDefault="00830B3A" w:rsidP="00830B3A">
      <w:pPr>
        <w:numPr>
          <w:ilvl w:val="0"/>
          <w:numId w:val="1"/>
        </w:numPr>
        <w:spacing w:before="100" w:beforeAutospacing="1" w:after="100" w:afterAutospacing="1" w:line="360" w:lineRule="auto"/>
        <w:jc w:val="both"/>
        <w:rPr>
          <w:rFonts w:ascii="Arial Narrow" w:eastAsia="Times New Roman" w:hAnsi="Arial Narrow" w:cs="Times New Roman"/>
          <w:bCs/>
          <w:sz w:val="24"/>
          <w:szCs w:val="24"/>
          <w:lang w:val="fr-FR"/>
        </w:rPr>
      </w:pPr>
      <w:r w:rsidRPr="00830B3A">
        <w:rPr>
          <w:rFonts w:ascii="Arial Narrow" w:eastAsia="Times New Roman" w:hAnsi="Arial Narrow" w:cs="Times New Roman"/>
          <w:bCs/>
          <w:sz w:val="24"/>
          <w:szCs w:val="24"/>
          <w:lang w:val="fr-FR"/>
        </w:rPr>
        <w:t>La cohérence des données et les anomalies (valeurs aberrantes, doublons, etc.) ont identifiées et corrigées ;</w:t>
      </w:r>
    </w:p>
    <w:p w14:paraId="7F2CCFF9" w14:textId="77777777" w:rsidR="00830B3A" w:rsidRPr="00830B3A" w:rsidRDefault="00830B3A" w:rsidP="00830B3A">
      <w:pPr>
        <w:numPr>
          <w:ilvl w:val="0"/>
          <w:numId w:val="1"/>
        </w:numPr>
        <w:spacing w:before="100" w:beforeAutospacing="1" w:after="100" w:afterAutospacing="1" w:line="360" w:lineRule="auto"/>
        <w:jc w:val="both"/>
        <w:rPr>
          <w:rFonts w:ascii="Arial Narrow" w:eastAsia="Times New Roman" w:hAnsi="Arial Narrow" w:cs="Times New Roman"/>
          <w:sz w:val="24"/>
          <w:szCs w:val="24"/>
          <w:lang w:val="fr-FR"/>
        </w:rPr>
      </w:pPr>
      <w:r w:rsidRPr="00830B3A">
        <w:rPr>
          <w:rFonts w:ascii="Arial Narrow" w:eastAsia="Times New Roman" w:hAnsi="Arial Narrow" w:cs="Times New Roman"/>
          <w:bCs/>
          <w:sz w:val="24"/>
          <w:szCs w:val="24"/>
          <w:lang w:val="fr-FR"/>
        </w:rPr>
        <w:t>Lesentreprises</w:t>
      </w:r>
      <w:r w:rsidRPr="00830B3A">
        <w:rPr>
          <w:rFonts w:ascii="Arial Narrow" w:eastAsia="Times New Roman" w:hAnsi="Arial Narrow" w:cs="Times New Roman"/>
          <w:sz w:val="24"/>
          <w:szCs w:val="24"/>
          <w:lang w:val="fr-FR"/>
        </w:rPr>
        <w:t xml:space="preserve"> sont bien classées dans leurs classes d'activités respectives, conformément à la nomenclature en vigueur </w:t>
      </w:r>
      <w:r w:rsidRPr="00830B3A">
        <w:rPr>
          <w:rFonts w:ascii="Arial Narrow" w:eastAsia="Times New Roman" w:hAnsi="Arial Narrow" w:cs="Times New Roman"/>
          <w:bCs/>
          <w:sz w:val="24"/>
          <w:szCs w:val="24"/>
          <w:lang w:val="fr-FR"/>
        </w:rPr>
        <w:t>vérifié et validé </w:t>
      </w:r>
      <w:r w:rsidRPr="00830B3A">
        <w:rPr>
          <w:rFonts w:ascii="Arial Narrow" w:eastAsia="Times New Roman" w:hAnsi="Arial Narrow" w:cs="Times New Roman"/>
          <w:sz w:val="24"/>
          <w:szCs w:val="24"/>
          <w:lang w:val="fr-FR"/>
        </w:rPr>
        <w:t>;</w:t>
      </w:r>
    </w:p>
    <w:p w14:paraId="753373B2" w14:textId="77777777" w:rsidR="00830B3A" w:rsidRPr="00830B3A" w:rsidRDefault="00830B3A" w:rsidP="00830B3A">
      <w:pPr>
        <w:numPr>
          <w:ilvl w:val="0"/>
          <w:numId w:val="1"/>
        </w:numPr>
        <w:spacing w:before="100" w:beforeAutospacing="1" w:after="100" w:afterAutospacing="1" w:line="360" w:lineRule="auto"/>
        <w:jc w:val="both"/>
        <w:rPr>
          <w:rFonts w:ascii="Arial Narrow" w:eastAsia="Times New Roman" w:hAnsi="Arial Narrow" w:cs="Times New Roman"/>
          <w:sz w:val="24"/>
          <w:szCs w:val="24"/>
          <w:lang w:val="fr-FR"/>
        </w:rPr>
      </w:pPr>
      <w:r w:rsidRPr="00830B3A">
        <w:rPr>
          <w:rFonts w:ascii="Arial Narrow" w:eastAsia="Times New Roman" w:hAnsi="Arial Narrow" w:cs="Times New Roman"/>
          <w:bCs/>
          <w:sz w:val="24"/>
          <w:szCs w:val="24"/>
          <w:lang w:val="fr-FR"/>
        </w:rPr>
        <w:t>Les méthodes d'imputation des valeurs manquantes</w:t>
      </w:r>
      <w:r w:rsidRPr="00830B3A">
        <w:rPr>
          <w:rFonts w:ascii="Arial Narrow" w:eastAsia="Times New Roman" w:hAnsi="Arial Narrow" w:cs="Times New Roman"/>
          <w:sz w:val="24"/>
          <w:szCs w:val="24"/>
          <w:lang w:val="fr-FR"/>
        </w:rPr>
        <w:t xml:space="preserve"> pour garantir une couverture statistique optimale sont </w:t>
      </w:r>
      <w:r w:rsidRPr="00830B3A">
        <w:rPr>
          <w:rFonts w:ascii="Arial Narrow" w:eastAsia="Times New Roman" w:hAnsi="Arial Narrow" w:cs="Times New Roman"/>
          <w:bCs/>
          <w:sz w:val="24"/>
          <w:szCs w:val="24"/>
          <w:lang w:val="fr-FR"/>
        </w:rPr>
        <w:t>mises en œuvre</w:t>
      </w:r>
      <w:r w:rsidRPr="00830B3A">
        <w:rPr>
          <w:rFonts w:ascii="Arial Narrow" w:eastAsia="Times New Roman" w:hAnsi="Arial Narrow" w:cs="Times New Roman"/>
          <w:sz w:val="24"/>
          <w:szCs w:val="24"/>
          <w:lang w:val="fr-FR"/>
        </w:rPr>
        <w:t>.</w:t>
      </w:r>
    </w:p>
    <w:p w14:paraId="51EA77C3" w14:textId="77777777" w:rsidR="00830B3A" w:rsidRPr="00830B3A" w:rsidRDefault="00830B3A" w:rsidP="00830B3A">
      <w:pPr>
        <w:numPr>
          <w:ilvl w:val="0"/>
          <w:numId w:val="1"/>
        </w:numPr>
        <w:spacing w:before="100" w:beforeAutospacing="1" w:after="100" w:afterAutospacing="1" w:line="360" w:lineRule="auto"/>
        <w:jc w:val="both"/>
        <w:rPr>
          <w:rFonts w:ascii="Arial Narrow" w:eastAsia="Times New Roman" w:hAnsi="Arial Narrow" w:cs="Times New Roman"/>
          <w:sz w:val="24"/>
          <w:szCs w:val="24"/>
          <w:lang w:val="fr-FR"/>
        </w:rPr>
      </w:pPr>
      <w:r w:rsidRPr="00830B3A">
        <w:rPr>
          <w:rFonts w:ascii="Arial Narrow" w:eastAsia="Times New Roman" w:hAnsi="Arial Narrow" w:cs="Times New Roman"/>
          <w:bCs/>
          <w:sz w:val="24"/>
          <w:szCs w:val="24"/>
          <w:lang w:val="fr-FR"/>
        </w:rPr>
        <w:t>Les indices définitifs</w:t>
      </w:r>
      <w:r w:rsidRPr="00830B3A">
        <w:rPr>
          <w:rFonts w:ascii="Arial Narrow" w:eastAsia="Times New Roman" w:hAnsi="Arial Narrow" w:cs="Times New Roman"/>
          <w:sz w:val="24"/>
          <w:szCs w:val="24"/>
          <w:lang w:val="fr-FR"/>
        </w:rPr>
        <w:t xml:space="preserve"> du chiffre d'affaires </w:t>
      </w:r>
      <w:r w:rsidRPr="00830B3A">
        <w:rPr>
          <w:rFonts w:ascii="Arial Narrow" w:eastAsia="Times New Roman" w:hAnsi="Arial Narrow" w:cs="Times New Roman"/>
          <w:bCs/>
          <w:sz w:val="24"/>
          <w:szCs w:val="24"/>
          <w:lang w:val="fr-FR"/>
        </w:rPr>
        <w:t>sont</w:t>
      </w:r>
      <w:r w:rsidRPr="00830B3A">
        <w:rPr>
          <w:rFonts w:ascii="Arial Narrow" w:eastAsia="Times New Roman" w:hAnsi="Arial Narrow" w:cs="Times New Roman"/>
          <w:sz w:val="24"/>
          <w:szCs w:val="24"/>
          <w:lang w:val="fr-FR"/>
        </w:rPr>
        <w:t xml:space="preserve"> </w:t>
      </w:r>
      <w:r w:rsidRPr="00830B3A">
        <w:rPr>
          <w:rFonts w:ascii="Arial Narrow" w:eastAsia="Times New Roman" w:hAnsi="Arial Narrow" w:cs="Times New Roman"/>
          <w:bCs/>
          <w:sz w:val="24"/>
          <w:szCs w:val="24"/>
          <w:lang w:val="fr-FR"/>
        </w:rPr>
        <w:t>calculés et validés jusqu’en décembre 2024</w:t>
      </w:r>
      <w:r w:rsidRPr="00830B3A">
        <w:rPr>
          <w:rFonts w:ascii="Arial Narrow" w:eastAsia="Times New Roman" w:hAnsi="Arial Narrow" w:cs="Times New Roman"/>
          <w:sz w:val="24"/>
          <w:szCs w:val="24"/>
          <w:lang w:val="fr-FR"/>
        </w:rPr>
        <w:t>;</w:t>
      </w:r>
    </w:p>
    <w:p w14:paraId="2B0156AC" w14:textId="77777777" w:rsidR="00830B3A" w:rsidRPr="00830B3A" w:rsidRDefault="00830B3A" w:rsidP="00830B3A">
      <w:pPr>
        <w:numPr>
          <w:ilvl w:val="0"/>
          <w:numId w:val="1"/>
        </w:numPr>
        <w:spacing w:before="100" w:beforeAutospacing="1" w:after="100" w:afterAutospacing="1" w:line="360" w:lineRule="auto"/>
        <w:jc w:val="both"/>
        <w:rPr>
          <w:rFonts w:ascii="Arial Narrow" w:eastAsia="Times New Roman" w:hAnsi="Arial Narrow" w:cs="Times New Roman"/>
          <w:sz w:val="24"/>
          <w:szCs w:val="24"/>
          <w:lang w:val="fr-FR"/>
        </w:rPr>
      </w:pPr>
      <w:r w:rsidRPr="00830B3A">
        <w:rPr>
          <w:rFonts w:ascii="Arial Narrow" w:eastAsia="Times New Roman" w:hAnsi="Arial Narrow" w:cs="Times New Roman"/>
          <w:sz w:val="24"/>
          <w:szCs w:val="24"/>
          <w:lang w:val="fr-FR"/>
        </w:rPr>
        <w:t>Les indices provisoires sont calculés de janvier à août 2025 ;</w:t>
      </w:r>
    </w:p>
    <w:p w14:paraId="6D66CE5C" w14:textId="77777777" w:rsidR="00830B3A" w:rsidRPr="00830B3A" w:rsidRDefault="00830B3A" w:rsidP="00830B3A">
      <w:pPr>
        <w:numPr>
          <w:ilvl w:val="0"/>
          <w:numId w:val="1"/>
        </w:numPr>
        <w:spacing w:before="100" w:beforeAutospacing="1" w:after="100" w:afterAutospacing="1" w:line="360" w:lineRule="auto"/>
        <w:jc w:val="both"/>
        <w:rPr>
          <w:rFonts w:ascii="Arial Narrow" w:eastAsia="Times New Roman" w:hAnsi="Arial Narrow" w:cs="Times New Roman"/>
          <w:sz w:val="24"/>
          <w:szCs w:val="24"/>
          <w:lang w:val="fr-FR"/>
        </w:rPr>
      </w:pPr>
      <w:r w:rsidRPr="00830B3A">
        <w:rPr>
          <w:rFonts w:ascii="Arial Narrow" w:eastAsia="Times New Roman" w:hAnsi="Arial Narrow" w:cs="Times New Roman"/>
          <w:bCs/>
          <w:sz w:val="24"/>
          <w:szCs w:val="24"/>
          <w:lang w:val="fr-FR"/>
        </w:rPr>
        <w:t>La collaboration et les échanges</w:t>
      </w:r>
      <w:r w:rsidRPr="00830B3A">
        <w:rPr>
          <w:rFonts w:ascii="Arial Narrow" w:eastAsia="Times New Roman" w:hAnsi="Arial Narrow" w:cs="Times New Roman"/>
          <w:sz w:val="24"/>
          <w:szCs w:val="24"/>
          <w:lang w:val="fr-FR"/>
        </w:rPr>
        <w:t xml:space="preserve"> techniques entre l'INS et ses partenaires, notamment la DGI </w:t>
      </w:r>
      <w:r w:rsidRPr="00830B3A">
        <w:rPr>
          <w:rFonts w:ascii="Arial Narrow" w:eastAsia="Times New Roman" w:hAnsi="Arial Narrow" w:cs="Times New Roman"/>
          <w:bCs/>
          <w:sz w:val="24"/>
          <w:szCs w:val="24"/>
          <w:lang w:val="fr-FR"/>
        </w:rPr>
        <w:t>renforcée</w:t>
      </w:r>
      <w:r w:rsidRPr="00830B3A">
        <w:rPr>
          <w:rFonts w:ascii="Arial Narrow" w:eastAsia="Times New Roman" w:hAnsi="Arial Narrow" w:cs="Times New Roman"/>
          <w:sz w:val="24"/>
          <w:szCs w:val="24"/>
          <w:lang w:val="fr-FR"/>
        </w:rPr>
        <w:t>.</w:t>
      </w:r>
    </w:p>
    <w:p w14:paraId="4CF8A7B7" w14:textId="77777777" w:rsidR="00830B3A" w:rsidRDefault="00830B3A" w:rsidP="00830B3A">
      <w:pPr>
        <w:rPr>
          <w:lang w:val="fr-FR"/>
        </w:rPr>
      </w:pPr>
    </w:p>
    <w:p w14:paraId="27D9DC21" w14:textId="70E78A9E" w:rsidR="00830B3A" w:rsidRDefault="00830B3A">
      <w:pPr>
        <w:rPr>
          <w:rFonts w:ascii="Arial Narrow" w:eastAsia="Calibri" w:hAnsi="Arial Narrow" w:cs="Times New Roman"/>
          <w:sz w:val="24"/>
          <w:szCs w:val="24"/>
          <w:lang w:val="fr-FR"/>
        </w:rPr>
      </w:pPr>
      <w:r w:rsidRPr="00311442">
        <w:rPr>
          <w:rFonts w:ascii="Arial Narrow" w:hAnsi="Arial Narrow"/>
          <w:sz w:val="24"/>
          <w:szCs w:val="24"/>
          <w:lang w:val="fr-FR"/>
        </w:rPr>
        <w:br w:type="page"/>
      </w:r>
    </w:p>
    <w:p w14:paraId="71E6E5E6" w14:textId="73D7E75F" w:rsidR="00830B3A" w:rsidRPr="0062509E" w:rsidRDefault="00830B3A" w:rsidP="00973636">
      <w:pPr>
        <w:pStyle w:val="Heading1"/>
        <w:numPr>
          <w:ilvl w:val="1"/>
          <w:numId w:val="1"/>
        </w:numPr>
        <w:rPr>
          <w:rFonts w:ascii="Arial Narrow" w:hAnsi="Arial Narrow"/>
          <w:b/>
          <w:bCs/>
          <w:lang w:val="fr-FR"/>
        </w:rPr>
      </w:pPr>
      <w:bookmarkStart w:id="1" w:name="_Toc210902748"/>
      <w:r>
        <w:rPr>
          <w:rFonts w:ascii="Arial Narrow" w:hAnsi="Arial Narrow"/>
          <w:b/>
          <w:bCs/>
          <w:lang w:val="fr-FR"/>
        </w:rPr>
        <w:lastRenderedPageBreak/>
        <w:t>CEREMONIE D’OUVERTURE</w:t>
      </w:r>
      <w:bookmarkEnd w:id="1"/>
      <w:r>
        <w:rPr>
          <w:rFonts w:ascii="Arial Narrow" w:hAnsi="Arial Narrow"/>
          <w:b/>
          <w:bCs/>
          <w:lang w:val="fr-FR"/>
        </w:rPr>
        <w:t xml:space="preserve"> </w:t>
      </w:r>
      <w:r w:rsidRPr="0062509E">
        <w:rPr>
          <w:rFonts w:ascii="Arial Narrow" w:hAnsi="Arial Narrow"/>
          <w:b/>
          <w:bCs/>
          <w:lang w:val="fr-FR"/>
        </w:rPr>
        <w:t xml:space="preserve"> </w:t>
      </w:r>
    </w:p>
    <w:p w14:paraId="7DBDB573" w14:textId="77777777" w:rsidR="00830B3A" w:rsidRDefault="00830B3A" w:rsidP="006F5D8A">
      <w:pPr>
        <w:pStyle w:val="PlainText"/>
        <w:spacing w:before="120" w:after="120" w:line="360" w:lineRule="auto"/>
        <w:jc w:val="both"/>
        <w:rPr>
          <w:rFonts w:ascii="Arial Narrow" w:hAnsi="Arial Narrow"/>
          <w:sz w:val="24"/>
          <w:szCs w:val="24"/>
        </w:rPr>
      </w:pPr>
    </w:p>
    <w:p w14:paraId="65F60BBD" w14:textId="77777777" w:rsidR="00DC2384" w:rsidRPr="00DC2384" w:rsidRDefault="00DC2384" w:rsidP="00DC2384">
      <w:pPr>
        <w:spacing w:after="0" w:line="360" w:lineRule="auto"/>
        <w:jc w:val="both"/>
        <w:rPr>
          <w:rFonts w:ascii="Arial Narrow" w:hAnsi="Arial Narrow"/>
          <w:sz w:val="24"/>
          <w:szCs w:val="24"/>
          <w:lang w:val="fr-FR"/>
        </w:rPr>
      </w:pPr>
      <w:r w:rsidRPr="00DC2384">
        <w:rPr>
          <w:rFonts w:ascii="Arial Narrow" w:hAnsi="Arial Narrow"/>
          <w:sz w:val="24"/>
          <w:szCs w:val="24"/>
          <w:lang w:val="fr-FR"/>
        </w:rPr>
        <w:t xml:space="preserve">Après l’arrivée et l’installation des participants, le </w:t>
      </w:r>
      <w:r w:rsidRPr="00842633">
        <w:rPr>
          <w:rFonts w:ascii="Arial Narrow" w:hAnsi="Arial Narrow"/>
          <w:b/>
          <w:sz w:val="24"/>
          <w:szCs w:val="24"/>
          <w:lang w:val="fr-FR"/>
        </w:rPr>
        <w:t>Chef de Département des Statistiques d’Entreprise</w:t>
      </w:r>
      <w:r w:rsidRPr="00DC2384">
        <w:rPr>
          <w:rFonts w:ascii="Arial Narrow" w:hAnsi="Arial Narrow"/>
          <w:sz w:val="24"/>
          <w:szCs w:val="24"/>
          <w:lang w:val="fr-FR"/>
        </w:rPr>
        <w:t xml:space="preserve"> (DSE) a pris la parole au nom du Directeur Général de l’Institut National de la Statistique (INS) pour la cérémonie d’ouverture des travaux. </w:t>
      </w:r>
    </w:p>
    <w:p w14:paraId="2B2D504A" w14:textId="55BBEA00" w:rsidR="00DC2384" w:rsidRPr="00DC2384" w:rsidRDefault="00DC2384" w:rsidP="00DC2384">
      <w:pPr>
        <w:spacing w:after="0" w:line="360" w:lineRule="auto"/>
        <w:jc w:val="both"/>
        <w:rPr>
          <w:rFonts w:ascii="Arial Narrow" w:hAnsi="Arial Narrow"/>
          <w:sz w:val="24"/>
          <w:szCs w:val="24"/>
          <w:lang w:val="fr-FR"/>
        </w:rPr>
      </w:pPr>
      <w:r w:rsidRPr="00DC2384">
        <w:rPr>
          <w:rFonts w:ascii="Arial Narrow" w:hAnsi="Arial Narrow"/>
          <w:sz w:val="24"/>
          <w:szCs w:val="24"/>
          <w:lang w:val="fr-FR"/>
        </w:rPr>
        <w:t>Dans son discours d’ouverture le DSE a tout d’abord rappelé l’utilité de</w:t>
      </w:r>
      <w:r>
        <w:rPr>
          <w:rFonts w:ascii="Arial Narrow" w:hAnsi="Arial Narrow"/>
          <w:sz w:val="24"/>
          <w:szCs w:val="24"/>
          <w:lang w:val="fr-FR"/>
        </w:rPr>
        <w:t xml:space="preserve"> pouvoir calculer l’ICA à partir des sources de données administratives.</w:t>
      </w:r>
      <w:r w:rsidRPr="00DC2384">
        <w:rPr>
          <w:rFonts w:ascii="Arial Narrow" w:hAnsi="Arial Narrow"/>
          <w:sz w:val="24"/>
          <w:szCs w:val="24"/>
          <w:lang w:val="fr-FR"/>
        </w:rPr>
        <w:t xml:space="preserve"> Poursuivant, il a rappelé les principales activités ayant déjà été réalisées dans le </w:t>
      </w:r>
      <w:r>
        <w:rPr>
          <w:rFonts w:ascii="Arial Narrow" w:hAnsi="Arial Narrow"/>
          <w:sz w:val="24"/>
          <w:szCs w:val="24"/>
          <w:lang w:val="fr-FR"/>
        </w:rPr>
        <w:t>cadre de ce projet notamment rencontre avec la mission INSEE ayant permis à ces derniers de partager leur méthodologie avec l’INS.</w:t>
      </w:r>
      <w:r w:rsidRPr="00DC2384">
        <w:rPr>
          <w:rFonts w:ascii="Arial Narrow" w:hAnsi="Arial Narrow"/>
          <w:sz w:val="24"/>
          <w:szCs w:val="24"/>
          <w:lang w:val="fr-FR"/>
        </w:rPr>
        <w:t xml:space="preserve"> </w:t>
      </w:r>
    </w:p>
    <w:p w14:paraId="277791BD" w14:textId="77777777" w:rsidR="00DC2384" w:rsidRDefault="00DC2384" w:rsidP="009D15C5">
      <w:pPr>
        <w:rPr>
          <w:lang w:val="fr-FR"/>
        </w:rPr>
      </w:pPr>
    </w:p>
    <w:p w14:paraId="06DB7D11" w14:textId="77777777" w:rsidR="00DC2384" w:rsidRDefault="00DC2384" w:rsidP="009D15C5">
      <w:pPr>
        <w:rPr>
          <w:lang w:val="fr-FR"/>
        </w:rPr>
      </w:pPr>
    </w:p>
    <w:p w14:paraId="7FB30EAF" w14:textId="109724E3" w:rsidR="00DC2384" w:rsidRPr="0062509E" w:rsidRDefault="00DC2384" w:rsidP="00973636">
      <w:pPr>
        <w:pStyle w:val="Heading1"/>
        <w:numPr>
          <w:ilvl w:val="1"/>
          <w:numId w:val="1"/>
        </w:numPr>
        <w:rPr>
          <w:rFonts w:ascii="Arial Narrow" w:hAnsi="Arial Narrow"/>
          <w:b/>
          <w:bCs/>
          <w:lang w:val="fr-FR"/>
        </w:rPr>
      </w:pPr>
      <w:bookmarkStart w:id="2" w:name="_Toc210902749"/>
      <w:r>
        <w:rPr>
          <w:rFonts w:ascii="Arial Narrow" w:hAnsi="Arial Narrow"/>
          <w:b/>
          <w:bCs/>
          <w:lang w:val="fr-FR"/>
        </w:rPr>
        <w:t>PRESENTATION</w:t>
      </w:r>
      <w:r w:rsidR="00973636">
        <w:rPr>
          <w:rFonts w:ascii="Arial Narrow" w:hAnsi="Arial Narrow"/>
          <w:b/>
          <w:bCs/>
          <w:lang w:val="fr-FR"/>
        </w:rPr>
        <w:t>S</w:t>
      </w:r>
      <w:r>
        <w:rPr>
          <w:rFonts w:ascii="Arial Narrow" w:hAnsi="Arial Narrow"/>
          <w:b/>
          <w:bCs/>
          <w:lang w:val="fr-FR"/>
        </w:rPr>
        <w:t xml:space="preserve"> EN PLENIERE</w:t>
      </w:r>
      <w:bookmarkEnd w:id="2"/>
    </w:p>
    <w:p w14:paraId="32616ABB" w14:textId="77777777" w:rsidR="006F5D8A" w:rsidRDefault="006F5D8A" w:rsidP="009D15C5">
      <w:pPr>
        <w:rPr>
          <w:lang w:val="fr-FR"/>
        </w:rPr>
      </w:pPr>
    </w:p>
    <w:p w14:paraId="0C3F6E02" w14:textId="0231D44D" w:rsidR="00DC2384" w:rsidRPr="00B24506" w:rsidRDefault="00DC2384" w:rsidP="00B24506">
      <w:pPr>
        <w:spacing w:after="0" w:line="360" w:lineRule="auto"/>
        <w:jc w:val="both"/>
        <w:rPr>
          <w:rFonts w:ascii="Arial Narrow" w:hAnsi="Arial Narrow"/>
          <w:sz w:val="24"/>
          <w:szCs w:val="24"/>
          <w:lang w:val="fr-FR"/>
        </w:rPr>
      </w:pPr>
      <w:r w:rsidRPr="00B24506">
        <w:rPr>
          <w:rFonts w:ascii="Arial Narrow" w:hAnsi="Arial Narrow"/>
          <w:sz w:val="24"/>
          <w:szCs w:val="24"/>
          <w:lang w:val="fr-FR"/>
        </w:rPr>
        <w:t xml:space="preserve">Conformément au programme de l’atelier il était </w:t>
      </w:r>
      <w:r w:rsidR="00B24506" w:rsidRPr="00B24506">
        <w:rPr>
          <w:rFonts w:ascii="Arial Narrow" w:hAnsi="Arial Narrow"/>
          <w:sz w:val="24"/>
          <w:szCs w:val="24"/>
          <w:lang w:val="fr-FR"/>
        </w:rPr>
        <w:t>attendu deux</w:t>
      </w:r>
      <w:r w:rsidRPr="00B24506">
        <w:rPr>
          <w:rFonts w:ascii="Arial Narrow" w:hAnsi="Arial Narrow"/>
          <w:sz w:val="24"/>
          <w:szCs w:val="24"/>
          <w:lang w:val="fr-FR"/>
        </w:rPr>
        <w:t xml:space="preserve"> (02) présentations de l’équipe technique de l’Institut National de la Statistique (INS):   </w:t>
      </w:r>
    </w:p>
    <w:p w14:paraId="3F567A07" w14:textId="66D4C60E" w:rsidR="00DC2384" w:rsidRPr="00B24506" w:rsidRDefault="00DC2384" w:rsidP="00B24506">
      <w:pPr>
        <w:pStyle w:val="ListParagraph"/>
        <w:numPr>
          <w:ilvl w:val="0"/>
          <w:numId w:val="3"/>
        </w:numPr>
        <w:spacing w:line="360" w:lineRule="auto"/>
        <w:rPr>
          <w:rFonts w:ascii="Arial Narrow" w:hAnsi="Arial Narrow"/>
          <w:i/>
          <w:iCs/>
          <w:color w:val="000000"/>
          <w:sz w:val="24"/>
          <w:szCs w:val="24"/>
          <w:lang w:val="fr-FR"/>
        </w:rPr>
      </w:pPr>
      <w:r w:rsidRPr="00B24506">
        <w:rPr>
          <w:rFonts w:ascii="Arial Narrow" w:hAnsi="Arial Narrow"/>
          <w:i/>
          <w:iCs/>
          <w:sz w:val="24"/>
          <w:szCs w:val="24"/>
          <w:lang w:val="fr-FR"/>
        </w:rPr>
        <w:t>Méthodologie de rénovation de l’ICA et des premiers calculs de l’ICA à partir des données existantes</w:t>
      </w:r>
      <w:r w:rsidR="00B24506">
        <w:rPr>
          <w:rFonts w:ascii="Arial Narrow" w:hAnsi="Arial Narrow"/>
          <w:i/>
          <w:iCs/>
          <w:sz w:val="24"/>
          <w:szCs w:val="24"/>
          <w:lang w:val="fr-FR"/>
        </w:rPr>
        <w:t> ;</w:t>
      </w:r>
    </w:p>
    <w:p w14:paraId="6FD95766" w14:textId="0BBEFD2D" w:rsidR="00B24506" w:rsidRPr="00B24506" w:rsidRDefault="00B24506" w:rsidP="00B24506">
      <w:pPr>
        <w:pStyle w:val="ListParagraph"/>
        <w:numPr>
          <w:ilvl w:val="0"/>
          <w:numId w:val="3"/>
        </w:numPr>
        <w:spacing w:line="360" w:lineRule="auto"/>
        <w:rPr>
          <w:rFonts w:ascii="Arial Narrow" w:hAnsi="Arial Narrow"/>
          <w:i/>
          <w:iCs/>
          <w:sz w:val="24"/>
          <w:szCs w:val="24"/>
          <w:lang w:val="fr-FR"/>
        </w:rPr>
      </w:pPr>
      <w:r w:rsidRPr="00B24506">
        <w:rPr>
          <w:rFonts w:ascii="Arial Narrow" w:hAnsi="Arial Narrow"/>
          <w:i/>
          <w:iCs/>
          <w:sz w:val="24"/>
          <w:szCs w:val="24"/>
          <w:lang w:val="fr-FR"/>
        </w:rPr>
        <w:t>Présentation d’une approche méthodologique d’apurement des données</w:t>
      </w:r>
      <w:r>
        <w:rPr>
          <w:rFonts w:ascii="Arial Narrow" w:hAnsi="Arial Narrow"/>
          <w:i/>
          <w:iCs/>
          <w:sz w:val="24"/>
          <w:szCs w:val="24"/>
          <w:lang w:val="fr-FR"/>
        </w:rPr>
        <w:t>.</w:t>
      </w:r>
    </w:p>
    <w:p w14:paraId="16EEC425" w14:textId="729CD57C" w:rsidR="00B24506" w:rsidRDefault="00842633" w:rsidP="00842633">
      <w:pPr>
        <w:spacing w:line="360" w:lineRule="auto"/>
        <w:jc w:val="both"/>
        <w:rPr>
          <w:lang w:val="fr-FR"/>
        </w:rPr>
      </w:pPr>
      <w:r>
        <w:rPr>
          <w:rFonts w:ascii="Arial Narrow" w:hAnsi="Arial Narrow"/>
          <w:sz w:val="24"/>
          <w:szCs w:val="24"/>
          <w:lang w:val="fr-FR"/>
        </w:rPr>
        <w:t xml:space="preserve">Le </w:t>
      </w:r>
      <w:r w:rsidRPr="00842633">
        <w:rPr>
          <w:rFonts w:ascii="Arial Narrow" w:hAnsi="Arial Narrow"/>
          <w:b/>
          <w:sz w:val="24"/>
          <w:szCs w:val="24"/>
          <w:lang w:val="fr-FR"/>
        </w:rPr>
        <w:t>Dr. TSAKOU Georges Nazel</w:t>
      </w:r>
      <w:r>
        <w:rPr>
          <w:rFonts w:ascii="Arial Narrow" w:hAnsi="Arial Narrow"/>
          <w:sz w:val="24"/>
          <w:szCs w:val="24"/>
          <w:lang w:val="fr-FR"/>
        </w:rPr>
        <w:t>, Chargé d’Etude Assistant au Département des Statistiques d’Entreprise (DSE) de l’INS</w:t>
      </w:r>
      <w:r w:rsidRPr="00B24506">
        <w:rPr>
          <w:rFonts w:ascii="Arial Narrow" w:hAnsi="Arial Narrow"/>
          <w:sz w:val="24"/>
          <w:szCs w:val="24"/>
          <w:lang w:val="fr-FR"/>
        </w:rPr>
        <w:t> </w:t>
      </w:r>
      <w:r>
        <w:rPr>
          <w:rFonts w:ascii="Arial Narrow" w:hAnsi="Arial Narrow"/>
          <w:sz w:val="24"/>
          <w:szCs w:val="24"/>
          <w:lang w:val="fr-FR"/>
        </w:rPr>
        <w:t>avait la charge de présenter ces deux exposés.</w:t>
      </w:r>
    </w:p>
    <w:p w14:paraId="590DEC0D" w14:textId="3CCAE937" w:rsidR="00D243B2" w:rsidRPr="00D243B2" w:rsidRDefault="00D243B2" w:rsidP="00D243B2">
      <w:pPr>
        <w:spacing w:line="360" w:lineRule="auto"/>
        <w:jc w:val="both"/>
        <w:rPr>
          <w:rFonts w:ascii="Arial Narrow" w:hAnsi="Arial Narrow"/>
          <w:lang w:val="fr-FR"/>
        </w:rPr>
      </w:pPr>
      <w:r w:rsidRPr="00D243B2">
        <w:rPr>
          <w:rFonts w:ascii="Arial Narrow" w:hAnsi="Arial Narrow"/>
          <w:lang w:val="fr-FR"/>
        </w:rPr>
        <w:t xml:space="preserve">De la présentation sur la méthodologie de rénovation de l’ICA et les premiers calculs à partir des données existantes, il ressort les faits saillants ci-après : </w:t>
      </w:r>
    </w:p>
    <w:p w14:paraId="71878DA0" w14:textId="77777777" w:rsidR="00D243B2" w:rsidRPr="00D243B2" w:rsidRDefault="00D243B2" w:rsidP="00D243B2">
      <w:pPr>
        <w:spacing w:line="360" w:lineRule="auto"/>
        <w:jc w:val="both"/>
        <w:rPr>
          <w:rFonts w:ascii="Arial Narrow" w:hAnsi="Arial Narrow"/>
          <w:lang w:val="fr-FR"/>
        </w:rPr>
      </w:pPr>
    </w:p>
    <w:p w14:paraId="646E869B" w14:textId="0F525ECF" w:rsidR="00D243B2" w:rsidRPr="00D243B2" w:rsidRDefault="00D243B2" w:rsidP="00973636">
      <w:pPr>
        <w:numPr>
          <w:ilvl w:val="0"/>
          <w:numId w:val="10"/>
        </w:numPr>
        <w:spacing w:line="360" w:lineRule="auto"/>
        <w:jc w:val="both"/>
        <w:rPr>
          <w:rFonts w:ascii="Arial Narrow" w:hAnsi="Arial Narrow"/>
          <w:lang w:val="fr-FR"/>
        </w:rPr>
      </w:pPr>
      <w:r w:rsidRPr="00D243B2">
        <w:rPr>
          <w:rFonts w:ascii="Arial Narrow" w:hAnsi="Arial Narrow"/>
          <w:lang w:val="fr-FR"/>
        </w:rPr>
        <w:t>Les données utilisées actuellement pour la rénovation de l’ICA provienne de la Direction Général des impôts (DGI) du Ministère des finance pour la période allant de 2021 à 2024.</w:t>
      </w:r>
    </w:p>
    <w:p w14:paraId="4CDA441B" w14:textId="6F494C76" w:rsidR="00D243B2" w:rsidRPr="00D243B2" w:rsidRDefault="00D243B2" w:rsidP="00973636">
      <w:pPr>
        <w:numPr>
          <w:ilvl w:val="0"/>
          <w:numId w:val="10"/>
        </w:numPr>
        <w:spacing w:line="360" w:lineRule="auto"/>
        <w:jc w:val="both"/>
        <w:rPr>
          <w:rFonts w:ascii="Arial Narrow" w:hAnsi="Arial Narrow"/>
          <w:lang w:val="fr-FR"/>
        </w:rPr>
      </w:pPr>
      <w:r w:rsidRPr="00D243B2">
        <w:rPr>
          <w:rFonts w:ascii="Arial Narrow" w:hAnsi="Arial Narrow"/>
          <w:lang w:val="fr-FR"/>
        </w:rPr>
        <w:t xml:space="preserve">Afin d’obtenir les données mensuellement et optimiser la production de l’ICA, l’INS a entrepris la mise en place d’un protocole d'accord pour l'échange de données avec le Ministère des Finances, via la Direction Général des impôts (DGI). </w:t>
      </w:r>
    </w:p>
    <w:p w14:paraId="7D888A28" w14:textId="77777777" w:rsidR="00D243B2" w:rsidRPr="00D243B2" w:rsidRDefault="00D243B2" w:rsidP="00973636">
      <w:pPr>
        <w:numPr>
          <w:ilvl w:val="0"/>
          <w:numId w:val="10"/>
        </w:numPr>
        <w:spacing w:line="360" w:lineRule="auto"/>
        <w:jc w:val="both"/>
        <w:rPr>
          <w:rFonts w:ascii="Arial Narrow" w:hAnsi="Arial Narrow"/>
          <w:lang w:val="fr-FR"/>
        </w:rPr>
      </w:pPr>
      <w:r w:rsidRPr="00D243B2">
        <w:rPr>
          <w:rFonts w:ascii="Arial Narrow" w:hAnsi="Arial Narrow"/>
          <w:lang w:val="fr-FR"/>
        </w:rPr>
        <w:lastRenderedPageBreak/>
        <w:t>Le champ de l’ICA recouvre l’ensemble des unités économiques ou entreprises marchandes appartenant à un ensemble de branches d’activités accessibles dans la source de données administrative principale utilisée;</w:t>
      </w:r>
    </w:p>
    <w:p w14:paraId="410329AC" w14:textId="374B7BCB" w:rsidR="00D243B2" w:rsidRPr="00D243B2" w:rsidRDefault="00D243B2" w:rsidP="00973636">
      <w:pPr>
        <w:numPr>
          <w:ilvl w:val="0"/>
          <w:numId w:val="10"/>
        </w:numPr>
        <w:spacing w:line="360" w:lineRule="auto"/>
        <w:jc w:val="both"/>
        <w:rPr>
          <w:rFonts w:ascii="Arial Narrow" w:hAnsi="Arial Narrow"/>
          <w:lang w:val="fr-FR"/>
        </w:rPr>
      </w:pPr>
      <w:r w:rsidRPr="00D243B2">
        <w:rPr>
          <w:rFonts w:ascii="Arial Narrow" w:hAnsi="Arial Narrow"/>
          <w:lang w:val="fr-FR"/>
        </w:rPr>
        <w:t>Les principales difficultés ci-après ont été rencontrées : (i) Prise en compte des Créations, cessations, entrées et sorties de champ, changements de secteur d’activité; Restructurations (absorptions, fusions, scissions partielles ou totales, mises ou reprises de location-gérance et changement d’exploitant); (ii) Traitement de la branche construction; (iii) Traitement des données de la classe d’activité services immobiliers; (iv)Traitement des données déclarées en rappel.</w:t>
      </w:r>
    </w:p>
    <w:p w14:paraId="6F3C9219" w14:textId="13483081" w:rsidR="00D243B2" w:rsidRPr="00973636" w:rsidRDefault="00973636" w:rsidP="00973636">
      <w:pPr>
        <w:rPr>
          <w:rFonts w:ascii="Arial Narrow" w:hAnsi="Arial Narrow"/>
          <w:lang w:val="fr-FR"/>
        </w:rPr>
      </w:pPr>
      <w:r w:rsidRPr="00973636">
        <w:rPr>
          <w:rFonts w:ascii="Arial Narrow" w:hAnsi="Arial Narrow"/>
          <w:lang w:val="fr-FR"/>
        </w:rPr>
        <w:t xml:space="preserve">Au terme de cet exposé, une série de préoccupation ont soulevées dont les plus recurrentes sont : </w:t>
      </w:r>
    </w:p>
    <w:p w14:paraId="53FE5BEA" w14:textId="77777777" w:rsidR="00973636" w:rsidRPr="00973636" w:rsidRDefault="00973636" w:rsidP="00973636">
      <w:pPr>
        <w:numPr>
          <w:ilvl w:val="1"/>
          <w:numId w:val="12"/>
        </w:numPr>
        <w:spacing w:before="100" w:beforeAutospacing="1" w:after="100" w:afterAutospacing="1" w:line="360" w:lineRule="auto"/>
        <w:rPr>
          <w:rFonts w:ascii="Arial Narrow" w:eastAsia="Times New Roman" w:hAnsi="Arial Narrow"/>
          <w:i/>
          <w:iCs/>
          <w:sz w:val="24"/>
          <w:szCs w:val="24"/>
          <w:lang w:val="fr-FR" w:eastAsia="fr-FR"/>
        </w:rPr>
      </w:pPr>
      <w:r w:rsidRPr="00973636">
        <w:rPr>
          <w:rFonts w:ascii="Arial Narrow" w:eastAsia="Times New Roman" w:hAnsi="Arial Narrow"/>
          <w:i/>
          <w:iCs/>
          <w:sz w:val="24"/>
          <w:szCs w:val="24"/>
          <w:lang w:val="fr-FR" w:eastAsia="fr-FR"/>
        </w:rPr>
        <w:t>Attentes des partenaires sectoriels vis-à-vis de l’atelier.</w:t>
      </w:r>
    </w:p>
    <w:p w14:paraId="6018FA4B" w14:textId="77777777" w:rsidR="00973636" w:rsidRPr="00973636" w:rsidRDefault="00973636" w:rsidP="00973636">
      <w:pPr>
        <w:numPr>
          <w:ilvl w:val="1"/>
          <w:numId w:val="12"/>
        </w:numPr>
        <w:spacing w:before="100" w:beforeAutospacing="1" w:after="100" w:afterAutospacing="1" w:line="360" w:lineRule="auto"/>
        <w:rPr>
          <w:rFonts w:ascii="Arial Narrow" w:eastAsia="Times New Roman" w:hAnsi="Arial Narrow"/>
          <w:i/>
          <w:iCs/>
          <w:sz w:val="24"/>
          <w:szCs w:val="24"/>
          <w:lang w:val="fr-FR" w:eastAsia="fr-FR"/>
        </w:rPr>
      </w:pPr>
      <w:r w:rsidRPr="00973636">
        <w:rPr>
          <w:rFonts w:ascii="Arial Narrow" w:eastAsia="Times New Roman" w:hAnsi="Arial Narrow"/>
          <w:i/>
          <w:iCs/>
          <w:sz w:val="24"/>
          <w:szCs w:val="24"/>
          <w:lang w:val="fr-FR" w:eastAsia="fr-FR"/>
        </w:rPr>
        <w:t>Comparaison des enquêtes mensuelles et trimestrielles.</w:t>
      </w:r>
    </w:p>
    <w:p w14:paraId="39470ABB" w14:textId="77777777" w:rsidR="00973636" w:rsidRPr="00973636" w:rsidRDefault="00973636" w:rsidP="00973636">
      <w:pPr>
        <w:numPr>
          <w:ilvl w:val="1"/>
          <w:numId w:val="12"/>
        </w:numPr>
        <w:spacing w:before="100" w:beforeAutospacing="1" w:after="100" w:afterAutospacing="1" w:line="360" w:lineRule="auto"/>
        <w:rPr>
          <w:rFonts w:ascii="Arial Narrow" w:eastAsia="Times New Roman" w:hAnsi="Arial Narrow"/>
          <w:i/>
          <w:iCs/>
          <w:sz w:val="24"/>
          <w:szCs w:val="24"/>
          <w:lang w:val="fr-FR" w:eastAsia="fr-FR"/>
        </w:rPr>
      </w:pPr>
      <w:r w:rsidRPr="00973636">
        <w:rPr>
          <w:rFonts w:ascii="Arial Narrow" w:eastAsia="Times New Roman" w:hAnsi="Arial Narrow"/>
          <w:i/>
          <w:iCs/>
          <w:sz w:val="24"/>
          <w:szCs w:val="24"/>
          <w:lang w:val="fr-FR" w:eastAsia="fr-FR"/>
        </w:rPr>
        <w:t>Mécanismes d’assurance qualité.</w:t>
      </w:r>
    </w:p>
    <w:p w14:paraId="75736898" w14:textId="77777777" w:rsidR="00973636" w:rsidRPr="00973636" w:rsidRDefault="00973636" w:rsidP="00973636">
      <w:pPr>
        <w:numPr>
          <w:ilvl w:val="1"/>
          <w:numId w:val="12"/>
        </w:numPr>
        <w:spacing w:before="100" w:beforeAutospacing="1" w:after="100" w:afterAutospacing="1" w:line="360" w:lineRule="auto"/>
        <w:rPr>
          <w:rFonts w:ascii="Arial Narrow" w:eastAsia="Times New Roman" w:hAnsi="Arial Narrow"/>
          <w:i/>
          <w:iCs/>
          <w:sz w:val="24"/>
          <w:szCs w:val="24"/>
          <w:lang w:val="fr-FR" w:eastAsia="fr-FR"/>
        </w:rPr>
      </w:pPr>
      <w:r w:rsidRPr="00973636">
        <w:rPr>
          <w:rFonts w:ascii="Arial Narrow" w:eastAsia="Times New Roman" w:hAnsi="Arial Narrow"/>
          <w:i/>
          <w:iCs/>
          <w:sz w:val="24"/>
          <w:szCs w:val="24"/>
          <w:lang w:val="fr-FR" w:eastAsia="fr-FR"/>
        </w:rPr>
        <w:t>Mise en place d’une base de sondage représentative.</w:t>
      </w:r>
    </w:p>
    <w:p w14:paraId="6780860E" w14:textId="77777777" w:rsidR="00973636" w:rsidRPr="00973636" w:rsidRDefault="00973636" w:rsidP="00973636">
      <w:pPr>
        <w:numPr>
          <w:ilvl w:val="1"/>
          <w:numId w:val="12"/>
        </w:numPr>
        <w:spacing w:before="100" w:beforeAutospacing="1" w:after="100" w:afterAutospacing="1" w:line="360" w:lineRule="auto"/>
        <w:rPr>
          <w:rFonts w:ascii="Arial Narrow" w:eastAsia="Times New Roman" w:hAnsi="Arial Narrow"/>
          <w:i/>
          <w:iCs/>
          <w:sz w:val="24"/>
          <w:szCs w:val="24"/>
          <w:lang w:val="fr-FR" w:eastAsia="fr-FR"/>
        </w:rPr>
      </w:pPr>
      <w:r w:rsidRPr="00973636">
        <w:rPr>
          <w:rFonts w:ascii="Arial Narrow" w:eastAsia="Times New Roman" w:hAnsi="Arial Narrow"/>
          <w:i/>
          <w:iCs/>
          <w:sz w:val="24"/>
          <w:szCs w:val="24"/>
          <w:lang w:val="fr-FR" w:eastAsia="fr-FR"/>
        </w:rPr>
        <w:t>Méthodes d’imputation des données manquantes.</w:t>
      </w:r>
    </w:p>
    <w:p w14:paraId="48DFF014" w14:textId="77777777" w:rsidR="00973636" w:rsidRPr="00973636" w:rsidRDefault="00973636" w:rsidP="00973636">
      <w:pPr>
        <w:numPr>
          <w:ilvl w:val="1"/>
          <w:numId w:val="12"/>
        </w:numPr>
        <w:spacing w:before="100" w:beforeAutospacing="1" w:after="100" w:afterAutospacing="1" w:line="360" w:lineRule="auto"/>
        <w:rPr>
          <w:rFonts w:ascii="Arial Narrow" w:eastAsia="Times New Roman" w:hAnsi="Arial Narrow"/>
          <w:i/>
          <w:iCs/>
          <w:sz w:val="24"/>
          <w:szCs w:val="24"/>
          <w:lang w:val="fr-FR" w:eastAsia="fr-FR"/>
        </w:rPr>
      </w:pPr>
      <w:r w:rsidRPr="00973636">
        <w:rPr>
          <w:rFonts w:ascii="Arial Narrow" w:eastAsia="Times New Roman" w:hAnsi="Arial Narrow"/>
          <w:i/>
          <w:iCs/>
          <w:sz w:val="24"/>
          <w:szCs w:val="24"/>
          <w:lang w:val="fr-FR" w:eastAsia="fr-FR"/>
        </w:rPr>
        <w:t>Interprétation des courbes produites.</w:t>
      </w:r>
    </w:p>
    <w:p w14:paraId="520A1325" w14:textId="77777777" w:rsidR="00973636" w:rsidRPr="00973636" w:rsidRDefault="00973636" w:rsidP="00973636">
      <w:pPr>
        <w:numPr>
          <w:ilvl w:val="1"/>
          <w:numId w:val="12"/>
        </w:numPr>
        <w:spacing w:before="100" w:beforeAutospacing="1" w:after="100" w:afterAutospacing="1" w:line="360" w:lineRule="auto"/>
        <w:rPr>
          <w:rFonts w:ascii="Arial Narrow" w:eastAsia="Times New Roman" w:hAnsi="Arial Narrow"/>
          <w:i/>
          <w:iCs/>
          <w:sz w:val="24"/>
          <w:szCs w:val="24"/>
          <w:lang w:val="fr-FR" w:eastAsia="fr-FR"/>
        </w:rPr>
      </w:pPr>
      <w:r w:rsidRPr="00973636">
        <w:rPr>
          <w:rFonts w:ascii="Arial Narrow" w:eastAsia="Times New Roman" w:hAnsi="Arial Narrow"/>
          <w:i/>
          <w:iCs/>
          <w:sz w:val="24"/>
          <w:szCs w:val="24"/>
          <w:lang w:val="fr-FR" w:eastAsia="fr-FR"/>
        </w:rPr>
        <w:t>Identification des signes de convergence entre méthodes.</w:t>
      </w:r>
    </w:p>
    <w:p w14:paraId="678D5126" w14:textId="77777777" w:rsidR="00973636" w:rsidRPr="00973636" w:rsidRDefault="00973636" w:rsidP="00973636">
      <w:pPr>
        <w:numPr>
          <w:ilvl w:val="1"/>
          <w:numId w:val="12"/>
        </w:numPr>
        <w:spacing w:before="100" w:beforeAutospacing="1" w:after="100" w:afterAutospacing="1" w:line="360" w:lineRule="auto"/>
        <w:rPr>
          <w:rFonts w:ascii="Arial Narrow" w:eastAsia="Times New Roman" w:hAnsi="Arial Narrow"/>
          <w:i/>
          <w:iCs/>
          <w:sz w:val="24"/>
          <w:szCs w:val="24"/>
          <w:lang w:val="fr-FR" w:eastAsia="fr-FR"/>
        </w:rPr>
      </w:pPr>
      <w:r w:rsidRPr="00973636">
        <w:rPr>
          <w:rFonts w:ascii="Arial Narrow" w:eastAsia="Times New Roman" w:hAnsi="Arial Narrow"/>
          <w:i/>
          <w:iCs/>
          <w:sz w:val="24"/>
          <w:szCs w:val="24"/>
          <w:lang w:val="fr-FR" w:eastAsia="fr-FR"/>
        </w:rPr>
        <w:t>Impact de la variation de l’échantillon sur les résultats.</w:t>
      </w:r>
    </w:p>
    <w:p w14:paraId="79A529C3" w14:textId="37E89794" w:rsidR="00D243B2" w:rsidRPr="00D243B2" w:rsidRDefault="00973636" w:rsidP="00973636">
      <w:pPr>
        <w:rPr>
          <w:rFonts w:ascii="Arial Narrow" w:hAnsi="Arial Narrow"/>
          <w:lang w:val="fr-FR"/>
        </w:rPr>
      </w:pPr>
      <w:r w:rsidRPr="00973636">
        <w:rPr>
          <w:rFonts w:ascii="Arial Narrow" w:hAnsi="Arial Narrow"/>
          <w:lang w:val="fr-FR"/>
        </w:rPr>
        <w:t xml:space="preserve">Quelques éléments de réponse ont été apportés. </w:t>
      </w:r>
    </w:p>
    <w:p w14:paraId="7100FA78" w14:textId="4ADB0CC1" w:rsidR="00973636" w:rsidRPr="00973636" w:rsidRDefault="00973636" w:rsidP="00973636">
      <w:pPr>
        <w:spacing w:before="100" w:beforeAutospacing="1" w:after="100" w:afterAutospacing="1" w:line="360" w:lineRule="auto"/>
        <w:jc w:val="both"/>
        <w:rPr>
          <w:rFonts w:ascii="Arial Narrow" w:eastAsia="Times New Roman" w:hAnsi="Arial Narrow"/>
          <w:sz w:val="24"/>
          <w:szCs w:val="24"/>
          <w:lang w:val="fr-FR" w:eastAsia="fr-FR"/>
        </w:rPr>
      </w:pPr>
      <w:r w:rsidRPr="00973636">
        <w:rPr>
          <w:rFonts w:ascii="Arial Narrow" w:eastAsia="Times New Roman" w:hAnsi="Arial Narrow"/>
          <w:sz w:val="24"/>
          <w:szCs w:val="24"/>
          <w:lang w:val="fr-FR" w:eastAsia="fr-FR"/>
        </w:rPr>
        <w:t>Ainsi, a été rappelé que les partenaires clés dans la collecte et l’utilisation des données sont la BEAC, le MINEPAT, le MINFI, mais également le MINTOUR et le MINTMIDT qui disposent d’informations utiles sur les entreprises. Concernant la robustesse des méthodes, il a été précisé qu’il est encore prématuré de conclure sur la supériorité de l’une par rapport à l’autre à ce stade.</w:t>
      </w:r>
    </w:p>
    <w:p w14:paraId="6C30A8BC" w14:textId="000508B5" w:rsidR="00D243B2" w:rsidRPr="00916E07" w:rsidRDefault="000E77DF" w:rsidP="00916E07">
      <w:pPr>
        <w:spacing w:line="360" w:lineRule="auto"/>
        <w:rPr>
          <w:rFonts w:ascii="Arial Narrow" w:hAnsi="Arial Narrow"/>
          <w:lang w:val="fr-FR"/>
        </w:rPr>
      </w:pPr>
      <w:r w:rsidRPr="00916E07">
        <w:rPr>
          <w:rFonts w:ascii="Arial Narrow" w:hAnsi="Arial Narrow"/>
          <w:lang w:val="fr-FR"/>
        </w:rPr>
        <w:t xml:space="preserve">La seconde présentation en plénière s’est apesanti sur la présentation de la méthodologie d’apurement des données.  De cet exposé on retient les faits saillants ci-après : </w:t>
      </w:r>
    </w:p>
    <w:p w14:paraId="76DF9E25" w14:textId="22A45C74" w:rsidR="000E77DF" w:rsidRPr="00916E07" w:rsidRDefault="000E77DF" w:rsidP="00916E07">
      <w:pPr>
        <w:pStyle w:val="ListParagraph"/>
        <w:numPr>
          <w:ilvl w:val="0"/>
          <w:numId w:val="14"/>
        </w:numPr>
        <w:spacing w:line="360" w:lineRule="auto"/>
        <w:jc w:val="both"/>
        <w:rPr>
          <w:rFonts w:ascii="Arial Narrow" w:hAnsi="Arial Narrow"/>
          <w:sz w:val="24"/>
          <w:szCs w:val="24"/>
          <w:lang w:val="fr-FR"/>
        </w:rPr>
      </w:pPr>
      <w:r w:rsidRPr="00916E07">
        <w:rPr>
          <w:rFonts w:ascii="Arial Narrow" w:hAnsi="Arial Narrow"/>
          <w:b/>
          <w:bCs/>
          <w:sz w:val="24"/>
          <w:szCs w:val="24"/>
          <w:lang w:val="fr-FR"/>
        </w:rPr>
        <w:t>Les principaux axes d’apurement : (i)</w:t>
      </w:r>
      <w:r w:rsidRPr="00916E07">
        <w:rPr>
          <w:rFonts w:ascii="Arial Narrow" w:hAnsi="Arial Narrow"/>
          <w:sz w:val="24"/>
          <w:szCs w:val="24"/>
          <w:lang w:val="fr-FR"/>
        </w:rPr>
        <w:t xml:space="preserve"> Entreprise ayant douze valeurs manquantes; Entreprises ayant une valeur manquante; Entreprise ayant  au moins deux valeurs manquantes; Chiffre d’affaire déclaré en rappel; Entreprise ayant onze valeur manquante;</w:t>
      </w:r>
    </w:p>
    <w:p w14:paraId="02A921D2" w14:textId="76D2EB1D" w:rsidR="000E77DF" w:rsidRPr="00916E07" w:rsidRDefault="000E77DF" w:rsidP="00916E07">
      <w:pPr>
        <w:pStyle w:val="ListParagraph"/>
        <w:numPr>
          <w:ilvl w:val="0"/>
          <w:numId w:val="14"/>
        </w:numPr>
        <w:spacing w:line="360" w:lineRule="auto"/>
        <w:jc w:val="both"/>
        <w:rPr>
          <w:rFonts w:ascii="Arial Narrow" w:hAnsi="Arial Narrow"/>
          <w:sz w:val="24"/>
          <w:szCs w:val="24"/>
          <w:lang w:val="fr-FR"/>
        </w:rPr>
      </w:pPr>
      <w:r w:rsidRPr="00916E07">
        <w:rPr>
          <w:rFonts w:ascii="Arial Narrow" w:hAnsi="Arial Narrow"/>
          <w:b/>
          <w:bCs/>
          <w:sz w:val="24"/>
          <w:szCs w:val="24"/>
          <w:lang w:val="fr-FR"/>
        </w:rPr>
        <w:t xml:space="preserve">Traitements à apporter aux entreprises ayant une donnée manquante : (i) </w:t>
      </w:r>
      <w:r w:rsidRPr="00916E07">
        <w:rPr>
          <w:rFonts w:ascii="Arial Narrow" w:hAnsi="Arial Narrow"/>
          <w:lang w:val="fr-FR"/>
        </w:rPr>
        <w:t xml:space="preserve">Si le chiffre d’affaires global issus des sources secondaires (Répertoire, DSF, etc…) est disponible ; (ii) Calculer la somme des chiffre d’affaires déclarés sur les onze mois; (iii) Imputer le chiffre d’affaires manquant par la différence entre le chiffre d’affaires global de l’entreprise et la somme des CA calculée; (iv) Si les sources secondaires ne parviennes pas à déterminer le  chiffre d’affaires global de l’entreprise; (v) Observé la </w:t>
      </w:r>
      <w:r w:rsidRPr="00916E07">
        <w:rPr>
          <w:rFonts w:ascii="Arial Narrow" w:hAnsi="Arial Narrow"/>
          <w:lang w:val="fr-FR"/>
        </w:rPr>
        <w:lastRenderedPageBreak/>
        <w:t>tendance des déclarations mensuelles et s’en servir pour imputer la valeur du mois manquant; (vi) On pourra selon les cas faire une imputation par la moyenne ou par la médiane du trimestre ou semestre du mois manquant.</w:t>
      </w:r>
    </w:p>
    <w:p w14:paraId="154A14DD" w14:textId="77777777" w:rsidR="000E77DF" w:rsidRPr="00916E07" w:rsidRDefault="000E77DF" w:rsidP="00916E07">
      <w:pPr>
        <w:pStyle w:val="ListParagraph"/>
        <w:spacing w:line="360" w:lineRule="auto"/>
        <w:jc w:val="both"/>
        <w:rPr>
          <w:rFonts w:ascii="Arial Narrow" w:hAnsi="Arial Narrow"/>
          <w:sz w:val="24"/>
          <w:szCs w:val="24"/>
          <w:lang w:val="fr-FR"/>
        </w:rPr>
      </w:pPr>
    </w:p>
    <w:p w14:paraId="758999FE" w14:textId="5989CC13" w:rsidR="000E77DF" w:rsidRPr="00916E07" w:rsidRDefault="000E77DF" w:rsidP="00916E07">
      <w:pPr>
        <w:pStyle w:val="ListParagraph"/>
        <w:numPr>
          <w:ilvl w:val="0"/>
          <w:numId w:val="14"/>
        </w:numPr>
        <w:spacing w:line="360" w:lineRule="auto"/>
        <w:jc w:val="both"/>
        <w:rPr>
          <w:rFonts w:ascii="Arial Narrow" w:hAnsi="Arial Narrow"/>
          <w:lang w:val="fr-FR"/>
        </w:rPr>
      </w:pPr>
      <w:r w:rsidRPr="00916E07">
        <w:rPr>
          <w:rFonts w:ascii="Arial Narrow" w:hAnsi="Arial Narrow"/>
          <w:b/>
          <w:bCs/>
          <w:sz w:val="24"/>
          <w:szCs w:val="24"/>
          <w:lang w:val="fr-FR"/>
        </w:rPr>
        <w:t xml:space="preserve">Traitements à apporter aux entreprises ayant au moins deux (02) données manquantes : (i) </w:t>
      </w:r>
      <w:r w:rsidRPr="00916E07">
        <w:rPr>
          <w:rFonts w:ascii="Arial Narrow" w:hAnsi="Arial Narrow"/>
          <w:lang w:val="fr-FR"/>
        </w:rPr>
        <w:t xml:space="preserve">Etudier la tendance des déclarations ; (ii) Imputer selon les cas par la moyenne (des CA des mois du trimestre ou des CA des mois du semestre) Ou même des CA des mois de l’année ; (iii) On pourrait dans certains cas utiliser les glissements annuels de la classe d’activité pour imputer la valeur du CA manquant d’un mois. </w:t>
      </w:r>
    </w:p>
    <w:p w14:paraId="2CB0318E" w14:textId="559903D4" w:rsidR="00054E45" w:rsidRPr="00916E07" w:rsidRDefault="00054E45" w:rsidP="00916E07">
      <w:pPr>
        <w:pStyle w:val="ListParagraph"/>
        <w:numPr>
          <w:ilvl w:val="0"/>
          <w:numId w:val="14"/>
        </w:numPr>
        <w:spacing w:line="360" w:lineRule="auto"/>
        <w:jc w:val="both"/>
        <w:rPr>
          <w:rFonts w:ascii="Arial Narrow" w:hAnsi="Arial Narrow"/>
          <w:lang w:val="fr-FR"/>
        </w:rPr>
      </w:pPr>
      <w:r w:rsidRPr="00916E07">
        <w:rPr>
          <w:rFonts w:ascii="Arial Narrow" w:hAnsi="Arial Narrow"/>
          <w:b/>
          <w:bCs/>
          <w:sz w:val="24"/>
          <w:szCs w:val="24"/>
          <w:lang w:val="fr-FR"/>
        </w:rPr>
        <w:t xml:space="preserve">Traitements à apporter aux entreprises ayant onze (11) données manquantes : </w:t>
      </w:r>
      <w:r w:rsidRPr="00916E07">
        <w:rPr>
          <w:rFonts w:ascii="Arial Narrow" w:hAnsi="Arial Narrow"/>
          <w:lang w:val="fr-FR"/>
        </w:rPr>
        <w:t>Si le Chiffre d’affaires est déclaré au mois de décembre, il peut soit s’agir: (i) d’un rappel du CA global de l’entreprise au mois de décembre ; (ii) Ou du CA du mois de décembre. On commencera d’abord par comparer ce CA au CA global de l’entreprise obtenu du répertoire; Si le CA de décembre est égal au CA global de l’entreprise, alors, on trouvera une clé de répartition mensuel de ce CA. Si non, il faudra faire la différence avec le CA global de l’entreprise et répartir cette différence suivant une clé appropriée aux autres mois. Si le CA est déclaré au cours d’un mois antérieur à décembre, Faire la différence avec le CA global et répartir cette différence aux mois de non déclaration.</w:t>
      </w:r>
    </w:p>
    <w:p w14:paraId="36FBB0BC" w14:textId="664C15A4" w:rsidR="0062509E" w:rsidRPr="00916E07" w:rsidRDefault="00054E45" w:rsidP="00916E07">
      <w:pPr>
        <w:spacing w:line="360" w:lineRule="auto"/>
        <w:rPr>
          <w:rFonts w:ascii="Arial Narrow" w:hAnsi="Arial Narrow"/>
          <w:lang w:val="fr-FR"/>
        </w:rPr>
      </w:pPr>
      <w:r w:rsidRPr="00916E07">
        <w:rPr>
          <w:rFonts w:ascii="Arial Narrow" w:hAnsi="Arial Narrow"/>
          <w:lang w:val="fr-FR"/>
        </w:rPr>
        <w:t xml:space="preserve">Ici aussi l’intervention a suscité une série de préoccupations dont les plus importantes sont reprises ci-après : </w:t>
      </w:r>
    </w:p>
    <w:p w14:paraId="2FA3D9E2" w14:textId="77777777" w:rsidR="00054E45" w:rsidRPr="00916E07" w:rsidRDefault="00054E45" w:rsidP="00916E07">
      <w:pPr>
        <w:numPr>
          <w:ilvl w:val="0"/>
          <w:numId w:val="26"/>
        </w:numPr>
        <w:spacing w:before="100" w:beforeAutospacing="1" w:after="0" w:line="360" w:lineRule="auto"/>
        <w:rPr>
          <w:rFonts w:ascii="Arial Narrow" w:eastAsia="Times New Roman" w:hAnsi="Arial Narrow"/>
          <w:i/>
          <w:iCs/>
          <w:sz w:val="24"/>
          <w:szCs w:val="24"/>
          <w:lang w:val="fr-FR" w:eastAsia="fr-FR"/>
        </w:rPr>
      </w:pPr>
      <w:r w:rsidRPr="00916E07">
        <w:rPr>
          <w:rFonts w:ascii="Arial Narrow" w:eastAsia="Times New Roman" w:hAnsi="Arial Narrow"/>
          <w:i/>
          <w:iCs/>
          <w:sz w:val="24"/>
          <w:szCs w:val="24"/>
          <w:lang w:val="fr-FR" w:eastAsia="fr-FR"/>
        </w:rPr>
        <w:t>Les imputations des données manquantes.</w:t>
      </w:r>
    </w:p>
    <w:p w14:paraId="3BEA8D9E" w14:textId="77777777" w:rsidR="00054E45" w:rsidRPr="00916E07" w:rsidRDefault="00054E45" w:rsidP="00916E07">
      <w:pPr>
        <w:numPr>
          <w:ilvl w:val="0"/>
          <w:numId w:val="26"/>
        </w:numPr>
        <w:spacing w:before="100" w:beforeAutospacing="1" w:after="0" w:line="360" w:lineRule="auto"/>
        <w:rPr>
          <w:rFonts w:ascii="Arial Narrow" w:eastAsia="Times New Roman" w:hAnsi="Arial Narrow"/>
          <w:i/>
          <w:iCs/>
          <w:sz w:val="24"/>
          <w:szCs w:val="24"/>
          <w:lang w:val="fr-FR" w:eastAsia="fr-FR"/>
        </w:rPr>
      </w:pPr>
      <w:r w:rsidRPr="00916E07">
        <w:rPr>
          <w:rFonts w:ascii="Arial Narrow" w:eastAsia="Times New Roman" w:hAnsi="Arial Narrow"/>
          <w:i/>
          <w:iCs/>
          <w:sz w:val="24"/>
          <w:szCs w:val="24"/>
          <w:lang w:val="fr-FR" w:eastAsia="fr-FR"/>
        </w:rPr>
        <w:t>La gestion des valeurs nulles (« 0 ») dans les bases de données : faut-il les imputer systématiquement ? comment distinguer les « vrais 0 » des « faux 0 » ?</w:t>
      </w:r>
    </w:p>
    <w:p w14:paraId="3047AA0F" w14:textId="77777777" w:rsidR="00054E45" w:rsidRPr="00916E07" w:rsidRDefault="00054E45" w:rsidP="00916E07">
      <w:pPr>
        <w:numPr>
          <w:ilvl w:val="0"/>
          <w:numId w:val="26"/>
        </w:numPr>
        <w:spacing w:before="100" w:beforeAutospacing="1" w:after="0" w:line="360" w:lineRule="auto"/>
        <w:rPr>
          <w:rFonts w:ascii="Arial Narrow" w:eastAsia="Times New Roman" w:hAnsi="Arial Narrow"/>
          <w:i/>
          <w:iCs/>
          <w:sz w:val="24"/>
          <w:szCs w:val="24"/>
          <w:lang w:val="fr-FR" w:eastAsia="fr-FR"/>
        </w:rPr>
      </w:pPr>
      <w:r w:rsidRPr="00916E07">
        <w:rPr>
          <w:rFonts w:ascii="Arial Narrow" w:eastAsia="Times New Roman" w:hAnsi="Arial Narrow"/>
          <w:i/>
          <w:iCs/>
          <w:sz w:val="24"/>
          <w:szCs w:val="24"/>
          <w:lang w:val="fr-FR" w:eastAsia="fr-FR"/>
        </w:rPr>
        <w:t>Le recours à la DSF (Déclaration Statistique et Fiscale) en cas de données manquantes.</w:t>
      </w:r>
    </w:p>
    <w:p w14:paraId="4853DC1D" w14:textId="77777777" w:rsidR="00054E45" w:rsidRPr="00916E07" w:rsidRDefault="00054E45" w:rsidP="00916E07">
      <w:pPr>
        <w:numPr>
          <w:ilvl w:val="0"/>
          <w:numId w:val="26"/>
        </w:numPr>
        <w:spacing w:before="100" w:beforeAutospacing="1" w:after="0" w:line="360" w:lineRule="auto"/>
        <w:rPr>
          <w:rFonts w:ascii="Arial Narrow" w:eastAsia="Times New Roman" w:hAnsi="Arial Narrow"/>
          <w:i/>
          <w:iCs/>
          <w:sz w:val="24"/>
          <w:szCs w:val="24"/>
          <w:lang w:val="fr-FR" w:eastAsia="fr-FR"/>
        </w:rPr>
      </w:pPr>
      <w:r w:rsidRPr="00916E07">
        <w:rPr>
          <w:rFonts w:ascii="Arial Narrow" w:eastAsia="Times New Roman" w:hAnsi="Arial Narrow"/>
          <w:i/>
          <w:iCs/>
          <w:sz w:val="24"/>
          <w:szCs w:val="24"/>
          <w:lang w:val="fr-FR" w:eastAsia="fr-FR"/>
        </w:rPr>
        <w:t>La prise en compte des entreprises « poids lourds » dans chaque branche.</w:t>
      </w:r>
    </w:p>
    <w:p w14:paraId="54301622" w14:textId="77777777" w:rsidR="00054E45" w:rsidRPr="00916E07" w:rsidRDefault="00054E45" w:rsidP="00916E07">
      <w:pPr>
        <w:numPr>
          <w:ilvl w:val="0"/>
          <w:numId w:val="26"/>
        </w:numPr>
        <w:spacing w:before="100" w:beforeAutospacing="1" w:after="0" w:line="360" w:lineRule="auto"/>
        <w:rPr>
          <w:rFonts w:ascii="Arial Narrow" w:eastAsia="Times New Roman" w:hAnsi="Arial Narrow"/>
          <w:i/>
          <w:iCs/>
          <w:sz w:val="24"/>
          <w:szCs w:val="24"/>
          <w:lang w:val="fr-FR" w:eastAsia="fr-FR"/>
        </w:rPr>
      </w:pPr>
      <w:r w:rsidRPr="00916E07">
        <w:rPr>
          <w:rFonts w:ascii="Arial Narrow" w:eastAsia="Times New Roman" w:hAnsi="Arial Narrow"/>
          <w:i/>
          <w:iCs/>
          <w:sz w:val="24"/>
          <w:szCs w:val="24"/>
          <w:lang w:val="fr-FR" w:eastAsia="fr-FR"/>
        </w:rPr>
        <w:t>L’hétérogénéité des comportements de déclaration selon les branches et les entreprises.</w:t>
      </w:r>
    </w:p>
    <w:p w14:paraId="322F34F6" w14:textId="25F51419" w:rsidR="00054E45" w:rsidRPr="00916E07" w:rsidRDefault="00054E45" w:rsidP="00916E07">
      <w:pPr>
        <w:spacing w:before="100" w:beforeAutospacing="1" w:after="100" w:afterAutospacing="1" w:line="360" w:lineRule="auto"/>
        <w:rPr>
          <w:rFonts w:ascii="Arial Narrow" w:eastAsia="Times New Roman" w:hAnsi="Arial Narrow"/>
          <w:lang w:val="fr-FR" w:eastAsia="fr-FR"/>
        </w:rPr>
      </w:pPr>
      <w:r w:rsidRPr="00916E07">
        <w:rPr>
          <w:rFonts w:ascii="Arial Narrow" w:eastAsia="Times New Roman" w:hAnsi="Arial Narrow"/>
          <w:lang w:val="fr-FR" w:eastAsia="fr-FR"/>
        </w:rPr>
        <w:t xml:space="preserve">Il a </w:t>
      </w:r>
      <w:r w:rsidR="00916E07" w:rsidRPr="00916E07">
        <w:rPr>
          <w:rFonts w:ascii="Arial Narrow" w:eastAsia="Times New Roman" w:hAnsi="Arial Narrow"/>
          <w:lang w:val="fr-FR" w:eastAsia="fr-FR"/>
        </w:rPr>
        <w:t>été recommandé</w:t>
      </w:r>
      <w:r w:rsidRPr="00916E07">
        <w:rPr>
          <w:rFonts w:ascii="Arial Narrow" w:eastAsia="Times New Roman" w:hAnsi="Arial Narrow"/>
          <w:lang w:val="fr-FR" w:eastAsia="fr-FR"/>
        </w:rPr>
        <w:t xml:space="preserve"> que le travail en commission aille au-delà de la simple imputation et que </w:t>
      </w:r>
      <w:r w:rsidR="00916E07" w:rsidRPr="00916E07">
        <w:rPr>
          <w:rFonts w:ascii="Arial Narrow" w:eastAsia="Times New Roman" w:hAnsi="Arial Narrow"/>
          <w:lang w:val="fr-FR" w:eastAsia="fr-FR"/>
        </w:rPr>
        <w:t>soit élaboré</w:t>
      </w:r>
      <w:r w:rsidRPr="00916E07">
        <w:rPr>
          <w:rFonts w:ascii="Arial Narrow" w:eastAsia="Times New Roman" w:hAnsi="Arial Narrow"/>
          <w:lang w:val="fr-FR" w:eastAsia="fr-FR"/>
        </w:rPr>
        <w:t xml:space="preserve"> une fiche descriptive du comportement des entreprises dans leurs déclarations.</w:t>
      </w:r>
    </w:p>
    <w:p w14:paraId="580F9164" w14:textId="7BA14F03" w:rsidR="00054E45" w:rsidRPr="00916E07" w:rsidRDefault="00054E45" w:rsidP="00916E07">
      <w:pPr>
        <w:spacing w:before="100" w:beforeAutospacing="1" w:after="100" w:afterAutospacing="1" w:line="360" w:lineRule="auto"/>
        <w:rPr>
          <w:rFonts w:ascii="Arial Narrow" w:eastAsia="Times New Roman" w:hAnsi="Arial Narrow"/>
          <w:lang w:val="fr-FR" w:eastAsia="fr-FR"/>
        </w:rPr>
      </w:pPr>
      <w:r w:rsidRPr="00916E07">
        <w:rPr>
          <w:rFonts w:ascii="Arial Narrow" w:eastAsia="Times New Roman" w:hAnsi="Arial Narrow"/>
          <w:lang w:val="fr-FR" w:eastAsia="fr-FR"/>
        </w:rPr>
        <w:t xml:space="preserve">Par ailleurs, </w:t>
      </w:r>
      <w:r w:rsidR="00916E07" w:rsidRPr="00916E07">
        <w:rPr>
          <w:rFonts w:ascii="Arial Narrow" w:eastAsia="Times New Roman" w:hAnsi="Arial Narrow"/>
          <w:lang w:val="fr-FR" w:eastAsia="fr-FR"/>
        </w:rPr>
        <w:t>il a</w:t>
      </w:r>
      <w:r w:rsidRPr="00916E07">
        <w:rPr>
          <w:rFonts w:ascii="Arial Narrow" w:eastAsia="Times New Roman" w:hAnsi="Arial Narrow"/>
          <w:lang w:val="fr-FR" w:eastAsia="fr-FR"/>
        </w:rPr>
        <w:t xml:space="preserve"> été convenu que les imputations se basent également :</w:t>
      </w:r>
    </w:p>
    <w:p w14:paraId="684982DE" w14:textId="77777777" w:rsidR="00054E45" w:rsidRPr="00916E07" w:rsidRDefault="00054E45" w:rsidP="00916E07">
      <w:pPr>
        <w:numPr>
          <w:ilvl w:val="0"/>
          <w:numId w:val="28"/>
        </w:numPr>
        <w:spacing w:before="100" w:beforeAutospacing="1" w:after="100" w:afterAutospacing="1" w:line="360" w:lineRule="auto"/>
        <w:rPr>
          <w:rFonts w:ascii="Arial Narrow" w:eastAsia="Times New Roman" w:hAnsi="Arial Narrow"/>
          <w:lang w:val="fr-FR" w:eastAsia="fr-FR"/>
        </w:rPr>
      </w:pPr>
      <w:r w:rsidRPr="00916E07">
        <w:rPr>
          <w:rFonts w:ascii="Arial Narrow" w:eastAsia="Times New Roman" w:hAnsi="Arial Narrow"/>
          <w:lang w:val="fr-FR" w:eastAsia="fr-FR"/>
        </w:rPr>
        <w:t>Sur la connaissance individuelle des entreprises.</w:t>
      </w:r>
    </w:p>
    <w:p w14:paraId="672E5ACF" w14:textId="77777777" w:rsidR="00054E45" w:rsidRPr="00916E07" w:rsidRDefault="00054E45" w:rsidP="00916E07">
      <w:pPr>
        <w:numPr>
          <w:ilvl w:val="0"/>
          <w:numId w:val="28"/>
        </w:numPr>
        <w:spacing w:before="100" w:beforeAutospacing="1" w:after="100" w:afterAutospacing="1" w:line="360" w:lineRule="auto"/>
        <w:rPr>
          <w:rFonts w:ascii="Arial Narrow" w:eastAsia="Times New Roman" w:hAnsi="Arial Narrow"/>
          <w:lang w:val="fr-FR" w:eastAsia="fr-FR"/>
        </w:rPr>
      </w:pPr>
      <w:r w:rsidRPr="00916E07">
        <w:rPr>
          <w:rFonts w:ascii="Arial Narrow" w:eastAsia="Times New Roman" w:hAnsi="Arial Narrow"/>
          <w:lang w:val="fr-FR" w:eastAsia="fr-FR"/>
        </w:rPr>
        <w:t>Sur l’identification des entreprises non fonctionnelles.</w:t>
      </w:r>
    </w:p>
    <w:p w14:paraId="785EA112" w14:textId="77777777" w:rsidR="00054E45" w:rsidRPr="00916E07" w:rsidRDefault="00054E45" w:rsidP="00916E07">
      <w:pPr>
        <w:numPr>
          <w:ilvl w:val="0"/>
          <w:numId w:val="28"/>
        </w:numPr>
        <w:spacing w:before="100" w:beforeAutospacing="1" w:after="100" w:afterAutospacing="1" w:line="360" w:lineRule="auto"/>
        <w:rPr>
          <w:rFonts w:ascii="Arial Narrow" w:eastAsia="Times New Roman" w:hAnsi="Arial Narrow"/>
          <w:lang w:val="fr-FR" w:eastAsia="fr-FR"/>
        </w:rPr>
      </w:pPr>
      <w:r w:rsidRPr="00916E07">
        <w:rPr>
          <w:rFonts w:ascii="Arial Narrow" w:eastAsia="Times New Roman" w:hAnsi="Arial Narrow"/>
          <w:lang w:val="fr-FR" w:eastAsia="fr-FR"/>
        </w:rPr>
        <w:t>Sur l’utilisation de toutes les sources disponibles afin d’obtenir des imputations réalistes.</w:t>
      </w:r>
    </w:p>
    <w:p w14:paraId="5F8C97AE" w14:textId="77777777" w:rsidR="00054E45" w:rsidRPr="00054E45" w:rsidRDefault="00054E45" w:rsidP="00054E45">
      <w:pPr>
        <w:rPr>
          <w:lang w:val="fr-FR"/>
        </w:rPr>
      </w:pPr>
    </w:p>
    <w:p w14:paraId="0E6B6D42" w14:textId="7FB7532B" w:rsidR="00916E07" w:rsidRPr="0062509E" w:rsidRDefault="00916E07" w:rsidP="00916E07">
      <w:pPr>
        <w:pStyle w:val="Heading1"/>
        <w:numPr>
          <w:ilvl w:val="1"/>
          <w:numId w:val="1"/>
        </w:numPr>
        <w:rPr>
          <w:rFonts w:ascii="Arial Narrow" w:hAnsi="Arial Narrow"/>
          <w:b/>
          <w:bCs/>
          <w:lang w:val="fr-FR"/>
        </w:rPr>
      </w:pPr>
      <w:bookmarkStart w:id="3" w:name="_Toc210902750"/>
      <w:r>
        <w:rPr>
          <w:rFonts w:ascii="Arial Narrow" w:hAnsi="Arial Narrow"/>
          <w:b/>
          <w:bCs/>
          <w:lang w:val="fr-FR"/>
        </w:rPr>
        <w:lastRenderedPageBreak/>
        <w:t>TRAVAUX EN COMMISSION</w:t>
      </w:r>
      <w:bookmarkEnd w:id="3"/>
    </w:p>
    <w:p w14:paraId="6B6DAD4E" w14:textId="77777777" w:rsidR="0062509E" w:rsidRDefault="0062509E" w:rsidP="009D15C5">
      <w:pPr>
        <w:rPr>
          <w:rFonts w:ascii="Arial Narrow" w:hAnsi="Arial Narrow"/>
          <w:sz w:val="24"/>
          <w:szCs w:val="24"/>
          <w:lang w:val="fr-FR"/>
        </w:rPr>
      </w:pPr>
    </w:p>
    <w:p w14:paraId="1993A803" w14:textId="571BE4D7" w:rsidR="00916E07" w:rsidRPr="00916E07" w:rsidRDefault="00916E07" w:rsidP="00916E07">
      <w:pPr>
        <w:pStyle w:val="Heading2"/>
        <w:rPr>
          <w:rFonts w:ascii="Arial Narrow" w:hAnsi="Arial Narrow"/>
          <w:b/>
          <w:bCs/>
          <w:color w:val="C45911" w:themeColor="accent2" w:themeShade="BF"/>
          <w:sz w:val="28"/>
          <w:szCs w:val="28"/>
          <w:lang w:val="fr-FR"/>
        </w:rPr>
      </w:pPr>
      <w:bookmarkStart w:id="4" w:name="_Toc210902751"/>
      <w:r>
        <w:rPr>
          <w:rFonts w:ascii="Arial Narrow" w:hAnsi="Arial Narrow"/>
          <w:b/>
          <w:bCs/>
          <w:color w:val="C45911" w:themeColor="accent2" w:themeShade="BF"/>
          <w:sz w:val="28"/>
          <w:szCs w:val="28"/>
          <w:lang w:val="fr-FR"/>
        </w:rPr>
        <w:t xml:space="preserve">3.1. </w:t>
      </w:r>
      <w:r w:rsidRPr="00916E07">
        <w:rPr>
          <w:rFonts w:ascii="Arial Narrow" w:hAnsi="Arial Narrow"/>
          <w:b/>
          <w:bCs/>
          <w:color w:val="C45911" w:themeColor="accent2" w:themeShade="BF"/>
          <w:sz w:val="28"/>
          <w:szCs w:val="28"/>
          <w:lang w:val="fr-FR"/>
        </w:rPr>
        <w:t>Présentation des commissions</w:t>
      </w:r>
      <w:bookmarkEnd w:id="4"/>
    </w:p>
    <w:p w14:paraId="44DFD49C" w14:textId="77777777" w:rsidR="00916E07" w:rsidRDefault="00916E07" w:rsidP="009D15C5">
      <w:pPr>
        <w:rPr>
          <w:rFonts w:ascii="Arial Narrow" w:hAnsi="Arial Narrow"/>
          <w:sz w:val="24"/>
          <w:szCs w:val="24"/>
          <w:lang w:val="fr-FR"/>
        </w:rPr>
      </w:pPr>
    </w:p>
    <w:p w14:paraId="0F8EFE11" w14:textId="3F17A8C9" w:rsidR="00916E07" w:rsidRPr="00916E07" w:rsidRDefault="00DB1490" w:rsidP="00DB1490">
      <w:pPr>
        <w:spacing w:line="360" w:lineRule="auto"/>
        <w:jc w:val="both"/>
        <w:rPr>
          <w:rFonts w:ascii="Arial Narrow" w:hAnsi="Arial Narrow"/>
          <w:sz w:val="24"/>
          <w:szCs w:val="24"/>
          <w:lang w:val="fr-FR"/>
        </w:rPr>
      </w:pPr>
      <w:r>
        <w:rPr>
          <w:rFonts w:ascii="Arial Narrow" w:hAnsi="Arial Narrow"/>
          <w:sz w:val="24"/>
          <w:szCs w:val="24"/>
          <w:lang w:val="fr-FR"/>
        </w:rPr>
        <w:t>En vue d’atteindre les objectifs de l’atelier il a été convenu de constituer quatre (04) commissions avec le souci d’assurer une représentativité de tous les groupes présents (Les divisions du DSE, le personnel de l’agence régionale du littoral et les sectoriels)</w:t>
      </w:r>
      <w:r w:rsidR="0009126F">
        <w:rPr>
          <w:rFonts w:ascii="Arial Narrow" w:hAnsi="Arial Narrow"/>
          <w:sz w:val="24"/>
          <w:szCs w:val="24"/>
          <w:lang w:val="fr-FR"/>
        </w:rPr>
        <w:t>. Le tableau ci-dessous présente la consitution des commissions et pour chacune d’elles la plage du fichier à traiter.</w:t>
      </w:r>
    </w:p>
    <w:tbl>
      <w:tblPr>
        <w:tblStyle w:val="TableGrid"/>
        <w:tblW w:w="0" w:type="auto"/>
        <w:tblInd w:w="0" w:type="dxa"/>
        <w:tblLook w:val="04A0" w:firstRow="1" w:lastRow="0" w:firstColumn="1" w:lastColumn="0" w:noHBand="0" w:noVBand="1"/>
      </w:tblPr>
      <w:tblGrid>
        <w:gridCol w:w="2870"/>
        <w:gridCol w:w="3370"/>
        <w:gridCol w:w="2776"/>
      </w:tblGrid>
      <w:tr w:rsidR="00DB1490" w:rsidRPr="006D1087" w14:paraId="177173F9" w14:textId="77777777" w:rsidTr="002602F9">
        <w:trPr>
          <w:tblHeader/>
        </w:trPr>
        <w:tc>
          <w:tcPr>
            <w:tcW w:w="4316" w:type="dxa"/>
            <w:vAlign w:val="center"/>
          </w:tcPr>
          <w:p w14:paraId="5EDE3B41" w14:textId="77777777" w:rsidR="00DB1490" w:rsidRPr="006D1087" w:rsidRDefault="00DB1490" w:rsidP="002602F9">
            <w:pPr>
              <w:rPr>
                <w:rFonts w:ascii="Arial Narrow" w:hAnsi="Arial Narrow"/>
                <w:b/>
                <w:bCs/>
                <w:lang w:val="fr-FR"/>
              </w:rPr>
            </w:pPr>
            <w:r w:rsidRPr="006D1087">
              <w:rPr>
                <w:rFonts w:ascii="Arial Narrow" w:hAnsi="Arial Narrow"/>
                <w:b/>
                <w:bCs/>
                <w:lang w:val="fr-FR"/>
              </w:rPr>
              <w:t>Commission</w:t>
            </w:r>
          </w:p>
        </w:tc>
        <w:tc>
          <w:tcPr>
            <w:tcW w:w="4317" w:type="dxa"/>
            <w:vAlign w:val="center"/>
          </w:tcPr>
          <w:p w14:paraId="0E940BED" w14:textId="77777777" w:rsidR="00DB1490" w:rsidRPr="006D1087" w:rsidRDefault="00DB1490" w:rsidP="002602F9">
            <w:pPr>
              <w:rPr>
                <w:rFonts w:ascii="Arial Narrow" w:hAnsi="Arial Narrow"/>
                <w:b/>
                <w:bCs/>
                <w:lang w:val="fr-FR"/>
              </w:rPr>
            </w:pPr>
            <w:r w:rsidRPr="006D1087">
              <w:rPr>
                <w:rFonts w:ascii="Arial Narrow" w:hAnsi="Arial Narrow"/>
                <w:b/>
                <w:bCs/>
                <w:lang w:val="fr-FR"/>
              </w:rPr>
              <w:t>Membres</w:t>
            </w:r>
          </w:p>
        </w:tc>
        <w:tc>
          <w:tcPr>
            <w:tcW w:w="4317" w:type="dxa"/>
            <w:vAlign w:val="center"/>
          </w:tcPr>
          <w:p w14:paraId="609A385F" w14:textId="77777777" w:rsidR="00DB1490" w:rsidRPr="006D1087" w:rsidRDefault="00DB1490" w:rsidP="002602F9">
            <w:pPr>
              <w:rPr>
                <w:rFonts w:ascii="Arial Narrow" w:hAnsi="Arial Narrow"/>
                <w:b/>
                <w:bCs/>
                <w:lang w:val="fr-FR"/>
              </w:rPr>
            </w:pPr>
            <w:r w:rsidRPr="006D1087">
              <w:rPr>
                <w:rFonts w:ascii="Arial Narrow" w:hAnsi="Arial Narrow"/>
                <w:b/>
                <w:bCs/>
                <w:lang w:val="fr-FR"/>
              </w:rPr>
              <w:t>Plage de classe d’activités</w:t>
            </w:r>
          </w:p>
        </w:tc>
      </w:tr>
      <w:tr w:rsidR="00DB1490" w:rsidRPr="006D1087" w14:paraId="5BE3AA05" w14:textId="77777777" w:rsidTr="002602F9">
        <w:tc>
          <w:tcPr>
            <w:tcW w:w="4316" w:type="dxa"/>
            <w:vAlign w:val="center"/>
          </w:tcPr>
          <w:p w14:paraId="767ADAAA" w14:textId="77777777" w:rsidR="00DB1490" w:rsidRPr="006D1087" w:rsidRDefault="00DB1490" w:rsidP="002602F9">
            <w:pPr>
              <w:rPr>
                <w:rFonts w:ascii="Arial Narrow" w:hAnsi="Arial Narrow"/>
                <w:lang w:val="fr-FR"/>
              </w:rPr>
            </w:pPr>
            <w:r w:rsidRPr="006D1087">
              <w:rPr>
                <w:rFonts w:ascii="Arial Narrow" w:hAnsi="Arial Narrow"/>
                <w:lang w:val="fr-FR"/>
              </w:rPr>
              <w:t>Groupe I</w:t>
            </w:r>
          </w:p>
        </w:tc>
        <w:tc>
          <w:tcPr>
            <w:tcW w:w="4317" w:type="dxa"/>
            <w:vAlign w:val="center"/>
          </w:tcPr>
          <w:p w14:paraId="6223A956" w14:textId="77777777" w:rsidR="00DB1490" w:rsidRPr="006D1087" w:rsidRDefault="00DB1490" w:rsidP="00DB1490">
            <w:pPr>
              <w:pStyle w:val="ListParagraph"/>
              <w:numPr>
                <w:ilvl w:val="0"/>
                <w:numId w:val="30"/>
              </w:numPr>
              <w:spacing w:after="160" w:line="259" w:lineRule="auto"/>
              <w:rPr>
                <w:rFonts w:ascii="Arial Narrow" w:hAnsi="Arial Narrow"/>
                <w:b/>
                <w:bCs/>
                <w:lang w:val="fr-FR"/>
              </w:rPr>
            </w:pPr>
            <w:r w:rsidRPr="006D1087">
              <w:rPr>
                <w:rFonts w:ascii="Arial Narrow" w:hAnsi="Arial Narrow"/>
                <w:b/>
                <w:bCs/>
                <w:lang w:val="fr-FR"/>
              </w:rPr>
              <w:t>Chef d’Agence du Littoral</w:t>
            </w:r>
          </w:p>
          <w:p w14:paraId="0D243292" w14:textId="77777777" w:rsidR="00DB1490" w:rsidRPr="006D1087" w:rsidRDefault="00DB1490" w:rsidP="00DB1490">
            <w:pPr>
              <w:pStyle w:val="ListParagraph"/>
              <w:numPr>
                <w:ilvl w:val="0"/>
                <w:numId w:val="30"/>
              </w:numPr>
              <w:spacing w:after="160" w:line="259" w:lineRule="auto"/>
              <w:rPr>
                <w:rFonts w:ascii="Arial Narrow" w:hAnsi="Arial Narrow"/>
                <w:lang w:val="fr-FR"/>
              </w:rPr>
            </w:pPr>
            <w:r w:rsidRPr="006D1087">
              <w:rPr>
                <w:rFonts w:ascii="Arial Narrow" w:hAnsi="Arial Narrow"/>
                <w:lang w:val="fr-FR"/>
              </w:rPr>
              <w:t>Mr NANA FEKEU</w:t>
            </w:r>
          </w:p>
          <w:p w14:paraId="40B4B4D9" w14:textId="77777777" w:rsidR="00DB1490" w:rsidRPr="006D1087" w:rsidRDefault="00DB1490" w:rsidP="00DB1490">
            <w:pPr>
              <w:pStyle w:val="ListParagraph"/>
              <w:numPr>
                <w:ilvl w:val="0"/>
                <w:numId w:val="30"/>
              </w:numPr>
              <w:spacing w:after="160" w:line="259" w:lineRule="auto"/>
              <w:rPr>
                <w:rFonts w:ascii="Arial Narrow" w:hAnsi="Arial Narrow"/>
                <w:lang w:val="fr-FR"/>
              </w:rPr>
            </w:pPr>
            <w:r w:rsidRPr="006D1087">
              <w:rPr>
                <w:rFonts w:ascii="Arial Narrow" w:hAnsi="Arial Narrow"/>
                <w:lang w:val="fr-FR"/>
              </w:rPr>
              <w:t>Mr NGOUATEU</w:t>
            </w:r>
          </w:p>
          <w:p w14:paraId="6F8AD04E" w14:textId="77777777" w:rsidR="00DB1490" w:rsidRPr="006D1087" w:rsidRDefault="00DB1490" w:rsidP="00DB1490">
            <w:pPr>
              <w:pStyle w:val="ListParagraph"/>
              <w:numPr>
                <w:ilvl w:val="0"/>
                <w:numId w:val="30"/>
              </w:numPr>
              <w:spacing w:after="160" w:line="259" w:lineRule="auto"/>
              <w:rPr>
                <w:rFonts w:ascii="Arial Narrow" w:hAnsi="Arial Narrow"/>
                <w:lang w:val="fr-FR"/>
              </w:rPr>
            </w:pPr>
            <w:r w:rsidRPr="006D1087">
              <w:rPr>
                <w:rFonts w:ascii="Arial Narrow" w:hAnsi="Arial Narrow"/>
                <w:lang w:val="fr-FR"/>
              </w:rPr>
              <w:t>Représentant MINMIDT</w:t>
            </w:r>
          </w:p>
        </w:tc>
        <w:tc>
          <w:tcPr>
            <w:tcW w:w="4317" w:type="dxa"/>
            <w:vAlign w:val="center"/>
          </w:tcPr>
          <w:p w14:paraId="3B663A9F" w14:textId="77777777" w:rsidR="00DB1490" w:rsidRPr="006D1087" w:rsidRDefault="00DB1490" w:rsidP="002602F9">
            <w:pPr>
              <w:rPr>
                <w:rFonts w:ascii="Arial Narrow" w:hAnsi="Arial Narrow"/>
                <w:lang w:val="fr-FR"/>
              </w:rPr>
            </w:pPr>
            <w:r w:rsidRPr="006D1087">
              <w:rPr>
                <w:rFonts w:ascii="Arial Narrow" w:hAnsi="Arial Narrow"/>
                <w:lang w:val="fr-FR"/>
              </w:rPr>
              <w:t>De 5302 à 9200</w:t>
            </w:r>
          </w:p>
        </w:tc>
      </w:tr>
      <w:tr w:rsidR="00DB1490" w:rsidRPr="006D1087" w14:paraId="42B67700" w14:textId="77777777" w:rsidTr="002602F9">
        <w:tc>
          <w:tcPr>
            <w:tcW w:w="4316" w:type="dxa"/>
            <w:vAlign w:val="center"/>
          </w:tcPr>
          <w:p w14:paraId="47FE6DDD" w14:textId="77777777" w:rsidR="00DB1490" w:rsidRPr="006D1087" w:rsidRDefault="00DB1490" w:rsidP="002602F9">
            <w:pPr>
              <w:rPr>
                <w:rFonts w:ascii="Arial Narrow" w:hAnsi="Arial Narrow"/>
                <w:lang w:val="fr-FR"/>
              </w:rPr>
            </w:pPr>
            <w:r w:rsidRPr="006D1087">
              <w:rPr>
                <w:rFonts w:ascii="Arial Narrow" w:hAnsi="Arial Narrow"/>
                <w:lang w:val="fr-FR"/>
              </w:rPr>
              <w:t>Groupe II</w:t>
            </w:r>
          </w:p>
        </w:tc>
        <w:tc>
          <w:tcPr>
            <w:tcW w:w="4317" w:type="dxa"/>
            <w:vAlign w:val="center"/>
          </w:tcPr>
          <w:p w14:paraId="06C98E48" w14:textId="77777777" w:rsidR="00DB1490" w:rsidRPr="006D1087" w:rsidRDefault="00DB1490" w:rsidP="00DB1490">
            <w:pPr>
              <w:pStyle w:val="ListParagraph"/>
              <w:numPr>
                <w:ilvl w:val="0"/>
                <w:numId w:val="31"/>
              </w:numPr>
              <w:spacing w:after="160" w:line="259" w:lineRule="auto"/>
              <w:rPr>
                <w:rFonts w:ascii="Arial Narrow" w:hAnsi="Arial Narrow"/>
                <w:b/>
                <w:bCs/>
                <w:lang w:val="fr-FR"/>
              </w:rPr>
            </w:pPr>
            <w:r w:rsidRPr="006D1087">
              <w:rPr>
                <w:rFonts w:ascii="Arial Narrow" w:hAnsi="Arial Narrow"/>
                <w:b/>
                <w:bCs/>
                <w:lang w:val="fr-FR"/>
              </w:rPr>
              <w:t>DSP</w:t>
            </w:r>
          </w:p>
          <w:p w14:paraId="7D640F35" w14:textId="77777777" w:rsidR="00DB1490" w:rsidRPr="006D1087" w:rsidRDefault="00DB1490" w:rsidP="00DB1490">
            <w:pPr>
              <w:pStyle w:val="ListParagraph"/>
              <w:numPr>
                <w:ilvl w:val="0"/>
                <w:numId w:val="31"/>
              </w:numPr>
              <w:spacing w:after="160" w:line="259" w:lineRule="auto"/>
              <w:rPr>
                <w:rFonts w:ascii="Arial Narrow" w:hAnsi="Arial Narrow"/>
                <w:lang w:val="fr-FR"/>
              </w:rPr>
            </w:pPr>
            <w:r w:rsidRPr="006D1087">
              <w:rPr>
                <w:rFonts w:ascii="Arial Narrow" w:hAnsi="Arial Narrow"/>
                <w:lang w:val="fr-FR"/>
              </w:rPr>
              <w:t>Mr KONAI</w:t>
            </w:r>
          </w:p>
          <w:p w14:paraId="02A86728" w14:textId="77777777" w:rsidR="00DB1490" w:rsidRPr="006D1087" w:rsidRDefault="00DB1490" w:rsidP="00DB1490">
            <w:pPr>
              <w:pStyle w:val="ListParagraph"/>
              <w:numPr>
                <w:ilvl w:val="0"/>
                <w:numId w:val="31"/>
              </w:numPr>
              <w:spacing w:after="160" w:line="259" w:lineRule="auto"/>
              <w:rPr>
                <w:rFonts w:ascii="Arial Narrow" w:hAnsi="Arial Narrow"/>
                <w:lang w:val="fr-FR"/>
              </w:rPr>
            </w:pPr>
            <w:r w:rsidRPr="006D1087">
              <w:rPr>
                <w:rFonts w:ascii="Arial Narrow" w:hAnsi="Arial Narrow"/>
                <w:lang w:val="fr-FR"/>
              </w:rPr>
              <w:t>Mr NSONG</w:t>
            </w:r>
          </w:p>
          <w:p w14:paraId="118A2999" w14:textId="77777777" w:rsidR="00DB1490" w:rsidRDefault="00DB1490" w:rsidP="00DB1490">
            <w:pPr>
              <w:pStyle w:val="ListParagraph"/>
              <w:numPr>
                <w:ilvl w:val="0"/>
                <w:numId w:val="31"/>
              </w:numPr>
              <w:spacing w:after="160" w:line="259" w:lineRule="auto"/>
              <w:rPr>
                <w:rFonts w:ascii="Arial Narrow" w:hAnsi="Arial Narrow"/>
                <w:lang w:val="fr-FR"/>
              </w:rPr>
            </w:pPr>
            <w:r w:rsidRPr="006D1087">
              <w:rPr>
                <w:rFonts w:ascii="Arial Narrow" w:hAnsi="Arial Narrow"/>
                <w:lang w:val="fr-FR"/>
              </w:rPr>
              <w:t>Mme EWANE</w:t>
            </w:r>
          </w:p>
          <w:p w14:paraId="7C6A91AC" w14:textId="77777777" w:rsidR="00DB1490" w:rsidRPr="006D1087" w:rsidRDefault="00DB1490" w:rsidP="00DB1490">
            <w:pPr>
              <w:pStyle w:val="ListParagraph"/>
              <w:numPr>
                <w:ilvl w:val="0"/>
                <w:numId w:val="31"/>
              </w:numPr>
              <w:spacing w:after="160" w:line="259" w:lineRule="auto"/>
              <w:rPr>
                <w:rFonts w:ascii="Arial Narrow" w:hAnsi="Arial Narrow"/>
                <w:lang w:val="fr-FR"/>
              </w:rPr>
            </w:pPr>
            <w:r>
              <w:rPr>
                <w:rFonts w:ascii="Arial Narrow" w:hAnsi="Arial Narrow"/>
                <w:lang w:val="fr-FR"/>
              </w:rPr>
              <w:t>Représentant MINEPAT</w:t>
            </w:r>
          </w:p>
        </w:tc>
        <w:tc>
          <w:tcPr>
            <w:tcW w:w="4317" w:type="dxa"/>
            <w:vAlign w:val="center"/>
          </w:tcPr>
          <w:p w14:paraId="1F636215" w14:textId="77777777" w:rsidR="00DB1490" w:rsidRPr="006D1087" w:rsidRDefault="00DB1490" w:rsidP="002602F9">
            <w:pPr>
              <w:rPr>
                <w:rFonts w:ascii="Arial Narrow" w:hAnsi="Arial Narrow"/>
                <w:lang w:val="fr-FR"/>
              </w:rPr>
            </w:pPr>
            <w:r w:rsidRPr="006D1087">
              <w:rPr>
                <w:rFonts w:ascii="Arial Narrow" w:hAnsi="Arial Narrow"/>
                <w:lang w:val="fr-FR"/>
              </w:rPr>
              <w:t>De 3802 à 4710</w:t>
            </w:r>
          </w:p>
        </w:tc>
      </w:tr>
      <w:tr w:rsidR="00DB1490" w:rsidRPr="006D1087" w14:paraId="22AFD9BD" w14:textId="77777777" w:rsidTr="002602F9">
        <w:tc>
          <w:tcPr>
            <w:tcW w:w="4316" w:type="dxa"/>
            <w:vAlign w:val="center"/>
          </w:tcPr>
          <w:p w14:paraId="6D001DC1" w14:textId="77777777" w:rsidR="00DB1490" w:rsidRPr="006D1087" w:rsidRDefault="00DB1490" w:rsidP="002602F9">
            <w:pPr>
              <w:rPr>
                <w:rFonts w:ascii="Arial Narrow" w:hAnsi="Arial Narrow"/>
                <w:lang w:val="fr-FR"/>
              </w:rPr>
            </w:pPr>
            <w:r w:rsidRPr="006D1087">
              <w:rPr>
                <w:rFonts w:ascii="Arial Narrow" w:hAnsi="Arial Narrow"/>
                <w:lang w:val="fr-FR"/>
              </w:rPr>
              <w:t>Groupe III</w:t>
            </w:r>
          </w:p>
        </w:tc>
        <w:tc>
          <w:tcPr>
            <w:tcW w:w="4317" w:type="dxa"/>
            <w:vAlign w:val="center"/>
          </w:tcPr>
          <w:p w14:paraId="38825E63" w14:textId="77777777" w:rsidR="00DB1490" w:rsidRPr="006D1087" w:rsidRDefault="00DB1490" w:rsidP="00DB1490">
            <w:pPr>
              <w:pStyle w:val="ListParagraph"/>
              <w:numPr>
                <w:ilvl w:val="0"/>
                <w:numId w:val="32"/>
              </w:numPr>
              <w:spacing w:after="160" w:line="259" w:lineRule="auto"/>
              <w:rPr>
                <w:rFonts w:ascii="Arial Narrow" w:hAnsi="Arial Narrow"/>
                <w:b/>
                <w:bCs/>
                <w:lang w:val="fr-FR"/>
              </w:rPr>
            </w:pPr>
            <w:r w:rsidRPr="006D1087">
              <w:rPr>
                <w:rFonts w:ascii="Arial Narrow" w:hAnsi="Arial Narrow"/>
                <w:b/>
                <w:bCs/>
                <w:lang w:val="fr-FR"/>
              </w:rPr>
              <w:t>SPC</w:t>
            </w:r>
          </w:p>
          <w:p w14:paraId="7C6BDDBE" w14:textId="77777777" w:rsidR="00DB1490" w:rsidRPr="006D1087" w:rsidRDefault="00DB1490" w:rsidP="00DB1490">
            <w:pPr>
              <w:pStyle w:val="ListParagraph"/>
              <w:numPr>
                <w:ilvl w:val="0"/>
                <w:numId w:val="32"/>
              </w:numPr>
              <w:spacing w:after="160" w:line="259" w:lineRule="auto"/>
              <w:rPr>
                <w:rFonts w:ascii="Arial Narrow" w:hAnsi="Arial Narrow"/>
                <w:lang w:val="fr-FR"/>
              </w:rPr>
            </w:pPr>
            <w:r w:rsidRPr="006D1087">
              <w:rPr>
                <w:rFonts w:ascii="Arial Narrow" w:hAnsi="Arial Narrow"/>
                <w:lang w:val="fr-FR"/>
              </w:rPr>
              <w:t>Dr TSAKOU</w:t>
            </w:r>
          </w:p>
          <w:p w14:paraId="5126C3CC" w14:textId="77777777" w:rsidR="00DB1490" w:rsidRPr="006D1087" w:rsidRDefault="00DB1490" w:rsidP="00DB1490">
            <w:pPr>
              <w:pStyle w:val="ListParagraph"/>
              <w:numPr>
                <w:ilvl w:val="0"/>
                <w:numId w:val="32"/>
              </w:numPr>
              <w:spacing w:after="160" w:line="259" w:lineRule="auto"/>
              <w:rPr>
                <w:rFonts w:ascii="Arial Narrow" w:hAnsi="Arial Narrow"/>
                <w:lang w:val="fr-FR"/>
              </w:rPr>
            </w:pPr>
            <w:r w:rsidRPr="006D1087">
              <w:rPr>
                <w:rFonts w:ascii="Arial Narrow" w:hAnsi="Arial Narrow"/>
                <w:lang w:val="fr-FR"/>
              </w:rPr>
              <w:t>Mme MESSINA</w:t>
            </w:r>
          </w:p>
          <w:p w14:paraId="57325A06" w14:textId="77777777" w:rsidR="00DB1490" w:rsidRPr="006D1087" w:rsidRDefault="00DB1490" w:rsidP="00DB1490">
            <w:pPr>
              <w:pStyle w:val="ListParagraph"/>
              <w:numPr>
                <w:ilvl w:val="0"/>
                <w:numId w:val="32"/>
              </w:numPr>
              <w:spacing w:after="160" w:line="259" w:lineRule="auto"/>
              <w:rPr>
                <w:rFonts w:ascii="Arial Narrow" w:hAnsi="Arial Narrow"/>
                <w:lang w:val="fr-FR"/>
              </w:rPr>
            </w:pPr>
            <w:r w:rsidRPr="006D1087">
              <w:rPr>
                <w:rFonts w:ascii="Arial Narrow" w:hAnsi="Arial Narrow"/>
                <w:lang w:val="fr-FR"/>
              </w:rPr>
              <w:t>Mr MOFFO</w:t>
            </w:r>
          </w:p>
          <w:p w14:paraId="41B48E1E" w14:textId="77777777" w:rsidR="00DB1490" w:rsidRPr="006D1087" w:rsidRDefault="00DB1490" w:rsidP="00DB1490">
            <w:pPr>
              <w:pStyle w:val="ListParagraph"/>
              <w:numPr>
                <w:ilvl w:val="0"/>
                <w:numId w:val="32"/>
              </w:numPr>
              <w:spacing w:after="160" w:line="259" w:lineRule="auto"/>
              <w:rPr>
                <w:rFonts w:ascii="Arial Narrow" w:hAnsi="Arial Narrow"/>
                <w:lang w:val="fr-FR"/>
              </w:rPr>
            </w:pPr>
            <w:r w:rsidRPr="006D1087">
              <w:rPr>
                <w:rFonts w:ascii="Arial Narrow" w:hAnsi="Arial Narrow"/>
                <w:lang w:val="fr-FR"/>
              </w:rPr>
              <w:t>Mr BAOUGA</w:t>
            </w:r>
          </w:p>
          <w:p w14:paraId="46BCEAFE" w14:textId="77777777" w:rsidR="00DB1490" w:rsidRPr="006D1087" w:rsidRDefault="00DB1490" w:rsidP="002602F9">
            <w:pPr>
              <w:rPr>
                <w:rFonts w:ascii="Arial Narrow" w:hAnsi="Arial Narrow"/>
                <w:lang w:val="fr-FR"/>
              </w:rPr>
            </w:pPr>
          </w:p>
        </w:tc>
        <w:tc>
          <w:tcPr>
            <w:tcW w:w="4317" w:type="dxa"/>
            <w:vAlign w:val="center"/>
          </w:tcPr>
          <w:p w14:paraId="588FE0CC" w14:textId="77777777" w:rsidR="00DB1490" w:rsidRPr="006D1087" w:rsidRDefault="00DB1490" w:rsidP="002602F9">
            <w:pPr>
              <w:rPr>
                <w:rFonts w:ascii="Arial Narrow" w:hAnsi="Arial Narrow"/>
                <w:lang w:val="fr-FR"/>
              </w:rPr>
            </w:pPr>
            <w:r w:rsidRPr="006D1087">
              <w:rPr>
                <w:rFonts w:ascii="Arial Narrow" w:hAnsi="Arial Narrow"/>
                <w:lang w:val="fr-FR"/>
              </w:rPr>
              <w:t>De 4721 à 5301</w:t>
            </w:r>
          </w:p>
        </w:tc>
      </w:tr>
      <w:tr w:rsidR="00DB1490" w:rsidRPr="006D1087" w14:paraId="69F21AFE" w14:textId="77777777" w:rsidTr="002602F9">
        <w:tc>
          <w:tcPr>
            <w:tcW w:w="4316" w:type="dxa"/>
            <w:vAlign w:val="center"/>
          </w:tcPr>
          <w:p w14:paraId="4F40E327" w14:textId="77777777" w:rsidR="00DB1490" w:rsidRPr="006D1087" w:rsidRDefault="00DB1490" w:rsidP="002602F9">
            <w:pPr>
              <w:rPr>
                <w:rFonts w:ascii="Arial Narrow" w:hAnsi="Arial Narrow"/>
                <w:lang w:val="fr-FR"/>
              </w:rPr>
            </w:pPr>
            <w:r w:rsidRPr="006D1087">
              <w:rPr>
                <w:rFonts w:ascii="Arial Narrow" w:hAnsi="Arial Narrow"/>
                <w:lang w:val="fr-FR"/>
              </w:rPr>
              <w:t>Groupe IV</w:t>
            </w:r>
          </w:p>
        </w:tc>
        <w:tc>
          <w:tcPr>
            <w:tcW w:w="4317" w:type="dxa"/>
            <w:vAlign w:val="center"/>
          </w:tcPr>
          <w:p w14:paraId="0757318D" w14:textId="77777777" w:rsidR="00DB1490" w:rsidRPr="006D1087" w:rsidRDefault="00DB1490" w:rsidP="00DB1490">
            <w:pPr>
              <w:pStyle w:val="ListParagraph"/>
              <w:numPr>
                <w:ilvl w:val="0"/>
                <w:numId w:val="32"/>
              </w:numPr>
              <w:spacing w:after="160" w:line="259" w:lineRule="auto"/>
              <w:rPr>
                <w:rFonts w:ascii="Arial Narrow" w:hAnsi="Arial Narrow"/>
                <w:b/>
                <w:bCs/>
                <w:lang w:val="fr-FR"/>
              </w:rPr>
            </w:pPr>
            <w:r w:rsidRPr="006D1087">
              <w:rPr>
                <w:rFonts w:ascii="Arial Narrow" w:hAnsi="Arial Narrow"/>
                <w:b/>
                <w:bCs/>
                <w:lang w:val="fr-FR"/>
              </w:rPr>
              <w:t>DSE</w:t>
            </w:r>
          </w:p>
          <w:p w14:paraId="3714B4A8" w14:textId="77777777" w:rsidR="00DB1490" w:rsidRPr="006D1087" w:rsidRDefault="00DB1490" w:rsidP="00DB1490">
            <w:pPr>
              <w:pStyle w:val="ListParagraph"/>
              <w:numPr>
                <w:ilvl w:val="0"/>
                <w:numId w:val="32"/>
              </w:numPr>
              <w:spacing w:after="160" w:line="259" w:lineRule="auto"/>
              <w:rPr>
                <w:rFonts w:ascii="Arial Narrow" w:hAnsi="Arial Narrow"/>
                <w:lang w:val="fr-FR"/>
              </w:rPr>
            </w:pPr>
            <w:r w:rsidRPr="006D1087">
              <w:rPr>
                <w:rFonts w:ascii="Arial Narrow" w:hAnsi="Arial Narrow"/>
                <w:lang w:val="fr-FR"/>
              </w:rPr>
              <w:t>Mr DJIDAWO</w:t>
            </w:r>
          </w:p>
          <w:p w14:paraId="306360FB" w14:textId="77777777" w:rsidR="00DB1490" w:rsidRPr="006D1087" w:rsidRDefault="00DB1490" w:rsidP="00DB1490">
            <w:pPr>
              <w:pStyle w:val="ListParagraph"/>
              <w:numPr>
                <w:ilvl w:val="0"/>
                <w:numId w:val="32"/>
              </w:numPr>
              <w:spacing w:after="160" w:line="259" w:lineRule="auto"/>
              <w:rPr>
                <w:rFonts w:ascii="Arial Narrow" w:hAnsi="Arial Narrow"/>
                <w:lang w:val="fr-FR"/>
              </w:rPr>
            </w:pPr>
            <w:r w:rsidRPr="006D1087">
              <w:rPr>
                <w:rFonts w:ascii="Arial Narrow" w:hAnsi="Arial Narrow"/>
                <w:lang w:val="fr-FR"/>
              </w:rPr>
              <w:t>Mr OUAMBA</w:t>
            </w:r>
          </w:p>
          <w:p w14:paraId="6F8C4FC1" w14:textId="77777777" w:rsidR="00DB1490" w:rsidRPr="006D1087" w:rsidRDefault="00DB1490" w:rsidP="00DB1490">
            <w:pPr>
              <w:pStyle w:val="ListParagraph"/>
              <w:numPr>
                <w:ilvl w:val="0"/>
                <w:numId w:val="32"/>
              </w:numPr>
              <w:spacing w:after="160" w:line="259" w:lineRule="auto"/>
              <w:rPr>
                <w:rFonts w:ascii="Arial Narrow" w:hAnsi="Arial Narrow"/>
                <w:lang w:val="fr-FR"/>
              </w:rPr>
            </w:pPr>
            <w:r w:rsidRPr="006D1087">
              <w:rPr>
                <w:rFonts w:ascii="Arial Narrow" w:hAnsi="Arial Narrow"/>
                <w:lang w:val="fr-FR"/>
              </w:rPr>
              <w:t>Mr DJIDAWO</w:t>
            </w:r>
          </w:p>
          <w:p w14:paraId="74DC7F65" w14:textId="77777777" w:rsidR="00DB1490" w:rsidRPr="006D1087" w:rsidRDefault="00DB1490" w:rsidP="00DB1490">
            <w:pPr>
              <w:pStyle w:val="ListParagraph"/>
              <w:numPr>
                <w:ilvl w:val="0"/>
                <w:numId w:val="32"/>
              </w:numPr>
              <w:spacing w:after="160" w:line="259" w:lineRule="auto"/>
              <w:rPr>
                <w:rFonts w:ascii="Arial Narrow" w:hAnsi="Arial Narrow"/>
                <w:lang w:val="fr-FR"/>
              </w:rPr>
            </w:pPr>
            <w:r w:rsidRPr="006D1087">
              <w:rPr>
                <w:rFonts w:ascii="Arial Narrow" w:hAnsi="Arial Narrow"/>
                <w:lang w:val="fr-FR"/>
              </w:rPr>
              <w:t>Représentant MINTOURL(Mme NAOUSSI)</w:t>
            </w:r>
          </w:p>
        </w:tc>
        <w:tc>
          <w:tcPr>
            <w:tcW w:w="4317" w:type="dxa"/>
            <w:vAlign w:val="center"/>
          </w:tcPr>
          <w:p w14:paraId="4A102F44" w14:textId="77777777" w:rsidR="00DB1490" w:rsidRPr="006D1087" w:rsidRDefault="00DB1490" w:rsidP="002602F9">
            <w:pPr>
              <w:rPr>
                <w:rFonts w:ascii="Arial Narrow" w:hAnsi="Arial Narrow"/>
                <w:lang w:val="fr-FR"/>
              </w:rPr>
            </w:pPr>
            <w:r w:rsidRPr="006D1087">
              <w:rPr>
                <w:rFonts w:ascii="Arial Narrow" w:hAnsi="Arial Narrow"/>
                <w:lang w:val="fr-FR"/>
              </w:rPr>
              <w:t>De 114 à 3801</w:t>
            </w:r>
          </w:p>
        </w:tc>
      </w:tr>
    </w:tbl>
    <w:p w14:paraId="7907AE17" w14:textId="77777777" w:rsidR="00916E07" w:rsidRDefault="00916E07" w:rsidP="009D15C5">
      <w:pPr>
        <w:rPr>
          <w:rFonts w:ascii="Arial Narrow" w:hAnsi="Arial Narrow"/>
          <w:sz w:val="24"/>
          <w:szCs w:val="24"/>
          <w:lang w:val="fr-FR"/>
        </w:rPr>
      </w:pPr>
    </w:p>
    <w:p w14:paraId="66D5987D" w14:textId="77777777" w:rsidR="00916E07" w:rsidRDefault="00916E07" w:rsidP="009D15C5">
      <w:pPr>
        <w:rPr>
          <w:rFonts w:ascii="Arial Narrow" w:hAnsi="Arial Narrow"/>
          <w:sz w:val="24"/>
          <w:szCs w:val="24"/>
          <w:lang w:val="fr-FR"/>
        </w:rPr>
      </w:pPr>
    </w:p>
    <w:p w14:paraId="539FE29E" w14:textId="5879F063" w:rsidR="00916E07" w:rsidRPr="00916E07" w:rsidRDefault="00916E07" w:rsidP="00916E07">
      <w:pPr>
        <w:pStyle w:val="Heading2"/>
        <w:rPr>
          <w:rFonts w:ascii="Arial Narrow" w:hAnsi="Arial Narrow"/>
          <w:b/>
          <w:bCs/>
          <w:color w:val="C45911" w:themeColor="accent2" w:themeShade="BF"/>
          <w:sz w:val="28"/>
          <w:szCs w:val="28"/>
          <w:lang w:val="fr-FR"/>
        </w:rPr>
      </w:pPr>
      <w:bookmarkStart w:id="5" w:name="_Toc210902752"/>
      <w:r>
        <w:rPr>
          <w:rFonts w:ascii="Arial Narrow" w:hAnsi="Arial Narrow"/>
          <w:b/>
          <w:bCs/>
          <w:color w:val="C45911" w:themeColor="accent2" w:themeShade="BF"/>
          <w:sz w:val="28"/>
          <w:szCs w:val="28"/>
          <w:lang w:val="fr-FR"/>
        </w:rPr>
        <w:t>3.2. Mandat des commissions</w:t>
      </w:r>
      <w:bookmarkEnd w:id="5"/>
      <w:r>
        <w:rPr>
          <w:rFonts w:ascii="Arial Narrow" w:hAnsi="Arial Narrow"/>
          <w:b/>
          <w:bCs/>
          <w:color w:val="C45911" w:themeColor="accent2" w:themeShade="BF"/>
          <w:sz w:val="28"/>
          <w:szCs w:val="28"/>
          <w:lang w:val="fr-FR"/>
        </w:rPr>
        <w:t xml:space="preserve"> </w:t>
      </w:r>
    </w:p>
    <w:p w14:paraId="7F03E61D" w14:textId="77777777" w:rsidR="00916E07" w:rsidRDefault="00916E07" w:rsidP="009D15C5">
      <w:pPr>
        <w:rPr>
          <w:rFonts w:ascii="Arial Narrow" w:hAnsi="Arial Narrow"/>
          <w:sz w:val="24"/>
          <w:szCs w:val="24"/>
          <w:lang w:val="fr-FR"/>
        </w:rPr>
      </w:pPr>
    </w:p>
    <w:p w14:paraId="300D0DF0" w14:textId="66AF616B" w:rsidR="0009126F" w:rsidRDefault="0009126F" w:rsidP="009D15C5">
      <w:pPr>
        <w:rPr>
          <w:rFonts w:ascii="Arial Narrow" w:hAnsi="Arial Narrow"/>
          <w:sz w:val="24"/>
          <w:szCs w:val="24"/>
          <w:lang w:val="fr-FR"/>
        </w:rPr>
      </w:pPr>
      <w:r>
        <w:rPr>
          <w:rFonts w:ascii="Arial Narrow" w:hAnsi="Arial Narrow"/>
          <w:sz w:val="24"/>
          <w:szCs w:val="24"/>
          <w:lang w:val="fr-FR"/>
        </w:rPr>
        <w:t xml:space="preserve">Toutes les commissions avaient un mandat unique qui est constitué des points ci-dessous : </w:t>
      </w:r>
    </w:p>
    <w:p w14:paraId="204E6828" w14:textId="77777777" w:rsidR="0009126F" w:rsidRPr="0009126F" w:rsidRDefault="0009126F" w:rsidP="0009126F">
      <w:pPr>
        <w:pStyle w:val="ListParagraph"/>
        <w:numPr>
          <w:ilvl w:val="0"/>
          <w:numId w:val="33"/>
        </w:numPr>
        <w:spacing w:after="0" w:line="360" w:lineRule="auto"/>
        <w:ind w:right="-472"/>
        <w:jc w:val="both"/>
        <w:rPr>
          <w:rFonts w:ascii="Arial Narrow" w:eastAsia="Times New Roman" w:hAnsi="Arial Narrow"/>
          <w:bCs/>
          <w:iCs/>
          <w:color w:val="000000"/>
          <w:sz w:val="24"/>
          <w:szCs w:val="24"/>
          <w:lang w:val="fr-CM" w:eastAsia="fr-FR"/>
        </w:rPr>
      </w:pPr>
      <w:r w:rsidRPr="0009126F">
        <w:rPr>
          <w:rFonts w:ascii="Arial Narrow" w:eastAsia="Times New Roman" w:hAnsi="Arial Narrow"/>
          <w:bCs/>
          <w:iCs/>
          <w:color w:val="000000"/>
          <w:sz w:val="24"/>
          <w:szCs w:val="24"/>
          <w:lang w:val="fr-CM" w:eastAsia="fr-FR"/>
        </w:rPr>
        <w:t>S’assurer du bon classement des entreprises dans leur différentes classe d’activité ;</w:t>
      </w:r>
    </w:p>
    <w:p w14:paraId="7AFE8D56" w14:textId="77777777" w:rsidR="0009126F" w:rsidRPr="0009126F" w:rsidRDefault="0009126F" w:rsidP="0009126F">
      <w:pPr>
        <w:pStyle w:val="ListParagraph"/>
        <w:numPr>
          <w:ilvl w:val="0"/>
          <w:numId w:val="33"/>
        </w:numPr>
        <w:spacing w:after="0" w:line="360" w:lineRule="auto"/>
        <w:ind w:right="-472"/>
        <w:jc w:val="both"/>
        <w:rPr>
          <w:rFonts w:ascii="Arial Narrow" w:eastAsia="Times New Roman" w:hAnsi="Arial Narrow"/>
          <w:bCs/>
          <w:iCs/>
          <w:color w:val="000000"/>
          <w:sz w:val="24"/>
          <w:szCs w:val="24"/>
          <w:lang w:val="fr-CM" w:eastAsia="fr-FR"/>
        </w:rPr>
      </w:pPr>
      <w:r w:rsidRPr="0009126F">
        <w:rPr>
          <w:rFonts w:ascii="Arial Narrow" w:eastAsia="Times New Roman" w:hAnsi="Arial Narrow"/>
          <w:bCs/>
          <w:iCs/>
          <w:color w:val="000000"/>
          <w:sz w:val="24"/>
          <w:szCs w:val="24"/>
          <w:lang w:val="fr-CM" w:eastAsia="fr-FR"/>
        </w:rPr>
        <w:t>S’assurer de la couverture des classes d’activités (s’assurer que les entreprises importantes des différentes classes y sont présentes) ;</w:t>
      </w:r>
    </w:p>
    <w:p w14:paraId="12810F09" w14:textId="77777777" w:rsidR="0009126F" w:rsidRPr="0009126F" w:rsidRDefault="0009126F" w:rsidP="0009126F">
      <w:pPr>
        <w:pStyle w:val="ListParagraph"/>
        <w:numPr>
          <w:ilvl w:val="0"/>
          <w:numId w:val="33"/>
        </w:numPr>
        <w:spacing w:after="0" w:line="360" w:lineRule="auto"/>
        <w:ind w:right="-472"/>
        <w:jc w:val="both"/>
        <w:rPr>
          <w:rFonts w:ascii="Arial Narrow" w:eastAsia="Times New Roman" w:hAnsi="Arial Narrow"/>
          <w:bCs/>
          <w:iCs/>
          <w:color w:val="000000"/>
          <w:sz w:val="24"/>
          <w:szCs w:val="24"/>
          <w:lang w:val="fr-CM" w:eastAsia="fr-FR"/>
        </w:rPr>
      </w:pPr>
      <w:r w:rsidRPr="0009126F">
        <w:rPr>
          <w:rFonts w:ascii="Arial Narrow" w:eastAsia="Times New Roman" w:hAnsi="Arial Narrow"/>
          <w:bCs/>
          <w:iCs/>
          <w:color w:val="000000"/>
          <w:sz w:val="24"/>
          <w:szCs w:val="24"/>
          <w:lang w:val="fr-CM" w:eastAsia="fr-FR"/>
        </w:rPr>
        <w:lastRenderedPageBreak/>
        <w:t>Vérifier l’identité des entreprises de la base pour s’assurer qu’elles sont effectivement dans le champ ;</w:t>
      </w:r>
    </w:p>
    <w:p w14:paraId="7C2A8A3B" w14:textId="77777777" w:rsidR="0009126F" w:rsidRPr="0009126F" w:rsidRDefault="0009126F" w:rsidP="0009126F">
      <w:pPr>
        <w:pStyle w:val="ListParagraph"/>
        <w:numPr>
          <w:ilvl w:val="0"/>
          <w:numId w:val="33"/>
        </w:numPr>
        <w:spacing w:after="0" w:line="360" w:lineRule="auto"/>
        <w:ind w:right="-472"/>
        <w:jc w:val="both"/>
        <w:rPr>
          <w:rFonts w:ascii="Arial Narrow" w:eastAsia="Times New Roman" w:hAnsi="Arial Narrow"/>
          <w:bCs/>
          <w:iCs/>
          <w:color w:val="000000"/>
          <w:sz w:val="24"/>
          <w:szCs w:val="24"/>
          <w:lang w:val="fr-CM" w:eastAsia="fr-FR"/>
        </w:rPr>
      </w:pPr>
      <w:r w:rsidRPr="0009126F">
        <w:rPr>
          <w:rFonts w:ascii="Arial Narrow" w:eastAsia="Times New Roman" w:hAnsi="Arial Narrow"/>
          <w:bCs/>
          <w:iCs/>
          <w:color w:val="000000"/>
          <w:sz w:val="24"/>
          <w:szCs w:val="24"/>
          <w:lang w:val="fr-CM" w:eastAsia="fr-FR"/>
        </w:rPr>
        <w:t>Etudier la série des déclarations mensuelles de TVA de l’entreprise sur l’ensemble des années de déclaration (2021 à 2024) en les segmentant en deux sous-groupes (entreprises ayant douze déclarations mensuelles complètes et les autres) :</w:t>
      </w:r>
    </w:p>
    <w:p w14:paraId="070601F5" w14:textId="48BBC534" w:rsidR="0009126F" w:rsidRPr="0009126F" w:rsidRDefault="0009126F" w:rsidP="0009126F">
      <w:pPr>
        <w:pStyle w:val="ListParagraph"/>
        <w:numPr>
          <w:ilvl w:val="0"/>
          <w:numId w:val="34"/>
        </w:numPr>
        <w:spacing w:after="0" w:line="360" w:lineRule="auto"/>
        <w:ind w:right="-472"/>
        <w:jc w:val="both"/>
        <w:rPr>
          <w:rFonts w:ascii="Arial Narrow" w:eastAsia="Times New Roman" w:hAnsi="Arial Narrow"/>
          <w:bCs/>
          <w:iCs/>
          <w:color w:val="000000"/>
          <w:sz w:val="24"/>
          <w:szCs w:val="24"/>
          <w:lang w:val="fr-CM" w:eastAsia="fr-FR"/>
        </w:rPr>
      </w:pPr>
      <w:r w:rsidRPr="0009126F">
        <w:rPr>
          <w:rFonts w:ascii="Arial Narrow" w:eastAsia="Times New Roman" w:hAnsi="Arial Narrow"/>
          <w:bCs/>
          <w:iCs/>
          <w:color w:val="000000"/>
          <w:sz w:val="24"/>
          <w:szCs w:val="24"/>
          <w:lang w:val="fr-CM" w:eastAsia="fr-FR"/>
        </w:rPr>
        <w:t>Évolution régulière ;</w:t>
      </w:r>
    </w:p>
    <w:p w14:paraId="0C85C5AF" w14:textId="77777777" w:rsidR="0009126F" w:rsidRPr="0009126F" w:rsidRDefault="0009126F" w:rsidP="0009126F">
      <w:pPr>
        <w:pStyle w:val="ListParagraph"/>
        <w:numPr>
          <w:ilvl w:val="0"/>
          <w:numId w:val="34"/>
        </w:numPr>
        <w:spacing w:after="0" w:line="360" w:lineRule="auto"/>
        <w:ind w:right="-472"/>
        <w:jc w:val="both"/>
        <w:rPr>
          <w:rFonts w:ascii="Arial Narrow" w:eastAsia="Times New Roman" w:hAnsi="Arial Narrow"/>
          <w:bCs/>
          <w:iCs/>
          <w:color w:val="000000"/>
          <w:sz w:val="24"/>
          <w:szCs w:val="24"/>
          <w:lang w:val="fr-CM" w:eastAsia="fr-FR"/>
        </w:rPr>
      </w:pPr>
      <w:r w:rsidRPr="0009126F">
        <w:rPr>
          <w:rFonts w:ascii="Arial Narrow" w:eastAsia="Times New Roman" w:hAnsi="Arial Narrow"/>
          <w:bCs/>
          <w:iCs/>
          <w:color w:val="000000"/>
          <w:sz w:val="24"/>
          <w:szCs w:val="24"/>
          <w:lang w:val="fr-CM" w:eastAsia="fr-FR"/>
        </w:rPr>
        <w:t>Outliers ;</w:t>
      </w:r>
    </w:p>
    <w:p w14:paraId="02FD8E77" w14:textId="77777777" w:rsidR="0009126F" w:rsidRPr="0009126F" w:rsidRDefault="0009126F" w:rsidP="0009126F">
      <w:pPr>
        <w:pStyle w:val="ListParagraph"/>
        <w:numPr>
          <w:ilvl w:val="0"/>
          <w:numId w:val="34"/>
        </w:numPr>
        <w:spacing w:after="0" w:line="360" w:lineRule="auto"/>
        <w:ind w:right="-472"/>
        <w:jc w:val="both"/>
        <w:rPr>
          <w:rFonts w:ascii="Arial Narrow" w:eastAsia="Times New Roman" w:hAnsi="Arial Narrow"/>
          <w:bCs/>
          <w:iCs/>
          <w:color w:val="000000"/>
          <w:sz w:val="24"/>
          <w:szCs w:val="24"/>
          <w:lang w:val="fr-CM" w:eastAsia="fr-FR"/>
        </w:rPr>
      </w:pPr>
      <w:r w:rsidRPr="0009126F">
        <w:rPr>
          <w:rFonts w:ascii="Arial Narrow" w:eastAsia="Times New Roman" w:hAnsi="Arial Narrow"/>
          <w:bCs/>
          <w:iCs/>
          <w:color w:val="000000"/>
          <w:sz w:val="24"/>
          <w:szCs w:val="24"/>
          <w:lang w:val="fr-CM" w:eastAsia="fr-FR"/>
        </w:rPr>
        <w:t>Série erratique ;</w:t>
      </w:r>
    </w:p>
    <w:p w14:paraId="544F0E12" w14:textId="77777777" w:rsidR="0009126F" w:rsidRPr="0009126F" w:rsidRDefault="0009126F" w:rsidP="0009126F">
      <w:pPr>
        <w:pStyle w:val="ListParagraph"/>
        <w:numPr>
          <w:ilvl w:val="0"/>
          <w:numId w:val="34"/>
        </w:numPr>
        <w:spacing w:after="0" w:line="360" w:lineRule="auto"/>
        <w:ind w:right="-472"/>
        <w:jc w:val="both"/>
        <w:rPr>
          <w:rFonts w:ascii="Arial Narrow" w:eastAsia="Times New Roman" w:hAnsi="Arial Narrow"/>
          <w:bCs/>
          <w:iCs/>
          <w:color w:val="000000"/>
          <w:sz w:val="24"/>
          <w:szCs w:val="24"/>
          <w:lang w:val="fr-CM" w:eastAsia="fr-FR"/>
        </w:rPr>
      </w:pPr>
      <w:r w:rsidRPr="0009126F">
        <w:rPr>
          <w:rFonts w:ascii="Arial Narrow" w:eastAsia="Times New Roman" w:hAnsi="Arial Narrow"/>
          <w:bCs/>
          <w:iCs/>
          <w:color w:val="000000"/>
          <w:sz w:val="24"/>
          <w:szCs w:val="24"/>
          <w:lang w:val="fr-CM" w:eastAsia="fr-FR"/>
        </w:rPr>
        <w:t>Saisonnalité ;</w:t>
      </w:r>
    </w:p>
    <w:p w14:paraId="77DBB423" w14:textId="77777777" w:rsidR="0009126F" w:rsidRPr="0009126F" w:rsidRDefault="0009126F" w:rsidP="0009126F">
      <w:pPr>
        <w:pStyle w:val="ListParagraph"/>
        <w:numPr>
          <w:ilvl w:val="0"/>
          <w:numId w:val="33"/>
        </w:numPr>
        <w:spacing w:after="0" w:line="360" w:lineRule="auto"/>
        <w:ind w:right="-472"/>
        <w:jc w:val="both"/>
        <w:rPr>
          <w:rFonts w:ascii="Arial Narrow" w:eastAsia="Times New Roman" w:hAnsi="Arial Narrow"/>
          <w:bCs/>
          <w:iCs/>
          <w:color w:val="000000"/>
          <w:sz w:val="24"/>
          <w:szCs w:val="24"/>
          <w:lang w:val="fr-CM" w:eastAsia="fr-FR"/>
        </w:rPr>
      </w:pPr>
      <w:r w:rsidRPr="0009126F">
        <w:rPr>
          <w:rFonts w:ascii="Arial Narrow" w:eastAsia="Times New Roman" w:hAnsi="Arial Narrow"/>
          <w:bCs/>
          <w:iCs/>
          <w:color w:val="000000"/>
          <w:sz w:val="24"/>
          <w:szCs w:val="24"/>
          <w:lang w:val="fr-CM" w:eastAsia="fr-FR"/>
        </w:rPr>
        <w:t>Comparer les chiffres d’affaires annuels issus de la déclaration mensuelle de la TVA et le chiffre d’affaires de la DSF (Données comparables, écarts importants au seuil de 5%, etc…);</w:t>
      </w:r>
    </w:p>
    <w:p w14:paraId="429A8D43" w14:textId="77777777" w:rsidR="0009126F" w:rsidRPr="0009126F" w:rsidRDefault="0009126F" w:rsidP="0009126F">
      <w:pPr>
        <w:pStyle w:val="ListParagraph"/>
        <w:numPr>
          <w:ilvl w:val="0"/>
          <w:numId w:val="33"/>
        </w:numPr>
        <w:spacing w:after="0" w:line="360" w:lineRule="auto"/>
        <w:ind w:right="-472"/>
        <w:jc w:val="both"/>
        <w:rPr>
          <w:rFonts w:ascii="Arial Narrow" w:eastAsia="Times New Roman" w:hAnsi="Arial Narrow"/>
          <w:bCs/>
          <w:iCs/>
          <w:color w:val="000000"/>
          <w:sz w:val="24"/>
          <w:szCs w:val="24"/>
          <w:lang w:val="fr-CM" w:eastAsia="fr-FR"/>
        </w:rPr>
      </w:pPr>
      <w:r w:rsidRPr="0009126F">
        <w:rPr>
          <w:rFonts w:ascii="Arial Narrow" w:eastAsia="Times New Roman" w:hAnsi="Arial Narrow"/>
          <w:bCs/>
          <w:iCs/>
          <w:color w:val="000000"/>
          <w:sz w:val="24"/>
          <w:szCs w:val="24"/>
          <w:lang w:val="fr-CM" w:eastAsia="fr-FR"/>
        </w:rPr>
        <w:t>Vérifier et étudier le cas des entreprises avec des déclarations mensuelles vides ;</w:t>
      </w:r>
    </w:p>
    <w:p w14:paraId="3E2A2892" w14:textId="77777777" w:rsidR="0009126F" w:rsidRPr="0009126F" w:rsidRDefault="0009126F" w:rsidP="0009126F">
      <w:pPr>
        <w:pStyle w:val="ListParagraph"/>
        <w:numPr>
          <w:ilvl w:val="0"/>
          <w:numId w:val="33"/>
        </w:numPr>
        <w:spacing w:after="0" w:line="360" w:lineRule="auto"/>
        <w:ind w:right="-472"/>
        <w:jc w:val="both"/>
        <w:rPr>
          <w:rFonts w:ascii="Arial Narrow" w:eastAsia="Times New Roman" w:hAnsi="Arial Narrow"/>
          <w:bCs/>
          <w:iCs/>
          <w:color w:val="000000"/>
          <w:sz w:val="24"/>
          <w:szCs w:val="24"/>
          <w:lang w:val="fr-CM" w:eastAsia="fr-FR"/>
        </w:rPr>
      </w:pPr>
      <w:r w:rsidRPr="0009126F">
        <w:rPr>
          <w:rFonts w:ascii="Arial Narrow" w:eastAsia="Times New Roman" w:hAnsi="Arial Narrow"/>
          <w:bCs/>
          <w:iCs/>
          <w:color w:val="000000"/>
          <w:sz w:val="24"/>
          <w:szCs w:val="24"/>
          <w:lang w:val="fr-CM" w:eastAsia="fr-FR"/>
        </w:rPr>
        <w:t xml:space="preserve">Identifier les entreprises à exclure de l’échantillon pour insuffisance d’information ; </w:t>
      </w:r>
    </w:p>
    <w:p w14:paraId="72632BB9" w14:textId="77777777" w:rsidR="0009126F" w:rsidRPr="0009126F" w:rsidRDefault="0009126F" w:rsidP="0009126F">
      <w:pPr>
        <w:pStyle w:val="ListParagraph"/>
        <w:numPr>
          <w:ilvl w:val="0"/>
          <w:numId w:val="33"/>
        </w:numPr>
        <w:spacing w:after="0" w:line="360" w:lineRule="auto"/>
        <w:ind w:right="-472"/>
        <w:jc w:val="both"/>
        <w:rPr>
          <w:rFonts w:ascii="Arial Narrow" w:eastAsia="Times New Roman" w:hAnsi="Arial Narrow"/>
          <w:bCs/>
          <w:iCs/>
          <w:color w:val="000000"/>
          <w:sz w:val="24"/>
          <w:szCs w:val="24"/>
          <w:lang w:val="fr-CM" w:eastAsia="fr-FR"/>
        </w:rPr>
      </w:pPr>
      <w:r w:rsidRPr="0009126F">
        <w:rPr>
          <w:rFonts w:ascii="Arial Narrow" w:eastAsia="Times New Roman" w:hAnsi="Arial Narrow"/>
          <w:bCs/>
          <w:iCs/>
          <w:color w:val="000000"/>
          <w:sz w:val="24"/>
          <w:szCs w:val="24"/>
          <w:lang w:val="fr-CM" w:eastAsia="fr-FR"/>
        </w:rPr>
        <w:t>Proposer et effectuer les imputations pour les données manquantes ;</w:t>
      </w:r>
    </w:p>
    <w:p w14:paraId="0D08A92A" w14:textId="77777777" w:rsidR="0009126F" w:rsidRDefault="0009126F" w:rsidP="009D15C5">
      <w:pPr>
        <w:rPr>
          <w:rFonts w:ascii="Arial Narrow" w:hAnsi="Arial Narrow"/>
          <w:sz w:val="24"/>
          <w:szCs w:val="24"/>
          <w:lang w:val="fr-CM"/>
        </w:rPr>
      </w:pPr>
    </w:p>
    <w:p w14:paraId="638792A7" w14:textId="77777777" w:rsidR="0009126F" w:rsidRDefault="0009126F" w:rsidP="009D15C5">
      <w:pPr>
        <w:rPr>
          <w:rFonts w:ascii="Arial Narrow" w:hAnsi="Arial Narrow"/>
          <w:sz w:val="24"/>
          <w:szCs w:val="24"/>
          <w:lang w:val="fr-CM"/>
        </w:rPr>
      </w:pPr>
    </w:p>
    <w:p w14:paraId="1E4A6CAE" w14:textId="45055348" w:rsidR="0009126F" w:rsidRPr="00916E07" w:rsidRDefault="0009126F" w:rsidP="0009126F">
      <w:pPr>
        <w:pStyle w:val="Heading2"/>
        <w:rPr>
          <w:rFonts w:ascii="Arial Narrow" w:hAnsi="Arial Narrow"/>
          <w:b/>
          <w:bCs/>
          <w:color w:val="C45911" w:themeColor="accent2" w:themeShade="BF"/>
          <w:sz w:val="28"/>
          <w:szCs w:val="28"/>
          <w:lang w:val="fr-FR"/>
        </w:rPr>
      </w:pPr>
      <w:bookmarkStart w:id="6" w:name="_Toc210902753"/>
      <w:r>
        <w:rPr>
          <w:rFonts w:ascii="Arial Narrow" w:hAnsi="Arial Narrow"/>
          <w:b/>
          <w:bCs/>
          <w:color w:val="C45911" w:themeColor="accent2" w:themeShade="BF"/>
          <w:sz w:val="28"/>
          <w:szCs w:val="28"/>
          <w:lang w:val="fr-FR"/>
        </w:rPr>
        <w:t>3.3. Les documents de travail</w:t>
      </w:r>
      <w:bookmarkEnd w:id="6"/>
      <w:r>
        <w:rPr>
          <w:rFonts w:ascii="Arial Narrow" w:hAnsi="Arial Narrow"/>
          <w:b/>
          <w:bCs/>
          <w:color w:val="C45911" w:themeColor="accent2" w:themeShade="BF"/>
          <w:sz w:val="28"/>
          <w:szCs w:val="28"/>
          <w:lang w:val="fr-FR"/>
        </w:rPr>
        <w:t xml:space="preserve">  </w:t>
      </w:r>
    </w:p>
    <w:p w14:paraId="454C61A2" w14:textId="77777777" w:rsidR="0009126F" w:rsidRDefault="0009126F" w:rsidP="009D15C5">
      <w:pPr>
        <w:rPr>
          <w:rFonts w:ascii="Arial Narrow" w:hAnsi="Arial Narrow"/>
          <w:sz w:val="24"/>
          <w:szCs w:val="24"/>
          <w:lang w:val="fr-CM"/>
        </w:rPr>
      </w:pPr>
    </w:p>
    <w:p w14:paraId="036D336C" w14:textId="6E78D411" w:rsidR="0009126F" w:rsidRDefault="0009126F" w:rsidP="00A8397B">
      <w:pPr>
        <w:spacing w:line="360" w:lineRule="auto"/>
        <w:rPr>
          <w:rFonts w:ascii="Arial Narrow" w:hAnsi="Arial Narrow"/>
          <w:sz w:val="24"/>
          <w:szCs w:val="24"/>
          <w:lang w:val="fr-CM"/>
        </w:rPr>
      </w:pPr>
      <w:r>
        <w:rPr>
          <w:rFonts w:ascii="Arial Narrow" w:hAnsi="Arial Narrow"/>
          <w:sz w:val="24"/>
          <w:szCs w:val="24"/>
          <w:lang w:val="fr-CM"/>
        </w:rPr>
        <w:t xml:space="preserve">Il a été mis à la disposition des équipes les documents ci-après : </w:t>
      </w:r>
    </w:p>
    <w:p w14:paraId="5887920A" w14:textId="417B4FEC" w:rsidR="0009126F" w:rsidRDefault="0009126F" w:rsidP="00A8397B">
      <w:pPr>
        <w:pStyle w:val="ListParagraph"/>
        <w:numPr>
          <w:ilvl w:val="0"/>
          <w:numId w:val="35"/>
        </w:numPr>
        <w:spacing w:line="360" w:lineRule="auto"/>
        <w:rPr>
          <w:rFonts w:ascii="Arial Narrow" w:hAnsi="Arial Narrow"/>
          <w:sz w:val="24"/>
          <w:szCs w:val="24"/>
          <w:lang w:val="fr-CM"/>
        </w:rPr>
      </w:pPr>
      <w:r>
        <w:rPr>
          <w:rFonts w:ascii="Arial Narrow" w:hAnsi="Arial Narrow"/>
          <w:sz w:val="24"/>
          <w:szCs w:val="24"/>
          <w:lang w:val="fr-CM"/>
        </w:rPr>
        <w:t xml:space="preserve">UN extrait du répertoire 2022 pour le contrôle d’exhaustivité ; </w:t>
      </w:r>
    </w:p>
    <w:p w14:paraId="0A5BFF67" w14:textId="2F177538" w:rsidR="0009126F" w:rsidRDefault="0009126F" w:rsidP="00A8397B">
      <w:pPr>
        <w:pStyle w:val="ListParagraph"/>
        <w:numPr>
          <w:ilvl w:val="0"/>
          <w:numId w:val="35"/>
        </w:numPr>
        <w:spacing w:line="360" w:lineRule="auto"/>
        <w:rPr>
          <w:rFonts w:ascii="Arial Narrow" w:hAnsi="Arial Narrow"/>
          <w:sz w:val="24"/>
          <w:szCs w:val="24"/>
          <w:lang w:val="fr-CM"/>
        </w:rPr>
      </w:pPr>
      <w:r>
        <w:rPr>
          <w:rFonts w:ascii="Arial Narrow" w:hAnsi="Arial Narrow"/>
          <w:sz w:val="24"/>
          <w:szCs w:val="24"/>
          <w:lang w:val="fr-CM"/>
        </w:rPr>
        <w:t>Un fichier contenant l’information sur le tableau CF1 QUATER relative minimum de trésorerie</w:t>
      </w:r>
      <w:r w:rsidR="00024D5E">
        <w:rPr>
          <w:rFonts w:ascii="Arial Narrow" w:hAnsi="Arial Narrow"/>
          <w:sz w:val="24"/>
          <w:szCs w:val="24"/>
          <w:lang w:val="fr-CM"/>
        </w:rPr>
        <w:t xml:space="preserve"> ; </w:t>
      </w:r>
    </w:p>
    <w:p w14:paraId="2B6CE68C" w14:textId="77777777" w:rsidR="00024D5E" w:rsidRPr="0009126F" w:rsidRDefault="00024D5E" w:rsidP="00311442">
      <w:pPr>
        <w:pStyle w:val="ListParagraph"/>
        <w:spacing w:line="360" w:lineRule="auto"/>
        <w:rPr>
          <w:rFonts w:ascii="Arial Narrow" w:hAnsi="Arial Narrow"/>
          <w:sz w:val="24"/>
          <w:szCs w:val="24"/>
          <w:lang w:val="fr-CM"/>
        </w:rPr>
      </w:pPr>
    </w:p>
    <w:p w14:paraId="2237EA5F" w14:textId="77777777" w:rsidR="00024D5E" w:rsidRDefault="00024D5E" w:rsidP="009D15C5">
      <w:pPr>
        <w:rPr>
          <w:rFonts w:ascii="Arial Narrow" w:hAnsi="Arial Narrow"/>
          <w:sz w:val="24"/>
          <w:szCs w:val="24"/>
          <w:lang w:val="fr-CM"/>
        </w:rPr>
      </w:pPr>
    </w:p>
    <w:p w14:paraId="338DB580" w14:textId="77777777" w:rsidR="00024D5E" w:rsidRDefault="00024D5E" w:rsidP="009D15C5">
      <w:pPr>
        <w:rPr>
          <w:rFonts w:ascii="Arial Narrow" w:hAnsi="Arial Narrow"/>
          <w:sz w:val="24"/>
          <w:szCs w:val="24"/>
          <w:lang w:val="fr-CM"/>
        </w:rPr>
      </w:pPr>
    </w:p>
    <w:p w14:paraId="58445DA2" w14:textId="43DB217F" w:rsidR="00024D5E" w:rsidRDefault="00024D5E" w:rsidP="00A8397B">
      <w:pPr>
        <w:pStyle w:val="Heading2"/>
        <w:rPr>
          <w:rFonts w:ascii="Arial Narrow" w:hAnsi="Arial Narrow"/>
          <w:b/>
          <w:bCs/>
          <w:color w:val="C45911" w:themeColor="accent2" w:themeShade="BF"/>
          <w:sz w:val="28"/>
          <w:szCs w:val="28"/>
          <w:lang w:val="fr-FR"/>
        </w:rPr>
      </w:pPr>
      <w:bookmarkStart w:id="7" w:name="_Toc210902754"/>
      <w:r>
        <w:rPr>
          <w:rFonts w:ascii="Arial Narrow" w:hAnsi="Arial Narrow"/>
          <w:b/>
          <w:bCs/>
          <w:color w:val="C45911" w:themeColor="accent2" w:themeShade="BF"/>
          <w:sz w:val="28"/>
          <w:szCs w:val="28"/>
          <w:lang w:val="fr-FR"/>
        </w:rPr>
        <w:t>3.4. Grandes lignes des operations d’imputation</w:t>
      </w:r>
      <w:bookmarkEnd w:id="7"/>
      <w:r>
        <w:rPr>
          <w:rFonts w:ascii="Arial Narrow" w:hAnsi="Arial Narrow"/>
          <w:b/>
          <w:bCs/>
          <w:color w:val="C45911" w:themeColor="accent2" w:themeShade="BF"/>
          <w:sz w:val="28"/>
          <w:szCs w:val="28"/>
          <w:lang w:val="fr-FR"/>
        </w:rPr>
        <w:t xml:space="preserve">  </w:t>
      </w:r>
    </w:p>
    <w:p w14:paraId="5E54D177" w14:textId="636A824E" w:rsidR="00024D5E" w:rsidRDefault="00C4479F" w:rsidP="00C4479F">
      <w:pPr>
        <w:spacing w:line="360" w:lineRule="auto"/>
        <w:jc w:val="both"/>
        <w:rPr>
          <w:rFonts w:ascii="Arial Narrow" w:hAnsi="Arial Narrow"/>
          <w:sz w:val="24"/>
          <w:szCs w:val="24"/>
          <w:lang w:val="fr-CM"/>
        </w:rPr>
      </w:pPr>
      <w:r>
        <w:rPr>
          <w:rFonts w:ascii="Arial Narrow" w:hAnsi="Arial Narrow"/>
          <w:sz w:val="24"/>
          <w:szCs w:val="24"/>
          <w:lang w:val="fr-CM"/>
        </w:rPr>
        <w:t xml:space="preserve">Au terme de la première journée de travail, la nécéssité d’harmoniser les techniques d’imputaion s’est posée avec acuité. Un algorithme d’imputation a été proposé il est synthétisé dans le schéma ci-dessous. </w:t>
      </w:r>
    </w:p>
    <w:p w14:paraId="6D2A7F4D" w14:textId="6A960F27" w:rsidR="00C4479F" w:rsidRDefault="00C4479F" w:rsidP="00C4479F">
      <w:pPr>
        <w:spacing w:line="360" w:lineRule="auto"/>
        <w:jc w:val="both"/>
        <w:rPr>
          <w:rFonts w:ascii="Arial Narrow" w:hAnsi="Arial Narrow"/>
          <w:sz w:val="24"/>
          <w:szCs w:val="24"/>
        </w:rPr>
      </w:pPr>
      <w:r w:rsidRPr="00C4479F">
        <w:rPr>
          <w:rFonts w:ascii="Arial Narrow" w:hAnsi="Arial Narrow"/>
          <w:noProof/>
          <w:sz w:val="24"/>
          <w:szCs w:val="24"/>
          <w:lang w:val="en-US"/>
        </w:rPr>
        <w:lastRenderedPageBreak/>
        <w:drawing>
          <wp:inline distT="0" distB="0" distL="0" distR="0" wp14:anchorId="0EFF2491" wp14:editId="11DBB918">
            <wp:extent cx="5286375" cy="5934075"/>
            <wp:effectExtent l="0" t="0" r="9525" b="9525"/>
            <wp:docPr id="369880293"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86375" cy="5934075"/>
                    </a:xfrm>
                    <a:prstGeom prst="rect">
                      <a:avLst/>
                    </a:prstGeom>
                    <a:noFill/>
                    <a:ln>
                      <a:noFill/>
                    </a:ln>
                  </pic:spPr>
                </pic:pic>
              </a:graphicData>
            </a:graphic>
          </wp:inline>
        </w:drawing>
      </w:r>
    </w:p>
    <w:p w14:paraId="20302387" w14:textId="77777777" w:rsidR="00C4479F" w:rsidRDefault="00C4479F" w:rsidP="00C4479F">
      <w:pPr>
        <w:spacing w:line="360" w:lineRule="auto"/>
        <w:jc w:val="both"/>
        <w:rPr>
          <w:rFonts w:ascii="Arial Narrow" w:hAnsi="Arial Narrow"/>
          <w:sz w:val="24"/>
          <w:szCs w:val="24"/>
        </w:rPr>
      </w:pPr>
    </w:p>
    <w:p w14:paraId="1DCE4867" w14:textId="77777777" w:rsidR="00311442" w:rsidRDefault="00311442" w:rsidP="00C4479F">
      <w:pPr>
        <w:spacing w:line="360" w:lineRule="auto"/>
        <w:jc w:val="both"/>
        <w:rPr>
          <w:rFonts w:ascii="Arial Narrow" w:hAnsi="Arial Narrow"/>
          <w:sz w:val="24"/>
          <w:szCs w:val="24"/>
        </w:rPr>
      </w:pPr>
    </w:p>
    <w:p w14:paraId="0EED7E33" w14:textId="77777777" w:rsidR="00311442" w:rsidRDefault="00311442" w:rsidP="00C4479F">
      <w:pPr>
        <w:spacing w:line="360" w:lineRule="auto"/>
        <w:jc w:val="both"/>
        <w:rPr>
          <w:rFonts w:ascii="Arial Narrow" w:hAnsi="Arial Narrow"/>
          <w:sz w:val="24"/>
          <w:szCs w:val="24"/>
        </w:rPr>
      </w:pPr>
    </w:p>
    <w:p w14:paraId="71D5B0A3" w14:textId="77777777" w:rsidR="00311442" w:rsidRDefault="00311442" w:rsidP="00C4479F">
      <w:pPr>
        <w:spacing w:line="360" w:lineRule="auto"/>
        <w:jc w:val="both"/>
        <w:rPr>
          <w:rFonts w:ascii="Arial Narrow" w:hAnsi="Arial Narrow"/>
          <w:sz w:val="24"/>
          <w:szCs w:val="24"/>
        </w:rPr>
      </w:pPr>
    </w:p>
    <w:p w14:paraId="6BD912EB" w14:textId="77777777" w:rsidR="00311442" w:rsidRDefault="00311442" w:rsidP="00C4479F">
      <w:pPr>
        <w:spacing w:line="360" w:lineRule="auto"/>
        <w:jc w:val="both"/>
        <w:rPr>
          <w:rFonts w:ascii="Arial Narrow" w:hAnsi="Arial Narrow"/>
          <w:sz w:val="24"/>
          <w:szCs w:val="24"/>
        </w:rPr>
      </w:pPr>
    </w:p>
    <w:p w14:paraId="7C737DF7" w14:textId="77777777" w:rsidR="00311442" w:rsidRDefault="00311442" w:rsidP="00C4479F">
      <w:pPr>
        <w:spacing w:line="360" w:lineRule="auto"/>
        <w:jc w:val="both"/>
        <w:rPr>
          <w:rFonts w:ascii="Arial Narrow" w:hAnsi="Arial Narrow"/>
          <w:sz w:val="24"/>
          <w:szCs w:val="24"/>
        </w:rPr>
      </w:pPr>
    </w:p>
    <w:p w14:paraId="06FA080B" w14:textId="77777777" w:rsidR="00311442" w:rsidRDefault="00311442" w:rsidP="00C4479F">
      <w:pPr>
        <w:spacing w:line="360" w:lineRule="auto"/>
        <w:jc w:val="both"/>
        <w:rPr>
          <w:rFonts w:ascii="Arial Narrow" w:hAnsi="Arial Narrow"/>
          <w:sz w:val="24"/>
          <w:szCs w:val="24"/>
        </w:rPr>
      </w:pPr>
    </w:p>
    <w:p w14:paraId="030B1B2F" w14:textId="04449114" w:rsidR="00A8397B" w:rsidRDefault="00A8397B" w:rsidP="00A8397B">
      <w:pPr>
        <w:pStyle w:val="Heading2"/>
        <w:rPr>
          <w:rFonts w:ascii="Arial Narrow" w:hAnsi="Arial Narrow"/>
          <w:b/>
          <w:bCs/>
          <w:color w:val="C45911" w:themeColor="accent2" w:themeShade="BF"/>
          <w:sz w:val="28"/>
          <w:szCs w:val="28"/>
          <w:lang w:val="fr-FR"/>
        </w:rPr>
      </w:pPr>
      <w:bookmarkStart w:id="8" w:name="_Toc210902755"/>
      <w:r>
        <w:rPr>
          <w:rFonts w:ascii="Arial Narrow" w:hAnsi="Arial Narrow"/>
          <w:b/>
          <w:bCs/>
          <w:color w:val="C45911" w:themeColor="accent2" w:themeShade="BF"/>
          <w:sz w:val="28"/>
          <w:szCs w:val="28"/>
          <w:lang w:val="fr-FR"/>
        </w:rPr>
        <w:lastRenderedPageBreak/>
        <w:t>3.5. Faits stylisés à souligner dans chaque commission</w:t>
      </w:r>
      <w:bookmarkEnd w:id="8"/>
      <w:r>
        <w:rPr>
          <w:rFonts w:ascii="Arial Narrow" w:hAnsi="Arial Narrow"/>
          <w:b/>
          <w:bCs/>
          <w:color w:val="C45911" w:themeColor="accent2" w:themeShade="BF"/>
          <w:sz w:val="28"/>
          <w:szCs w:val="28"/>
          <w:lang w:val="fr-FR"/>
        </w:rPr>
        <w:t xml:space="preserve"> </w:t>
      </w:r>
    </w:p>
    <w:p w14:paraId="08598B7B" w14:textId="77777777" w:rsidR="00A8397B" w:rsidRDefault="00A8397B" w:rsidP="00C4479F">
      <w:pPr>
        <w:spacing w:line="360" w:lineRule="auto"/>
        <w:jc w:val="both"/>
        <w:rPr>
          <w:rFonts w:ascii="Arial Narrow" w:hAnsi="Arial Narrow"/>
          <w:sz w:val="24"/>
          <w:szCs w:val="24"/>
          <w:lang w:val="fr-FR"/>
        </w:rPr>
      </w:pPr>
    </w:p>
    <w:p w14:paraId="43D74A07" w14:textId="4108E629" w:rsidR="00A8397B" w:rsidRPr="00A8397B" w:rsidRDefault="00A8397B" w:rsidP="00A8397B">
      <w:pPr>
        <w:pStyle w:val="Heading3"/>
        <w:numPr>
          <w:ilvl w:val="1"/>
          <w:numId w:val="28"/>
        </w:numPr>
        <w:ind w:left="426"/>
        <w:rPr>
          <w:rFonts w:ascii="Arial Narrow" w:hAnsi="Arial Narrow"/>
          <w:b/>
          <w:bCs/>
          <w:i/>
          <w:iCs/>
          <w:sz w:val="24"/>
          <w:szCs w:val="24"/>
          <w:lang w:val="fr-FR"/>
        </w:rPr>
      </w:pPr>
      <w:bookmarkStart w:id="9" w:name="_Toc210902756"/>
      <w:r w:rsidRPr="00A8397B">
        <w:rPr>
          <w:rFonts w:ascii="Arial Narrow" w:hAnsi="Arial Narrow"/>
          <w:b/>
          <w:bCs/>
          <w:i/>
          <w:iCs/>
          <w:sz w:val="24"/>
          <w:szCs w:val="24"/>
          <w:lang w:val="fr-FR"/>
        </w:rPr>
        <w:t>Cas de la commission I</w:t>
      </w:r>
      <w:bookmarkEnd w:id="9"/>
    </w:p>
    <w:p w14:paraId="1CB5DA0D" w14:textId="77777777" w:rsidR="00A8397B" w:rsidRDefault="00A8397B" w:rsidP="00C4479F">
      <w:pPr>
        <w:spacing w:line="360" w:lineRule="auto"/>
        <w:jc w:val="both"/>
        <w:rPr>
          <w:rFonts w:ascii="Arial Narrow" w:hAnsi="Arial Narrow"/>
          <w:sz w:val="24"/>
          <w:szCs w:val="24"/>
          <w:lang w:val="fr-FR"/>
        </w:rPr>
      </w:pPr>
    </w:p>
    <w:p w14:paraId="3C368C21" w14:textId="4F48EC92" w:rsidR="00A477FD" w:rsidRDefault="00A477FD" w:rsidP="00C4479F">
      <w:pPr>
        <w:spacing w:line="360" w:lineRule="auto"/>
        <w:jc w:val="both"/>
        <w:rPr>
          <w:rFonts w:ascii="Arial Narrow" w:hAnsi="Arial Narrow"/>
          <w:sz w:val="24"/>
          <w:szCs w:val="24"/>
          <w:lang w:val="fr-FR"/>
        </w:rPr>
      </w:pPr>
      <w:r>
        <w:rPr>
          <w:rFonts w:ascii="Arial Narrow" w:hAnsi="Arial Narrow"/>
          <w:sz w:val="24"/>
          <w:szCs w:val="24"/>
          <w:lang w:val="fr-FR"/>
        </w:rPr>
        <w:t xml:space="preserve">Au terme des opérations d’apurement, les faits ci-après ont été identifié : </w:t>
      </w:r>
    </w:p>
    <w:p w14:paraId="7456B0E7" w14:textId="40D9E7DA" w:rsidR="00A477FD" w:rsidRDefault="00A477FD" w:rsidP="00A477FD">
      <w:pPr>
        <w:pStyle w:val="ListParagraph"/>
        <w:numPr>
          <w:ilvl w:val="0"/>
          <w:numId w:val="44"/>
        </w:numPr>
        <w:spacing w:line="360" w:lineRule="auto"/>
        <w:jc w:val="both"/>
        <w:rPr>
          <w:rFonts w:ascii="Arial Narrow" w:hAnsi="Arial Narrow"/>
          <w:sz w:val="24"/>
          <w:szCs w:val="24"/>
          <w:lang w:val="fr-FR"/>
        </w:rPr>
      </w:pPr>
      <w:r w:rsidRPr="00A477FD">
        <w:rPr>
          <w:rFonts w:ascii="Arial Narrow" w:hAnsi="Arial Narrow"/>
          <w:sz w:val="24"/>
          <w:szCs w:val="24"/>
          <w:lang w:val="fr-FR"/>
        </w:rPr>
        <w:t xml:space="preserve">les entreprises de l'hébergement déclareront leur </w:t>
      </w:r>
      <w:r w:rsidRPr="00A477FD">
        <w:rPr>
          <w:rFonts w:ascii="Arial Narrow" w:hAnsi="Arial Narrow"/>
          <w:b/>
          <w:bCs/>
          <w:sz w:val="24"/>
          <w:szCs w:val="24"/>
          <w:lang w:val="fr-FR"/>
        </w:rPr>
        <w:t>plus forte TVA collectée</w:t>
      </w:r>
      <w:r w:rsidRPr="00A477FD">
        <w:rPr>
          <w:rFonts w:ascii="Arial Narrow" w:hAnsi="Arial Narrow"/>
          <w:sz w:val="24"/>
          <w:szCs w:val="24"/>
          <w:lang w:val="fr-FR"/>
        </w:rPr>
        <w:t xml:space="preserve"> sur les déclarations portant sur l'activité des mois de </w:t>
      </w:r>
      <w:r w:rsidRPr="00A477FD">
        <w:rPr>
          <w:rFonts w:ascii="Arial Narrow" w:hAnsi="Arial Narrow"/>
          <w:b/>
          <w:bCs/>
          <w:sz w:val="24"/>
          <w:szCs w:val="24"/>
          <w:lang w:val="fr-FR"/>
        </w:rPr>
        <w:t>juillet et août</w:t>
      </w:r>
      <w:r w:rsidRPr="00A477FD">
        <w:rPr>
          <w:rFonts w:ascii="Arial Narrow" w:hAnsi="Arial Narrow"/>
          <w:sz w:val="24"/>
          <w:szCs w:val="24"/>
          <w:lang w:val="fr-FR"/>
        </w:rPr>
        <w:t xml:space="preserve">, suivis de près par les mois qui intègrent les </w:t>
      </w:r>
      <w:r w:rsidRPr="00A477FD">
        <w:rPr>
          <w:rFonts w:ascii="Arial Narrow" w:hAnsi="Arial Narrow"/>
          <w:b/>
          <w:bCs/>
          <w:sz w:val="24"/>
          <w:szCs w:val="24"/>
          <w:lang w:val="fr-FR"/>
        </w:rPr>
        <w:t>grandes vacances scolaires</w:t>
      </w:r>
      <w:r w:rsidRPr="00A477FD">
        <w:rPr>
          <w:rFonts w:ascii="Arial Narrow" w:hAnsi="Arial Narrow"/>
          <w:sz w:val="24"/>
          <w:szCs w:val="24"/>
          <w:lang w:val="fr-FR"/>
        </w:rPr>
        <w:t xml:space="preserve"> (Noël, Hiver, Printemps)</w:t>
      </w:r>
      <w:r>
        <w:rPr>
          <w:rFonts w:ascii="Arial Narrow" w:hAnsi="Arial Narrow"/>
          <w:sz w:val="24"/>
          <w:szCs w:val="24"/>
          <w:lang w:val="fr-FR"/>
        </w:rPr>
        <w:t xml:space="preserve"> ; </w:t>
      </w:r>
    </w:p>
    <w:p w14:paraId="3A8A9AD0" w14:textId="306A112C" w:rsidR="00DC7657" w:rsidRDefault="00EC3C4B" w:rsidP="00C4479F">
      <w:pPr>
        <w:pStyle w:val="ListParagraph"/>
        <w:numPr>
          <w:ilvl w:val="0"/>
          <w:numId w:val="44"/>
        </w:numPr>
        <w:spacing w:line="360" w:lineRule="auto"/>
        <w:jc w:val="both"/>
        <w:rPr>
          <w:rFonts w:ascii="Arial Narrow" w:hAnsi="Arial Narrow"/>
          <w:sz w:val="24"/>
          <w:szCs w:val="24"/>
          <w:lang w:val="fr-FR"/>
        </w:rPr>
      </w:pPr>
      <w:r w:rsidRPr="00EC3C4B">
        <w:rPr>
          <w:rFonts w:ascii="Arial Narrow" w:hAnsi="Arial Narrow"/>
          <w:sz w:val="24"/>
          <w:szCs w:val="24"/>
          <w:lang w:val="fr-FR"/>
        </w:rPr>
        <w:t xml:space="preserve">Le secteur des télécommunications se caractérise par une forte proportion de revenus récurrents (abonnements) et une facturation </w:t>
      </w:r>
      <w:r w:rsidRPr="00EC3C4B">
        <w:rPr>
          <w:rFonts w:ascii="Arial Narrow" w:hAnsi="Arial Narrow"/>
          <w:b/>
          <w:bCs/>
          <w:sz w:val="24"/>
          <w:szCs w:val="24"/>
          <w:lang w:val="fr-FR"/>
        </w:rPr>
        <w:t>mensuelle</w:t>
      </w:r>
      <w:r w:rsidRPr="00EC3C4B">
        <w:rPr>
          <w:rFonts w:ascii="Arial Narrow" w:hAnsi="Arial Narrow"/>
          <w:sz w:val="24"/>
          <w:szCs w:val="24"/>
          <w:lang w:val="fr-FR"/>
        </w:rPr>
        <w:t xml:space="preserve"> ou </w:t>
      </w:r>
      <w:r w:rsidRPr="00EC3C4B">
        <w:rPr>
          <w:rFonts w:ascii="Arial Narrow" w:hAnsi="Arial Narrow"/>
          <w:b/>
          <w:bCs/>
          <w:sz w:val="24"/>
          <w:szCs w:val="24"/>
          <w:lang w:val="fr-FR"/>
        </w:rPr>
        <w:t>bimensuelle</w:t>
      </w:r>
      <w:r w:rsidRPr="00EC3C4B">
        <w:rPr>
          <w:rFonts w:ascii="Arial Narrow" w:hAnsi="Arial Narrow"/>
          <w:sz w:val="24"/>
          <w:szCs w:val="24"/>
          <w:lang w:val="fr-FR"/>
        </w:rPr>
        <w:t xml:space="preserve"> stable, ce qui </w:t>
      </w:r>
      <w:r w:rsidRPr="00EC3C4B">
        <w:rPr>
          <w:rFonts w:ascii="Arial Narrow" w:hAnsi="Arial Narrow"/>
          <w:b/>
          <w:bCs/>
          <w:sz w:val="24"/>
          <w:szCs w:val="24"/>
          <w:lang w:val="fr-FR"/>
        </w:rPr>
        <w:t>limite la saisonnalité</w:t>
      </w:r>
      <w:r w:rsidRPr="00EC3C4B">
        <w:rPr>
          <w:rFonts w:ascii="Arial Narrow" w:hAnsi="Arial Narrow"/>
          <w:sz w:val="24"/>
          <w:szCs w:val="24"/>
          <w:lang w:val="fr-FR"/>
        </w:rPr>
        <w:t xml:space="preserve"> de la TVA collectée par rapport à d'autres secteurs (comme le commerce saisonnier)</w:t>
      </w:r>
      <w:r>
        <w:rPr>
          <w:rFonts w:ascii="Arial Narrow" w:hAnsi="Arial Narrow"/>
          <w:sz w:val="24"/>
          <w:szCs w:val="24"/>
          <w:lang w:val="fr-FR"/>
        </w:rPr>
        <w:t xml:space="preserve"> ; </w:t>
      </w:r>
    </w:p>
    <w:p w14:paraId="6C65984F" w14:textId="77777777" w:rsidR="00EC3C4B" w:rsidRPr="00EC3C4B" w:rsidRDefault="00EC3C4B" w:rsidP="00EC3C4B">
      <w:pPr>
        <w:spacing w:line="360" w:lineRule="auto"/>
        <w:jc w:val="both"/>
        <w:rPr>
          <w:rFonts w:ascii="Arial Narrow" w:hAnsi="Arial Narrow"/>
          <w:sz w:val="24"/>
          <w:szCs w:val="24"/>
          <w:lang w:val="fr-FR"/>
        </w:rPr>
      </w:pPr>
    </w:p>
    <w:p w14:paraId="66316A7F" w14:textId="10CF76B6" w:rsidR="00A8397B" w:rsidRPr="00A8397B" w:rsidRDefault="00A8397B" w:rsidP="00A8397B">
      <w:pPr>
        <w:pStyle w:val="Heading3"/>
        <w:numPr>
          <w:ilvl w:val="1"/>
          <w:numId w:val="28"/>
        </w:numPr>
        <w:ind w:left="426"/>
        <w:rPr>
          <w:rFonts w:ascii="Arial Narrow" w:hAnsi="Arial Narrow"/>
          <w:b/>
          <w:bCs/>
          <w:i/>
          <w:iCs/>
          <w:sz w:val="24"/>
          <w:szCs w:val="24"/>
          <w:lang w:val="fr-FR"/>
        </w:rPr>
      </w:pPr>
      <w:bookmarkStart w:id="10" w:name="_Toc210902757"/>
      <w:r w:rsidRPr="00A8397B">
        <w:rPr>
          <w:rFonts w:ascii="Arial Narrow" w:hAnsi="Arial Narrow"/>
          <w:b/>
          <w:bCs/>
          <w:i/>
          <w:iCs/>
          <w:sz w:val="24"/>
          <w:szCs w:val="24"/>
          <w:lang w:val="fr-FR"/>
        </w:rPr>
        <w:t>Cas de la commission I</w:t>
      </w:r>
      <w:r>
        <w:rPr>
          <w:rFonts w:ascii="Arial Narrow" w:hAnsi="Arial Narrow"/>
          <w:b/>
          <w:bCs/>
          <w:i/>
          <w:iCs/>
          <w:sz w:val="24"/>
          <w:szCs w:val="24"/>
          <w:lang w:val="fr-FR"/>
        </w:rPr>
        <w:t>I</w:t>
      </w:r>
      <w:bookmarkEnd w:id="10"/>
    </w:p>
    <w:p w14:paraId="665857E9" w14:textId="77777777" w:rsidR="00A8397B" w:rsidRDefault="00A8397B" w:rsidP="00C4479F">
      <w:pPr>
        <w:spacing w:line="360" w:lineRule="auto"/>
        <w:jc w:val="both"/>
        <w:rPr>
          <w:rFonts w:ascii="Arial Narrow" w:hAnsi="Arial Narrow"/>
          <w:sz w:val="24"/>
          <w:szCs w:val="24"/>
          <w:lang w:val="fr-CM"/>
        </w:rPr>
      </w:pPr>
    </w:p>
    <w:p w14:paraId="7A87117B" w14:textId="0C277B11" w:rsidR="00311442" w:rsidRDefault="00F53837" w:rsidP="00C4479F">
      <w:pPr>
        <w:spacing w:line="360" w:lineRule="auto"/>
        <w:jc w:val="both"/>
        <w:rPr>
          <w:rFonts w:ascii="Arial Narrow" w:hAnsi="Arial Narrow"/>
          <w:sz w:val="24"/>
          <w:szCs w:val="24"/>
          <w:lang w:val="fr-CM"/>
        </w:rPr>
      </w:pPr>
      <w:r>
        <w:rPr>
          <w:rFonts w:ascii="Arial Narrow" w:hAnsi="Arial Narrow"/>
          <w:sz w:val="24"/>
          <w:szCs w:val="24"/>
          <w:lang w:val="fr-CM"/>
        </w:rPr>
        <w:t xml:space="preserve">La commission II avait la charge d’apurer les entreprises de la construction et du commerce. Elle s’y est attelée conformément à la méthodologie qui a été harmonisée et synthétisée dans le schéma précédent. Au terme de ce travail l’on a pu relever les faits saillants ci-après : </w:t>
      </w:r>
    </w:p>
    <w:p w14:paraId="2AAFB922" w14:textId="183483EF" w:rsidR="00F53837" w:rsidRPr="00AD544E" w:rsidRDefault="00F53837" w:rsidP="00F53837">
      <w:pPr>
        <w:pStyle w:val="ListParagraph"/>
        <w:numPr>
          <w:ilvl w:val="0"/>
          <w:numId w:val="40"/>
        </w:numPr>
        <w:spacing w:line="360" w:lineRule="auto"/>
        <w:jc w:val="both"/>
        <w:rPr>
          <w:rFonts w:ascii="Arial Narrow" w:hAnsi="Arial Narrow"/>
          <w:sz w:val="24"/>
          <w:szCs w:val="24"/>
          <w:lang w:val="fr-CM"/>
        </w:rPr>
      </w:pPr>
      <w:r w:rsidRPr="00AD544E">
        <w:rPr>
          <w:rFonts w:ascii="Arial Narrow" w:hAnsi="Arial Narrow"/>
          <w:b/>
          <w:bCs/>
          <w:sz w:val="24"/>
          <w:szCs w:val="24"/>
          <w:lang w:val="fr-CM"/>
        </w:rPr>
        <w:t>Les entreprises du secteur de la construction (BTP, architecture …)</w:t>
      </w:r>
      <w:r>
        <w:rPr>
          <w:rFonts w:ascii="Arial Narrow" w:hAnsi="Arial Narrow"/>
          <w:sz w:val="24"/>
          <w:szCs w:val="24"/>
          <w:lang w:val="fr-CM"/>
        </w:rPr>
        <w:t xml:space="preserve"> ne déclarent pas régulièrement la TVA</w:t>
      </w:r>
      <w:r w:rsidR="00AD544E">
        <w:rPr>
          <w:rFonts w:ascii="Arial Narrow" w:hAnsi="Arial Narrow"/>
          <w:sz w:val="24"/>
          <w:szCs w:val="24"/>
          <w:lang w:val="fr-CM"/>
        </w:rPr>
        <w:t xml:space="preserve">, une situation qui est </w:t>
      </w:r>
      <w:r w:rsidRPr="00F53837">
        <w:rPr>
          <w:rFonts w:ascii="Arial Narrow" w:hAnsi="Arial Narrow"/>
          <w:sz w:val="24"/>
          <w:szCs w:val="24"/>
          <w:lang w:val="fr-FR"/>
        </w:rPr>
        <w:t xml:space="preserve">principalement une conséquence de la recherche d'une </w:t>
      </w:r>
      <w:r w:rsidRPr="00F53837">
        <w:rPr>
          <w:rFonts w:ascii="Arial Narrow" w:hAnsi="Arial Narrow"/>
          <w:b/>
          <w:bCs/>
          <w:sz w:val="24"/>
          <w:szCs w:val="24"/>
          <w:lang w:val="fr-FR"/>
        </w:rPr>
        <w:t>compétitivité illégale</w:t>
      </w:r>
      <w:r w:rsidRPr="00F53837">
        <w:rPr>
          <w:rFonts w:ascii="Arial Narrow" w:hAnsi="Arial Narrow"/>
          <w:sz w:val="24"/>
          <w:szCs w:val="24"/>
          <w:lang w:val="fr-FR"/>
        </w:rPr>
        <w:t xml:space="preserve"> dans un secteur où la concurrence est féroce, amplifiée par la </w:t>
      </w:r>
      <w:r w:rsidRPr="00F53837">
        <w:rPr>
          <w:rFonts w:ascii="Arial Narrow" w:hAnsi="Arial Narrow"/>
          <w:b/>
          <w:bCs/>
          <w:sz w:val="24"/>
          <w:szCs w:val="24"/>
          <w:lang w:val="fr-FR"/>
        </w:rPr>
        <w:t>complexité de la chaîne de sous-traitance</w:t>
      </w:r>
      <w:r w:rsidRPr="00F53837">
        <w:rPr>
          <w:rFonts w:ascii="Arial Narrow" w:hAnsi="Arial Narrow"/>
          <w:sz w:val="24"/>
          <w:szCs w:val="24"/>
          <w:lang w:val="fr-FR"/>
        </w:rPr>
        <w:t xml:space="preserve"> et le poids de l'</w:t>
      </w:r>
      <w:r w:rsidRPr="00F53837">
        <w:rPr>
          <w:rFonts w:ascii="Arial Narrow" w:hAnsi="Arial Narrow"/>
          <w:b/>
          <w:bCs/>
          <w:sz w:val="24"/>
          <w:szCs w:val="24"/>
          <w:lang w:val="fr-FR"/>
        </w:rPr>
        <w:t>économie informelle</w:t>
      </w:r>
      <w:r w:rsidRPr="00F53837">
        <w:rPr>
          <w:rFonts w:ascii="Arial Narrow" w:hAnsi="Arial Narrow"/>
          <w:sz w:val="24"/>
          <w:szCs w:val="24"/>
          <w:lang w:val="fr-FR"/>
        </w:rPr>
        <w:t>.</w:t>
      </w:r>
    </w:p>
    <w:p w14:paraId="32A3E640" w14:textId="76B81525" w:rsidR="00AD544E" w:rsidRDefault="00AD544E" w:rsidP="00F53837">
      <w:pPr>
        <w:pStyle w:val="ListParagraph"/>
        <w:numPr>
          <w:ilvl w:val="0"/>
          <w:numId w:val="40"/>
        </w:numPr>
        <w:spacing w:line="360" w:lineRule="auto"/>
        <w:jc w:val="both"/>
        <w:rPr>
          <w:rFonts w:ascii="Arial Narrow" w:hAnsi="Arial Narrow"/>
          <w:sz w:val="24"/>
          <w:szCs w:val="24"/>
          <w:lang w:val="fr-CM"/>
        </w:rPr>
      </w:pPr>
      <w:r>
        <w:rPr>
          <w:rFonts w:ascii="Arial Narrow" w:hAnsi="Arial Narrow"/>
          <w:sz w:val="24"/>
          <w:szCs w:val="24"/>
          <w:lang w:val="fr-CM"/>
        </w:rPr>
        <w:t xml:space="preserve">Plus spécifiquement les entreprises chinoises déclarent presque exclusivement au mois de décembre ; </w:t>
      </w:r>
    </w:p>
    <w:p w14:paraId="4F3E6BFB" w14:textId="6C633BD4" w:rsidR="00AD544E" w:rsidRPr="00F53837" w:rsidRDefault="00AD544E" w:rsidP="00F53837">
      <w:pPr>
        <w:pStyle w:val="ListParagraph"/>
        <w:numPr>
          <w:ilvl w:val="0"/>
          <w:numId w:val="40"/>
        </w:numPr>
        <w:spacing w:line="360" w:lineRule="auto"/>
        <w:jc w:val="both"/>
        <w:rPr>
          <w:rFonts w:ascii="Arial Narrow" w:hAnsi="Arial Narrow"/>
          <w:sz w:val="24"/>
          <w:szCs w:val="24"/>
          <w:lang w:val="fr-CM"/>
        </w:rPr>
      </w:pPr>
      <w:r>
        <w:rPr>
          <w:rFonts w:ascii="Arial Narrow" w:hAnsi="Arial Narrow"/>
          <w:sz w:val="24"/>
          <w:szCs w:val="24"/>
          <w:lang w:val="fr-CM"/>
        </w:rPr>
        <w:t xml:space="preserve">Les entreprises du commerce déclarent mieux en fin d’année qu’en début d’année. Ainsi on a enregistré en moyenne 33,6 % des données manquantes en décembre contre 46,8 % au mois de janvier. </w:t>
      </w:r>
    </w:p>
    <w:p w14:paraId="07E9D22E" w14:textId="77777777" w:rsidR="00A8397B" w:rsidRDefault="00A8397B" w:rsidP="00C4479F">
      <w:pPr>
        <w:spacing w:line="360" w:lineRule="auto"/>
        <w:jc w:val="both"/>
        <w:rPr>
          <w:rFonts w:ascii="Arial Narrow" w:hAnsi="Arial Narrow"/>
          <w:sz w:val="24"/>
          <w:szCs w:val="24"/>
          <w:lang w:val="fr-CM"/>
        </w:rPr>
      </w:pPr>
    </w:p>
    <w:p w14:paraId="070F536C" w14:textId="7C4E648F" w:rsidR="00AD544E" w:rsidRDefault="00AD544E" w:rsidP="00C4479F">
      <w:pPr>
        <w:spacing w:line="360" w:lineRule="auto"/>
        <w:jc w:val="both"/>
        <w:rPr>
          <w:rFonts w:ascii="Arial Narrow" w:hAnsi="Arial Narrow"/>
          <w:sz w:val="24"/>
          <w:szCs w:val="24"/>
          <w:lang w:val="fr-CM"/>
        </w:rPr>
      </w:pPr>
      <w:r>
        <w:rPr>
          <w:rFonts w:ascii="Arial Narrow" w:hAnsi="Arial Narrow"/>
          <w:sz w:val="24"/>
          <w:szCs w:val="24"/>
          <w:lang w:val="fr-CM"/>
        </w:rPr>
        <w:t xml:space="preserve">Graphique : Taux de données manquantes dans les déclarations des entreprises du commerce </w:t>
      </w:r>
    </w:p>
    <w:p w14:paraId="274C87AB" w14:textId="5CD442D3" w:rsidR="00AD544E" w:rsidRDefault="00AD544E" w:rsidP="00C4479F">
      <w:pPr>
        <w:spacing w:line="360" w:lineRule="auto"/>
        <w:jc w:val="both"/>
        <w:rPr>
          <w:rFonts w:ascii="Arial Narrow" w:hAnsi="Arial Narrow"/>
          <w:sz w:val="24"/>
          <w:szCs w:val="24"/>
          <w:lang w:val="fr-CM"/>
        </w:rPr>
      </w:pPr>
      <w:r>
        <w:rPr>
          <w:noProof/>
          <w:lang w:val="en-US"/>
        </w:rPr>
        <w:lastRenderedPageBreak/>
        <w:drawing>
          <wp:inline distT="0" distB="0" distL="0" distR="0" wp14:anchorId="56146D78" wp14:editId="0511117A">
            <wp:extent cx="5731510" cy="2364740"/>
            <wp:effectExtent l="0" t="0" r="2540" b="16510"/>
            <wp:docPr id="986102717" name="Graphique 1">
              <a:extLst xmlns:a="http://schemas.openxmlformats.org/drawingml/2006/main">
                <a:ext uri="{FF2B5EF4-FFF2-40B4-BE49-F238E27FC236}">
                  <a16:creationId xmlns:a16="http://schemas.microsoft.com/office/drawing/2014/main" id="{5E7B1C2A-0E00-82AC-10AF-96FAC2C358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3A093F1" w14:textId="77777777" w:rsidR="00A8397B" w:rsidRDefault="00A8397B" w:rsidP="00C4479F">
      <w:pPr>
        <w:spacing w:line="360" w:lineRule="auto"/>
        <w:jc w:val="both"/>
        <w:rPr>
          <w:rFonts w:ascii="Arial Narrow" w:hAnsi="Arial Narrow"/>
          <w:sz w:val="24"/>
          <w:szCs w:val="24"/>
          <w:lang w:val="fr-CM"/>
        </w:rPr>
      </w:pPr>
    </w:p>
    <w:p w14:paraId="4E9F76A6" w14:textId="281EEC58" w:rsidR="006B297B" w:rsidRPr="004E3A3E" w:rsidRDefault="006B297B" w:rsidP="006B297B">
      <w:pPr>
        <w:pStyle w:val="ListParagraph"/>
        <w:numPr>
          <w:ilvl w:val="0"/>
          <w:numId w:val="43"/>
        </w:numPr>
        <w:spacing w:line="360" w:lineRule="auto"/>
        <w:jc w:val="both"/>
        <w:rPr>
          <w:rFonts w:ascii="Arial Narrow" w:hAnsi="Arial Narrow"/>
          <w:i/>
          <w:iCs/>
          <w:lang w:val="fr-FR"/>
        </w:rPr>
      </w:pPr>
      <w:r>
        <w:rPr>
          <w:rFonts w:ascii="Arial Narrow" w:hAnsi="Arial Narrow"/>
          <w:i/>
          <w:iCs/>
          <w:lang w:val="fr-FR"/>
        </w:rPr>
        <w:t xml:space="preserve">l’on a aussi identifié des cas de mauvais classement d’entreprises exemple </w:t>
      </w:r>
      <w:r w:rsidRPr="006B297B">
        <w:rPr>
          <w:rFonts w:ascii="Arial Narrow" w:hAnsi="Arial Narrow"/>
          <w:i/>
          <w:iCs/>
          <w:lang w:val="fr-FR"/>
        </w:rPr>
        <w:t xml:space="preserve">barry callebault cameroun : classe dans le commerce (commerce de gros de produits agricoles bruts et d'aliments pour animaux 4621) alors </w:t>
      </w:r>
      <w:r w:rsidR="00C34D17" w:rsidRPr="006B297B">
        <w:rPr>
          <w:rFonts w:ascii="Arial Narrow" w:hAnsi="Arial Narrow"/>
          <w:i/>
          <w:iCs/>
          <w:lang w:val="fr-FR"/>
        </w:rPr>
        <w:t>qu’ils font</w:t>
      </w:r>
      <w:r w:rsidRPr="006B297B">
        <w:rPr>
          <w:rFonts w:ascii="Arial Narrow" w:hAnsi="Arial Narrow"/>
          <w:i/>
          <w:iCs/>
          <w:lang w:val="fr-FR"/>
        </w:rPr>
        <w:t xml:space="preserve"> la transformation du cacao, a </w:t>
      </w:r>
      <w:r w:rsidR="000F0604" w:rsidRPr="006B297B">
        <w:rPr>
          <w:rFonts w:ascii="Arial Narrow" w:hAnsi="Arial Narrow"/>
          <w:i/>
          <w:iCs/>
          <w:lang w:val="fr-FR"/>
        </w:rPr>
        <w:t>été</w:t>
      </w:r>
      <w:r w:rsidRPr="006B297B">
        <w:rPr>
          <w:rFonts w:ascii="Arial Narrow" w:hAnsi="Arial Narrow"/>
          <w:i/>
          <w:iCs/>
          <w:lang w:val="fr-FR"/>
        </w:rPr>
        <w:t xml:space="preserve"> reclasse dans la 1092 (</w:t>
      </w:r>
      <w:r w:rsidR="000F0604" w:rsidRPr="006B297B">
        <w:rPr>
          <w:rFonts w:ascii="Arial Narrow" w:hAnsi="Arial Narrow"/>
          <w:i/>
          <w:iCs/>
          <w:lang w:val="fr-FR"/>
        </w:rPr>
        <w:t>chocolaterie</w:t>
      </w:r>
      <w:r w:rsidR="000F0604" w:rsidRPr="004E3A3E">
        <w:rPr>
          <w:rFonts w:ascii="Arial Narrow" w:hAnsi="Arial Narrow"/>
          <w:i/>
          <w:iCs/>
          <w:lang w:val="fr-FR"/>
        </w:rPr>
        <w:t>)</w:t>
      </w:r>
      <w:r w:rsidRPr="004E3A3E">
        <w:rPr>
          <w:rFonts w:ascii="Arial Narrow" w:hAnsi="Arial Narrow"/>
          <w:i/>
          <w:iCs/>
          <w:lang w:val="fr-FR"/>
        </w:rPr>
        <w:t xml:space="preserve"> </w:t>
      </w:r>
    </w:p>
    <w:p w14:paraId="0B120D93" w14:textId="77777777" w:rsidR="006B297B" w:rsidRDefault="006B297B" w:rsidP="00C4479F">
      <w:pPr>
        <w:spacing w:line="360" w:lineRule="auto"/>
        <w:jc w:val="both"/>
        <w:rPr>
          <w:rFonts w:ascii="Arial Narrow" w:hAnsi="Arial Narrow"/>
          <w:sz w:val="24"/>
          <w:szCs w:val="24"/>
          <w:lang w:val="fr-CM"/>
        </w:rPr>
      </w:pPr>
    </w:p>
    <w:p w14:paraId="5535B1BD" w14:textId="07F07B3A" w:rsidR="00A8397B" w:rsidRPr="00A8397B" w:rsidRDefault="00A8397B" w:rsidP="00A8397B">
      <w:pPr>
        <w:pStyle w:val="Heading3"/>
        <w:numPr>
          <w:ilvl w:val="1"/>
          <w:numId w:val="28"/>
        </w:numPr>
        <w:ind w:left="426"/>
        <w:rPr>
          <w:rFonts w:ascii="Arial Narrow" w:hAnsi="Arial Narrow"/>
          <w:b/>
          <w:bCs/>
          <w:i/>
          <w:iCs/>
          <w:sz w:val="24"/>
          <w:szCs w:val="24"/>
          <w:lang w:val="fr-FR"/>
        </w:rPr>
      </w:pPr>
      <w:bookmarkStart w:id="11" w:name="_Toc210902758"/>
      <w:r w:rsidRPr="00A8397B">
        <w:rPr>
          <w:rFonts w:ascii="Arial Narrow" w:hAnsi="Arial Narrow"/>
          <w:b/>
          <w:bCs/>
          <w:i/>
          <w:iCs/>
          <w:sz w:val="24"/>
          <w:szCs w:val="24"/>
          <w:lang w:val="fr-FR"/>
        </w:rPr>
        <w:t>Cas de la commission I</w:t>
      </w:r>
      <w:r>
        <w:rPr>
          <w:rFonts w:ascii="Arial Narrow" w:hAnsi="Arial Narrow"/>
          <w:b/>
          <w:bCs/>
          <w:i/>
          <w:iCs/>
          <w:sz w:val="24"/>
          <w:szCs w:val="24"/>
          <w:lang w:val="fr-FR"/>
        </w:rPr>
        <w:t>II</w:t>
      </w:r>
      <w:bookmarkEnd w:id="11"/>
    </w:p>
    <w:p w14:paraId="603E6857" w14:textId="77777777" w:rsidR="00A8397B" w:rsidRDefault="00A8397B" w:rsidP="00C4479F">
      <w:pPr>
        <w:spacing w:line="360" w:lineRule="auto"/>
        <w:jc w:val="both"/>
        <w:rPr>
          <w:rFonts w:ascii="Arial Narrow" w:hAnsi="Arial Narrow"/>
          <w:sz w:val="24"/>
          <w:szCs w:val="24"/>
          <w:lang w:val="fr-CM"/>
        </w:rPr>
      </w:pPr>
    </w:p>
    <w:p w14:paraId="2A2AF5DC" w14:textId="51043C8A" w:rsidR="00A8397B" w:rsidRPr="000F0604" w:rsidRDefault="000F0604" w:rsidP="00C4479F">
      <w:pPr>
        <w:spacing w:line="360" w:lineRule="auto"/>
        <w:jc w:val="both"/>
        <w:rPr>
          <w:rFonts w:ascii="Arial Narrow" w:hAnsi="Arial Narrow"/>
          <w:sz w:val="24"/>
          <w:szCs w:val="24"/>
          <w:lang w:val="fr-FR"/>
        </w:rPr>
      </w:pPr>
      <w:r w:rsidRPr="000F0604">
        <w:rPr>
          <w:rFonts w:ascii="Arial Narrow" w:hAnsi="Arial Narrow"/>
          <w:sz w:val="24"/>
          <w:szCs w:val="24"/>
          <w:lang w:val="fr-FR"/>
        </w:rPr>
        <w:t xml:space="preserve">La commission III avait aussi la charge </w:t>
      </w:r>
      <w:r>
        <w:rPr>
          <w:rFonts w:ascii="Arial Narrow" w:hAnsi="Arial Narrow"/>
          <w:sz w:val="24"/>
          <w:szCs w:val="24"/>
          <w:lang w:val="fr-FR"/>
        </w:rPr>
        <w:t xml:space="preserve">d’apurer une partie des entreprises du commerce. L’on a constaté ici que ces dernières déclarent davantage pendant le dernier trimestre </w:t>
      </w:r>
      <w:r w:rsidR="00C34D17" w:rsidRPr="000F0604">
        <w:rPr>
          <w:rFonts w:ascii="Arial Narrow" w:hAnsi="Arial Narrow"/>
          <w:b/>
          <w:bCs/>
          <w:sz w:val="24"/>
          <w:szCs w:val="24"/>
          <w:lang w:val="fr-FR"/>
        </w:rPr>
        <w:t>(Octobre, Novembre, Décembre)</w:t>
      </w:r>
      <w:r w:rsidR="00C34D17">
        <w:rPr>
          <w:rFonts w:ascii="Arial Narrow" w:hAnsi="Arial Narrow"/>
          <w:b/>
          <w:bCs/>
          <w:sz w:val="24"/>
          <w:szCs w:val="24"/>
          <w:lang w:val="fr-FR"/>
        </w:rPr>
        <w:t xml:space="preserve">. </w:t>
      </w:r>
      <w:r w:rsidRPr="000F0604">
        <w:rPr>
          <w:rFonts w:ascii="Arial Narrow" w:hAnsi="Arial Narrow"/>
          <w:sz w:val="24"/>
          <w:szCs w:val="24"/>
          <w:lang w:val="fr-FR"/>
        </w:rPr>
        <w:t xml:space="preserve">C'est la période de pointe pour le commerce de détail, l'e-commerce et la logistique en général, en raison des fêtes de fin d'année, du </w:t>
      </w:r>
      <w:r w:rsidRPr="000F0604">
        <w:rPr>
          <w:rFonts w:ascii="Arial Narrow" w:hAnsi="Arial Narrow"/>
          <w:b/>
          <w:bCs/>
          <w:sz w:val="24"/>
          <w:szCs w:val="24"/>
          <w:lang w:val="fr-FR"/>
        </w:rPr>
        <w:t>Black Friday</w:t>
      </w:r>
      <w:r w:rsidRPr="000F0604">
        <w:rPr>
          <w:rFonts w:ascii="Arial Narrow" w:hAnsi="Arial Narrow"/>
          <w:sz w:val="24"/>
          <w:szCs w:val="24"/>
          <w:lang w:val="fr-FR"/>
        </w:rPr>
        <w:t xml:space="preserve"> et des commandes liées à Noël. Le volume de fret (marchandises) est donc structurellement plus important.</w:t>
      </w:r>
    </w:p>
    <w:p w14:paraId="5A5C01B2" w14:textId="616ED587" w:rsidR="0096210A" w:rsidRDefault="00A76B7E" w:rsidP="00C4479F">
      <w:pPr>
        <w:spacing w:line="360" w:lineRule="auto"/>
        <w:jc w:val="both"/>
        <w:rPr>
          <w:rFonts w:ascii="Arial Narrow" w:hAnsi="Arial Narrow"/>
          <w:sz w:val="24"/>
          <w:szCs w:val="24"/>
          <w:lang w:val="fr-FR"/>
        </w:rPr>
      </w:pPr>
      <w:r>
        <w:rPr>
          <w:rFonts w:ascii="Arial Narrow" w:hAnsi="Arial Narrow"/>
          <w:sz w:val="24"/>
          <w:szCs w:val="24"/>
          <w:lang w:val="fr-CM"/>
        </w:rPr>
        <w:t xml:space="preserve">Les faibles déclarations ont été observées au mois de janvier. </w:t>
      </w:r>
      <w:r w:rsidRPr="00A76B7E">
        <w:rPr>
          <w:rFonts w:ascii="Arial Narrow" w:hAnsi="Arial Narrow"/>
          <w:sz w:val="24"/>
          <w:szCs w:val="24"/>
          <w:lang w:val="fr-FR"/>
        </w:rPr>
        <w:t>Après la forte activité de fin d'année, il y a souvent une baisse notable des commandes et de la production (phénomène dit de l'« effet de glissement » ou du ralentissement post-fêtes).</w:t>
      </w:r>
    </w:p>
    <w:p w14:paraId="34994534" w14:textId="77777777" w:rsidR="00BA4027" w:rsidRPr="00A76B7E" w:rsidRDefault="00BA4027" w:rsidP="00C4479F">
      <w:pPr>
        <w:spacing w:line="360" w:lineRule="auto"/>
        <w:jc w:val="both"/>
        <w:rPr>
          <w:rFonts w:ascii="Arial Narrow" w:hAnsi="Arial Narrow"/>
          <w:sz w:val="24"/>
          <w:szCs w:val="24"/>
          <w:lang w:val="fr-CM"/>
        </w:rPr>
      </w:pPr>
    </w:p>
    <w:p w14:paraId="11D95C16" w14:textId="6985413F" w:rsidR="0096210A" w:rsidRPr="00A8397B" w:rsidRDefault="0096210A" w:rsidP="0096210A">
      <w:pPr>
        <w:pStyle w:val="Heading3"/>
        <w:numPr>
          <w:ilvl w:val="1"/>
          <w:numId w:val="28"/>
        </w:numPr>
        <w:ind w:left="426"/>
        <w:rPr>
          <w:rFonts w:ascii="Arial Narrow" w:hAnsi="Arial Narrow"/>
          <w:b/>
          <w:bCs/>
          <w:i/>
          <w:iCs/>
          <w:sz w:val="24"/>
          <w:szCs w:val="24"/>
          <w:lang w:val="fr-FR"/>
        </w:rPr>
      </w:pPr>
      <w:bookmarkStart w:id="12" w:name="_Toc210902759"/>
      <w:r w:rsidRPr="00A8397B">
        <w:rPr>
          <w:rFonts w:ascii="Arial Narrow" w:hAnsi="Arial Narrow"/>
          <w:b/>
          <w:bCs/>
          <w:i/>
          <w:iCs/>
          <w:sz w:val="24"/>
          <w:szCs w:val="24"/>
          <w:lang w:val="fr-FR"/>
        </w:rPr>
        <w:t>Cas de la commission I</w:t>
      </w:r>
      <w:r>
        <w:rPr>
          <w:rFonts w:ascii="Arial Narrow" w:hAnsi="Arial Narrow"/>
          <w:b/>
          <w:bCs/>
          <w:i/>
          <w:iCs/>
          <w:sz w:val="24"/>
          <w:szCs w:val="24"/>
          <w:lang w:val="fr-FR"/>
        </w:rPr>
        <w:t>V</w:t>
      </w:r>
      <w:bookmarkEnd w:id="12"/>
    </w:p>
    <w:p w14:paraId="74FA964A" w14:textId="77777777" w:rsidR="0096210A" w:rsidRDefault="0096210A" w:rsidP="00C4479F">
      <w:pPr>
        <w:spacing w:line="360" w:lineRule="auto"/>
        <w:jc w:val="both"/>
        <w:rPr>
          <w:rFonts w:ascii="Arial Narrow" w:hAnsi="Arial Narrow"/>
          <w:sz w:val="24"/>
          <w:szCs w:val="24"/>
          <w:lang w:val="fr-CM"/>
        </w:rPr>
      </w:pPr>
    </w:p>
    <w:p w14:paraId="77009BE0" w14:textId="77777777" w:rsidR="00BA4027" w:rsidRDefault="00BA4027" w:rsidP="00BA4027">
      <w:pPr>
        <w:spacing w:line="360" w:lineRule="auto"/>
        <w:jc w:val="both"/>
        <w:rPr>
          <w:rFonts w:ascii="Arial Narrow" w:hAnsi="Arial Narrow"/>
          <w:sz w:val="24"/>
          <w:szCs w:val="24"/>
          <w:lang w:val="fr-FR"/>
        </w:rPr>
      </w:pPr>
      <w:r>
        <w:rPr>
          <w:rFonts w:ascii="Arial Narrow" w:hAnsi="Arial Narrow"/>
          <w:sz w:val="24"/>
          <w:szCs w:val="24"/>
          <w:lang w:val="fr-FR"/>
        </w:rPr>
        <w:t xml:space="preserve">Au niveau de la commission I, le travail d’apurement a mis en exergue les faits ci-après : </w:t>
      </w:r>
    </w:p>
    <w:p w14:paraId="6D68E538" w14:textId="77777777" w:rsidR="00BA4027" w:rsidRPr="00DC7657" w:rsidRDefault="00BA4027" w:rsidP="00BA4027">
      <w:pPr>
        <w:pStyle w:val="ListParagraph"/>
        <w:numPr>
          <w:ilvl w:val="0"/>
          <w:numId w:val="42"/>
        </w:numPr>
        <w:spacing w:line="360" w:lineRule="auto"/>
        <w:jc w:val="both"/>
        <w:rPr>
          <w:rFonts w:ascii="Arial Narrow" w:hAnsi="Arial Narrow"/>
          <w:sz w:val="24"/>
          <w:szCs w:val="24"/>
          <w:lang w:val="fr-FR"/>
        </w:rPr>
      </w:pPr>
      <w:r w:rsidRPr="00DC7657">
        <w:rPr>
          <w:rFonts w:ascii="Arial Narrow" w:hAnsi="Arial Narrow"/>
          <w:sz w:val="24"/>
          <w:szCs w:val="24"/>
          <w:lang w:val="fr-FR"/>
        </w:rPr>
        <w:t xml:space="preserve">Dans la quasi-totalité des cas, le chiffre d’affaires total déclaré sur l’ensemble des douze mois est toujours nettement en déca du chiffre d’affaires. La principale raison expliquant pourquoi le </w:t>
      </w:r>
      <w:r w:rsidRPr="00DC7657">
        <w:rPr>
          <w:rFonts w:ascii="Arial Narrow" w:hAnsi="Arial Narrow"/>
          <w:sz w:val="24"/>
          <w:szCs w:val="24"/>
          <w:lang w:val="fr-FR"/>
        </w:rPr>
        <w:lastRenderedPageBreak/>
        <w:t>chiffre d'affaires total déclaré pour la TVA (sur la déclaration de TVA, ex. CA3) est nettement inférieur à celui qui figure dans la Déclaration Statistique et Fiscale (DSF) est la différence de champ d'application entre les deux documents. La DSF (ou liasse fiscale) est une synthèse complète et globale du résultat de l'entreprise, tandis que la déclaration de TVA ne concerne que les opérations taxables à la TVA.</w:t>
      </w:r>
    </w:p>
    <w:p w14:paraId="6C2E977E" w14:textId="77777777" w:rsidR="00BA4027" w:rsidRPr="00DC7657" w:rsidRDefault="00BA4027" w:rsidP="00BA4027">
      <w:pPr>
        <w:pStyle w:val="ListParagraph"/>
        <w:spacing w:line="360" w:lineRule="auto"/>
        <w:jc w:val="both"/>
        <w:rPr>
          <w:rFonts w:ascii="Arial Narrow" w:hAnsi="Arial Narrow"/>
          <w:sz w:val="24"/>
          <w:szCs w:val="24"/>
          <w:lang w:val="fr-FR"/>
        </w:rPr>
      </w:pPr>
    </w:p>
    <w:p w14:paraId="5276AA3E" w14:textId="77777777" w:rsidR="00BA4027" w:rsidRPr="00DC7657" w:rsidRDefault="00BA4027" w:rsidP="00BA4027">
      <w:pPr>
        <w:pStyle w:val="ListParagraph"/>
        <w:numPr>
          <w:ilvl w:val="0"/>
          <w:numId w:val="41"/>
        </w:numPr>
        <w:spacing w:line="360" w:lineRule="auto"/>
        <w:jc w:val="both"/>
        <w:rPr>
          <w:rFonts w:ascii="Arial Narrow" w:hAnsi="Arial Narrow"/>
          <w:sz w:val="24"/>
          <w:szCs w:val="24"/>
          <w:lang w:val="fr-FR"/>
        </w:rPr>
      </w:pPr>
      <w:r w:rsidRPr="00DC7657">
        <w:rPr>
          <w:rFonts w:ascii="Arial Narrow" w:hAnsi="Arial Narrow"/>
          <w:sz w:val="24"/>
          <w:szCs w:val="24"/>
          <w:lang w:val="fr-FR"/>
        </w:rPr>
        <w:t xml:space="preserve">Ici les entreprises déclaraient régulièrement la TVA, ce qui peut se justifier par le fait que les entreprises industrielles sont généralement de plus grande taille, avec des structures comptables plus formalisées (utilisation de logiciels comptables, recours obligatoire à des experts-comptables) et sont soumises à un contrôle fiscal plus facile </w:t>
      </w:r>
    </w:p>
    <w:p w14:paraId="354D17FB" w14:textId="77777777" w:rsidR="00C34D17" w:rsidRPr="00BA4027" w:rsidRDefault="00C34D17" w:rsidP="00C4479F">
      <w:pPr>
        <w:spacing w:line="360" w:lineRule="auto"/>
        <w:jc w:val="both"/>
        <w:rPr>
          <w:rFonts w:ascii="Arial Narrow" w:hAnsi="Arial Narrow"/>
          <w:sz w:val="24"/>
          <w:szCs w:val="24"/>
          <w:lang w:val="fr-FR"/>
        </w:rPr>
      </w:pPr>
    </w:p>
    <w:p w14:paraId="4990008D" w14:textId="77777777" w:rsidR="0096210A" w:rsidRDefault="0096210A" w:rsidP="00C4479F">
      <w:pPr>
        <w:spacing w:line="360" w:lineRule="auto"/>
        <w:jc w:val="both"/>
        <w:rPr>
          <w:rFonts w:ascii="Arial Narrow" w:hAnsi="Arial Narrow"/>
          <w:sz w:val="24"/>
          <w:szCs w:val="24"/>
          <w:lang w:val="fr-CM"/>
        </w:rPr>
      </w:pPr>
    </w:p>
    <w:p w14:paraId="0364294D" w14:textId="77777777" w:rsidR="00A8397B" w:rsidRDefault="00A8397B" w:rsidP="00C4479F">
      <w:pPr>
        <w:spacing w:line="360" w:lineRule="auto"/>
        <w:jc w:val="both"/>
        <w:rPr>
          <w:rFonts w:ascii="Arial Narrow" w:hAnsi="Arial Narrow"/>
          <w:sz w:val="24"/>
          <w:szCs w:val="24"/>
          <w:lang w:val="fr-CM"/>
        </w:rPr>
      </w:pPr>
    </w:p>
    <w:p w14:paraId="256ECB1F" w14:textId="77777777" w:rsidR="00C34D17" w:rsidRDefault="00C34D17" w:rsidP="00C4479F">
      <w:pPr>
        <w:spacing w:line="360" w:lineRule="auto"/>
        <w:jc w:val="both"/>
        <w:rPr>
          <w:rFonts w:ascii="Arial Narrow" w:hAnsi="Arial Narrow"/>
          <w:sz w:val="24"/>
          <w:szCs w:val="24"/>
          <w:lang w:val="fr-CM"/>
        </w:rPr>
      </w:pPr>
    </w:p>
    <w:p w14:paraId="29C12F8E" w14:textId="77777777" w:rsidR="00C34D17" w:rsidRDefault="00C34D17" w:rsidP="00C4479F">
      <w:pPr>
        <w:spacing w:line="360" w:lineRule="auto"/>
        <w:jc w:val="both"/>
        <w:rPr>
          <w:rFonts w:ascii="Arial Narrow" w:hAnsi="Arial Narrow"/>
          <w:sz w:val="24"/>
          <w:szCs w:val="24"/>
          <w:lang w:val="fr-CM"/>
        </w:rPr>
      </w:pPr>
    </w:p>
    <w:p w14:paraId="001D9309" w14:textId="77777777" w:rsidR="00C34D17" w:rsidRDefault="00C34D17" w:rsidP="00C4479F">
      <w:pPr>
        <w:spacing w:line="360" w:lineRule="auto"/>
        <w:jc w:val="both"/>
        <w:rPr>
          <w:rFonts w:ascii="Arial Narrow" w:hAnsi="Arial Narrow"/>
          <w:sz w:val="24"/>
          <w:szCs w:val="24"/>
          <w:lang w:val="fr-CM"/>
        </w:rPr>
      </w:pPr>
    </w:p>
    <w:p w14:paraId="1B8F5D4F" w14:textId="77777777" w:rsidR="00C34D17" w:rsidRDefault="00C34D17" w:rsidP="00C4479F">
      <w:pPr>
        <w:spacing w:line="360" w:lineRule="auto"/>
        <w:jc w:val="both"/>
        <w:rPr>
          <w:rFonts w:ascii="Arial Narrow" w:hAnsi="Arial Narrow"/>
          <w:sz w:val="24"/>
          <w:szCs w:val="24"/>
          <w:lang w:val="fr-CM"/>
        </w:rPr>
      </w:pPr>
    </w:p>
    <w:p w14:paraId="776D0720" w14:textId="77777777" w:rsidR="00C34D17" w:rsidRDefault="00C34D17" w:rsidP="00C4479F">
      <w:pPr>
        <w:spacing w:line="360" w:lineRule="auto"/>
        <w:jc w:val="both"/>
        <w:rPr>
          <w:rFonts w:ascii="Arial Narrow" w:hAnsi="Arial Narrow"/>
          <w:sz w:val="24"/>
          <w:szCs w:val="24"/>
          <w:lang w:val="fr-CM"/>
        </w:rPr>
      </w:pPr>
    </w:p>
    <w:p w14:paraId="7FB4645F" w14:textId="77777777" w:rsidR="0096210A" w:rsidRDefault="0096210A" w:rsidP="00C4479F">
      <w:pPr>
        <w:spacing w:line="360" w:lineRule="auto"/>
        <w:jc w:val="both"/>
        <w:rPr>
          <w:rFonts w:ascii="Arial Narrow" w:hAnsi="Arial Narrow"/>
          <w:sz w:val="24"/>
          <w:szCs w:val="24"/>
          <w:lang w:val="fr-CM"/>
        </w:rPr>
      </w:pPr>
    </w:p>
    <w:p w14:paraId="0B0469E8" w14:textId="46F665AC" w:rsidR="0096210A" w:rsidRDefault="0096210A">
      <w:pPr>
        <w:rPr>
          <w:rFonts w:ascii="Arial Narrow" w:hAnsi="Arial Narrow"/>
          <w:sz w:val="24"/>
          <w:szCs w:val="24"/>
          <w:lang w:val="fr-CM"/>
        </w:rPr>
      </w:pPr>
      <w:r>
        <w:rPr>
          <w:rFonts w:ascii="Arial Narrow" w:hAnsi="Arial Narrow"/>
          <w:sz w:val="24"/>
          <w:szCs w:val="24"/>
          <w:lang w:val="fr-CM"/>
        </w:rPr>
        <w:br w:type="page"/>
      </w:r>
    </w:p>
    <w:p w14:paraId="308E3BD1" w14:textId="2CB26B79" w:rsidR="0096210A" w:rsidRPr="0062509E" w:rsidRDefault="0096210A" w:rsidP="0096210A">
      <w:pPr>
        <w:pStyle w:val="Heading1"/>
        <w:numPr>
          <w:ilvl w:val="1"/>
          <w:numId w:val="1"/>
        </w:numPr>
        <w:ind w:left="709"/>
        <w:rPr>
          <w:rFonts w:ascii="Arial Narrow" w:hAnsi="Arial Narrow"/>
          <w:b/>
          <w:bCs/>
          <w:lang w:val="fr-FR"/>
        </w:rPr>
      </w:pPr>
      <w:bookmarkStart w:id="13" w:name="_Toc210902760"/>
      <w:r>
        <w:rPr>
          <w:rFonts w:ascii="Arial Narrow" w:hAnsi="Arial Narrow"/>
          <w:b/>
          <w:bCs/>
          <w:lang w:val="fr-FR"/>
        </w:rPr>
        <w:lastRenderedPageBreak/>
        <w:t>RESULTATS ATTEINTS ET RECOMMANDATIONS</w:t>
      </w:r>
      <w:bookmarkEnd w:id="13"/>
      <w:r>
        <w:rPr>
          <w:rFonts w:ascii="Arial Narrow" w:hAnsi="Arial Narrow"/>
          <w:b/>
          <w:bCs/>
          <w:lang w:val="fr-FR"/>
        </w:rPr>
        <w:t xml:space="preserve"> </w:t>
      </w:r>
    </w:p>
    <w:p w14:paraId="75A75C56" w14:textId="77777777" w:rsidR="0096210A" w:rsidRDefault="0096210A" w:rsidP="00C4479F">
      <w:pPr>
        <w:spacing w:line="360" w:lineRule="auto"/>
        <w:jc w:val="both"/>
        <w:rPr>
          <w:rFonts w:ascii="Arial Narrow" w:hAnsi="Arial Narrow"/>
          <w:sz w:val="24"/>
          <w:szCs w:val="24"/>
          <w:lang w:val="fr-CM"/>
        </w:rPr>
      </w:pPr>
    </w:p>
    <w:p w14:paraId="57D2B635" w14:textId="4BA43EC9" w:rsidR="0096210A" w:rsidRDefault="0096210A" w:rsidP="0096210A">
      <w:pPr>
        <w:pStyle w:val="Heading2"/>
        <w:rPr>
          <w:rFonts w:ascii="Arial Narrow" w:hAnsi="Arial Narrow"/>
          <w:b/>
          <w:bCs/>
          <w:color w:val="C45911" w:themeColor="accent2" w:themeShade="BF"/>
          <w:sz w:val="28"/>
          <w:szCs w:val="28"/>
          <w:lang w:val="fr-FR"/>
        </w:rPr>
      </w:pPr>
      <w:bookmarkStart w:id="14" w:name="_Toc210902761"/>
      <w:r>
        <w:rPr>
          <w:rFonts w:ascii="Arial Narrow" w:hAnsi="Arial Narrow"/>
          <w:b/>
          <w:bCs/>
          <w:color w:val="C45911" w:themeColor="accent2" w:themeShade="BF"/>
          <w:sz w:val="28"/>
          <w:szCs w:val="28"/>
          <w:lang w:val="fr-FR"/>
        </w:rPr>
        <w:t>4.1.  Principaux résultats atteints</w:t>
      </w:r>
      <w:bookmarkEnd w:id="14"/>
      <w:r>
        <w:rPr>
          <w:rFonts w:ascii="Arial Narrow" w:hAnsi="Arial Narrow"/>
          <w:b/>
          <w:bCs/>
          <w:color w:val="C45911" w:themeColor="accent2" w:themeShade="BF"/>
          <w:sz w:val="28"/>
          <w:szCs w:val="28"/>
          <w:lang w:val="fr-FR"/>
        </w:rPr>
        <w:t xml:space="preserve">  </w:t>
      </w:r>
    </w:p>
    <w:p w14:paraId="40A3D346" w14:textId="77777777" w:rsidR="00A8397B" w:rsidRDefault="00A8397B" w:rsidP="00C4479F">
      <w:pPr>
        <w:spacing w:line="360" w:lineRule="auto"/>
        <w:jc w:val="both"/>
        <w:rPr>
          <w:rFonts w:ascii="Arial Narrow" w:hAnsi="Arial Narrow"/>
          <w:sz w:val="24"/>
          <w:szCs w:val="24"/>
          <w:lang w:val="fr-FR"/>
        </w:rPr>
      </w:pPr>
    </w:p>
    <w:p w14:paraId="04DA07DD" w14:textId="35DA55F4" w:rsidR="00316CD6" w:rsidRDefault="00316CD6" w:rsidP="00C4479F">
      <w:pPr>
        <w:spacing w:line="360" w:lineRule="auto"/>
        <w:jc w:val="both"/>
        <w:rPr>
          <w:rFonts w:ascii="Arial Narrow" w:hAnsi="Arial Narrow"/>
          <w:sz w:val="24"/>
          <w:szCs w:val="24"/>
          <w:lang w:val="fr-FR"/>
        </w:rPr>
      </w:pPr>
      <w:r>
        <w:rPr>
          <w:rFonts w:ascii="Arial Narrow" w:hAnsi="Arial Narrow"/>
          <w:sz w:val="24"/>
          <w:szCs w:val="24"/>
          <w:lang w:val="fr-FR"/>
        </w:rPr>
        <w:t xml:space="preserve">Au terme de l’atelier, les principaux résultats ci-après ont été atteints : </w:t>
      </w:r>
    </w:p>
    <w:p w14:paraId="1C10BA4E" w14:textId="63F9CFAB" w:rsidR="00316CD6" w:rsidRDefault="00316CD6" w:rsidP="00316CD6">
      <w:pPr>
        <w:pStyle w:val="ListParagraph"/>
        <w:numPr>
          <w:ilvl w:val="0"/>
          <w:numId w:val="41"/>
        </w:numPr>
        <w:spacing w:line="360" w:lineRule="auto"/>
        <w:jc w:val="both"/>
        <w:rPr>
          <w:rFonts w:ascii="Arial Narrow" w:hAnsi="Arial Narrow"/>
          <w:sz w:val="24"/>
          <w:szCs w:val="24"/>
          <w:lang w:val="fr-FR"/>
        </w:rPr>
      </w:pPr>
      <w:r>
        <w:rPr>
          <w:rFonts w:ascii="Arial Narrow" w:hAnsi="Arial Narrow"/>
          <w:sz w:val="24"/>
          <w:szCs w:val="24"/>
          <w:lang w:val="fr-FR"/>
        </w:rPr>
        <w:t xml:space="preserve">Une base de données des déclarations de TVA complètement apurée ; </w:t>
      </w:r>
    </w:p>
    <w:p w14:paraId="0DCA3784" w14:textId="4C2C945B" w:rsidR="00316CD6" w:rsidRDefault="00316CD6" w:rsidP="00316CD6">
      <w:pPr>
        <w:pStyle w:val="ListParagraph"/>
        <w:numPr>
          <w:ilvl w:val="0"/>
          <w:numId w:val="41"/>
        </w:numPr>
        <w:spacing w:line="360" w:lineRule="auto"/>
        <w:jc w:val="both"/>
        <w:rPr>
          <w:rFonts w:ascii="Arial Narrow" w:hAnsi="Arial Narrow"/>
          <w:sz w:val="24"/>
          <w:szCs w:val="24"/>
          <w:lang w:val="fr-FR"/>
        </w:rPr>
      </w:pPr>
      <w:r>
        <w:rPr>
          <w:rFonts w:ascii="Arial Narrow" w:hAnsi="Arial Narrow"/>
          <w:sz w:val="24"/>
          <w:szCs w:val="24"/>
          <w:lang w:val="fr-FR"/>
        </w:rPr>
        <w:t xml:space="preserve">Une liste d’entreprises dressée qui sera présentée aux </w:t>
      </w:r>
      <w:r w:rsidR="001B4A65">
        <w:rPr>
          <w:rFonts w:ascii="Arial Narrow" w:hAnsi="Arial Narrow"/>
          <w:sz w:val="24"/>
          <w:szCs w:val="24"/>
          <w:lang w:val="fr-FR"/>
        </w:rPr>
        <w:t>s</w:t>
      </w:r>
      <w:r>
        <w:rPr>
          <w:rFonts w:ascii="Arial Narrow" w:hAnsi="Arial Narrow"/>
          <w:sz w:val="24"/>
          <w:szCs w:val="24"/>
          <w:lang w:val="fr-FR"/>
        </w:rPr>
        <w:t>ervices de la Direction Générale des Impôts (DGI) pour examiner</w:t>
      </w:r>
      <w:r w:rsidR="001B4A65">
        <w:rPr>
          <w:rFonts w:ascii="Arial Narrow" w:hAnsi="Arial Narrow"/>
          <w:sz w:val="24"/>
          <w:szCs w:val="24"/>
          <w:lang w:val="fr-FR"/>
        </w:rPr>
        <w:t xml:space="preserve"> leur situation (comprendre pourquoi ces dernières sont absentes du fichier de déclaration) ; </w:t>
      </w:r>
    </w:p>
    <w:p w14:paraId="2A6964CB" w14:textId="35B5C63E" w:rsidR="001B4A65" w:rsidRPr="00316CD6" w:rsidRDefault="001B4A65" w:rsidP="00316CD6">
      <w:pPr>
        <w:pStyle w:val="ListParagraph"/>
        <w:numPr>
          <w:ilvl w:val="0"/>
          <w:numId w:val="41"/>
        </w:numPr>
        <w:spacing w:line="360" w:lineRule="auto"/>
        <w:jc w:val="both"/>
        <w:rPr>
          <w:rFonts w:ascii="Arial Narrow" w:hAnsi="Arial Narrow"/>
          <w:sz w:val="24"/>
          <w:szCs w:val="24"/>
          <w:lang w:val="fr-FR"/>
        </w:rPr>
      </w:pPr>
      <w:r>
        <w:rPr>
          <w:rFonts w:ascii="Arial Narrow" w:hAnsi="Arial Narrow"/>
          <w:sz w:val="24"/>
          <w:szCs w:val="24"/>
          <w:lang w:val="fr-FR"/>
        </w:rPr>
        <w:t>La méthodologie d’imputation des données manquantes harmonisée. s</w:t>
      </w:r>
    </w:p>
    <w:p w14:paraId="53CED22E" w14:textId="77777777" w:rsidR="001B4A65" w:rsidRDefault="001B4A65" w:rsidP="0096210A">
      <w:pPr>
        <w:pStyle w:val="Heading2"/>
        <w:rPr>
          <w:rFonts w:ascii="Arial Narrow" w:hAnsi="Arial Narrow"/>
          <w:b/>
          <w:bCs/>
          <w:color w:val="C45911" w:themeColor="accent2" w:themeShade="BF"/>
          <w:sz w:val="28"/>
          <w:szCs w:val="28"/>
          <w:lang w:val="fr-FR"/>
        </w:rPr>
      </w:pPr>
    </w:p>
    <w:p w14:paraId="6385993D" w14:textId="19830E78" w:rsidR="0096210A" w:rsidRDefault="0096210A" w:rsidP="0096210A">
      <w:pPr>
        <w:pStyle w:val="Heading2"/>
        <w:rPr>
          <w:rFonts w:ascii="Arial Narrow" w:hAnsi="Arial Narrow"/>
          <w:b/>
          <w:bCs/>
          <w:color w:val="C45911" w:themeColor="accent2" w:themeShade="BF"/>
          <w:sz w:val="28"/>
          <w:szCs w:val="28"/>
          <w:lang w:val="fr-FR"/>
        </w:rPr>
      </w:pPr>
      <w:bookmarkStart w:id="15" w:name="_Toc210902762"/>
      <w:r>
        <w:rPr>
          <w:rFonts w:ascii="Arial Narrow" w:hAnsi="Arial Narrow"/>
          <w:b/>
          <w:bCs/>
          <w:color w:val="C45911" w:themeColor="accent2" w:themeShade="BF"/>
          <w:sz w:val="28"/>
          <w:szCs w:val="28"/>
          <w:lang w:val="fr-FR"/>
        </w:rPr>
        <w:t>4.2.  Recommandations</w:t>
      </w:r>
      <w:bookmarkEnd w:id="15"/>
      <w:r>
        <w:rPr>
          <w:rFonts w:ascii="Arial Narrow" w:hAnsi="Arial Narrow"/>
          <w:b/>
          <w:bCs/>
          <w:color w:val="C45911" w:themeColor="accent2" w:themeShade="BF"/>
          <w:sz w:val="28"/>
          <w:szCs w:val="28"/>
          <w:lang w:val="fr-FR"/>
        </w:rPr>
        <w:t xml:space="preserve">   </w:t>
      </w:r>
    </w:p>
    <w:p w14:paraId="2C5C9B6B" w14:textId="77777777" w:rsidR="0096210A" w:rsidRDefault="0096210A" w:rsidP="00C4479F">
      <w:pPr>
        <w:spacing w:line="360" w:lineRule="auto"/>
        <w:jc w:val="both"/>
        <w:rPr>
          <w:rFonts w:ascii="Arial Narrow" w:hAnsi="Arial Narrow"/>
          <w:sz w:val="24"/>
          <w:szCs w:val="24"/>
          <w:lang w:val="fr-FR"/>
        </w:rPr>
      </w:pPr>
    </w:p>
    <w:p w14:paraId="13462819" w14:textId="66B767FC" w:rsidR="0096210A" w:rsidRDefault="0096210A" w:rsidP="0096210A">
      <w:pPr>
        <w:pStyle w:val="ListParagraph"/>
        <w:numPr>
          <w:ilvl w:val="0"/>
          <w:numId w:val="39"/>
        </w:numPr>
        <w:spacing w:line="360" w:lineRule="auto"/>
        <w:jc w:val="both"/>
        <w:rPr>
          <w:rFonts w:ascii="Arial Narrow" w:hAnsi="Arial Narrow"/>
          <w:sz w:val="24"/>
          <w:szCs w:val="24"/>
          <w:lang w:val="fr-FR"/>
        </w:rPr>
      </w:pPr>
      <w:r>
        <w:rPr>
          <w:rFonts w:ascii="Arial Narrow" w:hAnsi="Arial Narrow"/>
          <w:sz w:val="24"/>
          <w:szCs w:val="24"/>
          <w:lang w:val="fr-FR"/>
        </w:rPr>
        <w:t xml:space="preserve">Faire le point par classe sur les entreprises majeures ne figurant pas le fichier de déclaration et adresser une requête à la Direction Générale des Impôts ; </w:t>
      </w:r>
    </w:p>
    <w:p w14:paraId="7E7641CA" w14:textId="04D3A85F" w:rsidR="0096210A" w:rsidRDefault="0096210A" w:rsidP="0096210A">
      <w:pPr>
        <w:pStyle w:val="ListParagraph"/>
        <w:numPr>
          <w:ilvl w:val="0"/>
          <w:numId w:val="39"/>
        </w:numPr>
        <w:spacing w:line="360" w:lineRule="auto"/>
        <w:jc w:val="both"/>
        <w:rPr>
          <w:rFonts w:ascii="Arial Narrow" w:hAnsi="Arial Narrow"/>
          <w:sz w:val="24"/>
          <w:szCs w:val="24"/>
          <w:lang w:val="fr-FR"/>
        </w:rPr>
      </w:pPr>
      <w:r>
        <w:rPr>
          <w:rFonts w:ascii="Arial Narrow" w:hAnsi="Arial Narrow"/>
          <w:sz w:val="24"/>
          <w:szCs w:val="24"/>
          <w:lang w:val="fr-FR"/>
        </w:rPr>
        <w:t xml:space="preserve">Se rapprocher de la DGI afin de clarifier des points sur les dispositions réglementaires relative à la déclaration de TVA de certains types d’entreprises (entreprises du secteur pétrolier…) ; </w:t>
      </w:r>
    </w:p>
    <w:p w14:paraId="56C0ECB2" w14:textId="6E64E5C5" w:rsidR="0096210A" w:rsidRPr="0096210A" w:rsidRDefault="0096210A" w:rsidP="0096210A">
      <w:pPr>
        <w:pStyle w:val="ListParagraph"/>
        <w:numPr>
          <w:ilvl w:val="0"/>
          <w:numId w:val="39"/>
        </w:numPr>
        <w:spacing w:line="360" w:lineRule="auto"/>
        <w:jc w:val="both"/>
        <w:rPr>
          <w:rFonts w:ascii="Arial Narrow" w:hAnsi="Arial Narrow"/>
          <w:sz w:val="24"/>
          <w:szCs w:val="24"/>
          <w:lang w:val="fr-FR"/>
        </w:rPr>
      </w:pPr>
      <w:r>
        <w:rPr>
          <w:rFonts w:ascii="Arial Narrow" w:hAnsi="Arial Narrow"/>
          <w:sz w:val="24"/>
          <w:szCs w:val="24"/>
          <w:lang w:val="fr-FR"/>
        </w:rPr>
        <w:t>Produire un ICA spécifique pour les entreprises du secteur du BTP</w:t>
      </w:r>
    </w:p>
    <w:p w14:paraId="276E91ED" w14:textId="77777777" w:rsidR="0096210A" w:rsidRDefault="0096210A" w:rsidP="00C4479F">
      <w:pPr>
        <w:spacing w:line="360" w:lineRule="auto"/>
        <w:jc w:val="both"/>
        <w:rPr>
          <w:rFonts w:ascii="Arial Narrow" w:hAnsi="Arial Narrow"/>
          <w:sz w:val="24"/>
          <w:szCs w:val="24"/>
          <w:lang w:val="fr-FR"/>
        </w:rPr>
      </w:pPr>
    </w:p>
    <w:p w14:paraId="49463046" w14:textId="47431B1D" w:rsidR="0096210A" w:rsidRDefault="0096210A" w:rsidP="0096210A">
      <w:pPr>
        <w:pStyle w:val="Heading1"/>
        <w:numPr>
          <w:ilvl w:val="1"/>
          <w:numId w:val="1"/>
        </w:numPr>
        <w:ind w:left="709"/>
        <w:rPr>
          <w:rFonts w:ascii="Arial Narrow" w:hAnsi="Arial Narrow"/>
          <w:b/>
          <w:bCs/>
          <w:lang w:val="fr-FR"/>
        </w:rPr>
      </w:pPr>
      <w:bookmarkStart w:id="16" w:name="_Toc210902763"/>
      <w:r>
        <w:rPr>
          <w:rFonts w:ascii="Arial Narrow" w:hAnsi="Arial Narrow"/>
          <w:b/>
          <w:bCs/>
          <w:lang w:val="fr-FR"/>
        </w:rPr>
        <w:t>CEREMONIE DE CLOTURE</w:t>
      </w:r>
      <w:bookmarkEnd w:id="16"/>
      <w:r>
        <w:rPr>
          <w:rFonts w:ascii="Arial Narrow" w:hAnsi="Arial Narrow"/>
          <w:b/>
          <w:bCs/>
          <w:lang w:val="fr-FR"/>
        </w:rPr>
        <w:t xml:space="preserve"> </w:t>
      </w:r>
    </w:p>
    <w:p w14:paraId="5655879B" w14:textId="77777777" w:rsidR="00340B64" w:rsidRDefault="00340B64" w:rsidP="00340B64">
      <w:pPr>
        <w:rPr>
          <w:lang w:val="fr-FR"/>
        </w:rPr>
      </w:pPr>
    </w:p>
    <w:p w14:paraId="0EA16B62" w14:textId="77777777" w:rsidR="00195049" w:rsidRPr="00195049" w:rsidRDefault="00195049" w:rsidP="00195049">
      <w:pPr>
        <w:spacing w:line="360" w:lineRule="auto"/>
        <w:jc w:val="both"/>
        <w:rPr>
          <w:rFonts w:ascii="Arial Narrow" w:hAnsi="Arial Narrow"/>
          <w:sz w:val="24"/>
          <w:szCs w:val="24"/>
          <w:lang w:val="fr-FR"/>
        </w:rPr>
      </w:pPr>
      <w:r w:rsidRPr="00195049">
        <w:rPr>
          <w:rFonts w:ascii="Arial Narrow" w:hAnsi="Arial Narrow"/>
          <w:sz w:val="24"/>
          <w:szCs w:val="24"/>
          <w:lang w:val="fr-FR"/>
        </w:rPr>
        <w:t>La cérémonie de clôture a eu lieu le Vendredi 19 septembre 2025 à 11h00, marquant la fin des cinq jours de travaux intensifs dédiés à l'apurement et à la validation des données TVA pour la rénovation de l'Indice du Chiffre d'Affaires (ICA). Elle a été présidée par le représentant de la Commission Économique pour l'Afrique (CEA), en présence du Chef du Département des Statistiques d’Entreprise de l'INS, des experts de la DGI et de l'ensemble des participants.</w:t>
      </w:r>
    </w:p>
    <w:p w14:paraId="61A13DBB" w14:textId="77777777" w:rsidR="00195049" w:rsidRPr="00195049" w:rsidRDefault="00195049" w:rsidP="00195049">
      <w:pPr>
        <w:spacing w:line="360" w:lineRule="auto"/>
        <w:jc w:val="both"/>
        <w:rPr>
          <w:rFonts w:ascii="Arial Narrow" w:hAnsi="Arial Narrow"/>
          <w:sz w:val="24"/>
          <w:szCs w:val="24"/>
          <w:lang w:val="fr-FR"/>
        </w:rPr>
      </w:pPr>
      <w:r w:rsidRPr="00195049">
        <w:rPr>
          <w:rFonts w:ascii="Arial Narrow" w:hAnsi="Arial Narrow"/>
          <w:sz w:val="24"/>
          <w:szCs w:val="24"/>
          <w:lang w:val="fr-FR"/>
        </w:rPr>
        <w:t>Les allocutions ont souligné l'importance des résultats atteints et la qualité de la collaboration technique.</w:t>
      </w:r>
    </w:p>
    <w:p w14:paraId="508C1F6F" w14:textId="77777777" w:rsidR="00195049" w:rsidRPr="00195049" w:rsidRDefault="00195049" w:rsidP="00195049">
      <w:pPr>
        <w:spacing w:line="360" w:lineRule="auto"/>
        <w:jc w:val="both"/>
        <w:rPr>
          <w:rFonts w:ascii="Arial Narrow" w:hAnsi="Arial Narrow"/>
          <w:sz w:val="24"/>
          <w:szCs w:val="24"/>
          <w:lang w:val="fr-FR"/>
        </w:rPr>
      </w:pPr>
      <w:r w:rsidRPr="00195049">
        <w:rPr>
          <w:rFonts w:ascii="Arial Narrow" w:hAnsi="Arial Narrow"/>
          <w:sz w:val="24"/>
          <w:szCs w:val="24"/>
          <w:lang w:val="fr-FR"/>
        </w:rPr>
        <w:lastRenderedPageBreak/>
        <w:t>Le Chef du Département des Statistiques d’Entreprise (DSE) de l'INS a pris la parole pour exprimer sa satisfaction quant à l'atteinte de l'objectif principal de l'atelier : la production d’une base de données de déclarations de TVA apurée et validée, permettant le calcul des premiers indices rénovés jusqu'en décembre 2024.</w:t>
      </w:r>
    </w:p>
    <w:p w14:paraId="2A9EC35C" w14:textId="77777777" w:rsidR="00195049" w:rsidRPr="00195049" w:rsidRDefault="00195049" w:rsidP="00195049">
      <w:pPr>
        <w:spacing w:line="360" w:lineRule="auto"/>
        <w:jc w:val="both"/>
        <w:rPr>
          <w:rFonts w:ascii="Arial Narrow" w:hAnsi="Arial Narrow"/>
          <w:sz w:val="24"/>
          <w:szCs w:val="24"/>
          <w:lang w:val="fr-FR"/>
        </w:rPr>
      </w:pPr>
      <w:r w:rsidRPr="00195049">
        <w:rPr>
          <w:rFonts w:ascii="Arial Narrow" w:hAnsi="Arial Narrow"/>
          <w:sz w:val="24"/>
          <w:szCs w:val="24"/>
          <w:lang w:val="fr-FR"/>
        </w:rPr>
        <w:t>Il a salué la rigueur technique et l'esprit de coopération démontré par toutes les commissions, notamment dans l'harmonisation des méthodes d'imputation. Le DSE a insisté sur le fait que cet atelier marque une étape décisive pour le système statistique national en permettant la transition vers une production mensuelle de l'ICA, en ligne avec les normes internationales (NSDD).</w:t>
      </w:r>
    </w:p>
    <w:p w14:paraId="72CE5F67" w14:textId="77777777" w:rsidR="00195049" w:rsidRPr="00195049" w:rsidRDefault="00195049" w:rsidP="00195049">
      <w:pPr>
        <w:spacing w:line="360" w:lineRule="auto"/>
        <w:jc w:val="both"/>
        <w:rPr>
          <w:rFonts w:ascii="Arial Narrow" w:hAnsi="Arial Narrow"/>
          <w:sz w:val="24"/>
          <w:szCs w:val="24"/>
          <w:lang w:val="fr-FR"/>
        </w:rPr>
      </w:pPr>
      <w:r w:rsidRPr="00195049">
        <w:rPr>
          <w:rFonts w:ascii="Arial Narrow" w:hAnsi="Arial Narrow"/>
          <w:sz w:val="24"/>
          <w:szCs w:val="24"/>
          <w:lang w:val="fr-FR"/>
        </w:rPr>
        <w:t>Le représentant de la CEA a prononcé le discours de clôture, réaffirmant l'engagement de la Commission en faveur du renforcement des capacités statistiques en Afrique, notamment à travers le programme "Support to monitoring SDG in Africa".</w:t>
      </w:r>
    </w:p>
    <w:p w14:paraId="722EDFE3" w14:textId="77777777" w:rsidR="00195049" w:rsidRPr="00195049" w:rsidRDefault="00195049" w:rsidP="00195049">
      <w:pPr>
        <w:spacing w:line="360" w:lineRule="auto"/>
        <w:jc w:val="both"/>
        <w:rPr>
          <w:rFonts w:ascii="Arial Narrow" w:hAnsi="Arial Narrow"/>
          <w:sz w:val="24"/>
          <w:szCs w:val="24"/>
          <w:lang w:val="fr-FR"/>
        </w:rPr>
      </w:pPr>
      <w:r w:rsidRPr="00195049">
        <w:rPr>
          <w:rFonts w:ascii="Arial Narrow" w:hAnsi="Arial Narrow"/>
          <w:sz w:val="24"/>
          <w:szCs w:val="24"/>
          <w:lang w:val="fr-FR"/>
        </w:rPr>
        <w:t>Le discours a mis en lumière les points suivants :</w:t>
      </w:r>
    </w:p>
    <w:p w14:paraId="0B4FEFD8" w14:textId="77777777" w:rsidR="00195049" w:rsidRPr="00195049" w:rsidRDefault="00195049" w:rsidP="00195049">
      <w:pPr>
        <w:numPr>
          <w:ilvl w:val="0"/>
          <w:numId w:val="45"/>
        </w:numPr>
        <w:spacing w:line="360" w:lineRule="auto"/>
        <w:jc w:val="both"/>
        <w:rPr>
          <w:rFonts w:ascii="Arial Narrow" w:hAnsi="Arial Narrow"/>
          <w:sz w:val="24"/>
          <w:szCs w:val="24"/>
          <w:lang w:val="fr-FR"/>
        </w:rPr>
      </w:pPr>
      <w:r w:rsidRPr="00195049">
        <w:rPr>
          <w:rFonts w:ascii="Arial Narrow" w:hAnsi="Arial Narrow"/>
          <w:sz w:val="24"/>
          <w:szCs w:val="24"/>
          <w:lang w:val="fr-FR"/>
        </w:rPr>
        <w:t>Succès du Partenariat : La CEA s'est félicitée du partenariat fructueux entre l'INS et la DGI, considérant la réussite de l'apurement des données comme un modèle d'exploitation des sources administratives pour le suivi des Objectifs de Développement Durable (ODD) et la prise de décision économique sur le continent.</w:t>
      </w:r>
    </w:p>
    <w:p w14:paraId="14B0E5FF" w14:textId="77777777" w:rsidR="00195049" w:rsidRPr="00195049" w:rsidRDefault="00195049" w:rsidP="00195049">
      <w:pPr>
        <w:numPr>
          <w:ilvl w:val="0"/>
          <w:numId w:val="45"/>
        </w:numPr>
        <w:spacing w:line="360" w:lineRule="auto"/>
        <w:jc w:val="both"/>
        <w:rPr>
          <w:rFonts w:ascii="Arial Narrow" w:hAnsi="Arial Narrow"/>
          <w:sz w:val="24"/>
          <w:szCs w:val="24"/>
          <w:lang w:val="fr-FR"/>
        </w:rPr>
      </w:pPr>
      <w:r w:rsidRPr="00195049">
        <w:rPr>
          <w:rFonts w:ascii="Arial Narrow" w:hAnsi="Arial Narrow"/>
          <w:sz w:val="24"/>
          <w:szCs w:val="24"/>
          <w:lang w:val="fr-FR"/>
        </w:rPr>
        <w:t>Valorisation des Données : Il a été rappelé que l'utilisation des déclarations de TVA pour calculer l'ICA est une approche innovante et pérenne qui non seulement réduit la charge des enquêtes traditionnelles, mais assure également une meilleure réactivité face aux fluctuations économiques.</w:t>
      </w:r>
    </w:p>
    <w:p w14:paraId="617427C6" w14:textId="77777777" w:rsidR="00195049" w:rsidRPr="00195049" w:rsidRDefault="00195049" w:rsidP="00195049">
      <w:pPr>
        <w:numPr>
          <w:ilvl w:val="0"/>
          <w:numId w:val="45"/>
        </w:numPr>
        <w:spacing w:line="360" w:lineRule="auto"/>
        <w:jc w:val="both"/>
        <w:rPr>
          <w:rFonts w:ascii="Arial Narrow" w:hAnsi="Arial Narrow"/>
          <w:sz w:val="24"/>
          <w:szCs w:val="24"/>
          <w:lang w:val="fr-FR"/>
        </w:rPr>
      </w:pPr>
      <w:r w:rsidRPr="00195049">
        <w:rPr>
          <w:rFonts w:ascii="Arial Narrow" w:hAnsi="Arial Narrow"/>
          <w:sz w:val="24"/>
          <w:szCs w:val="24"/>
          <w:lang w:val="fr-FR"/>
        </w:rPr>
        <w:t>Perspectives : La CEA a encouragé l'INS à mettre rapidement en œuvre les recommandations formulées (notamment la poursuite des échanges avec la DGI sur les entreprises absentes et la clarification des régimes spécifiques) pour garantir la publication officielle et régulière des nouveaux indices. La CEA a assuré l'INS de son soutien continu dans les phases ultérieures du projet, y compris l'analyse et la diffusion des résultats.</w:t>
      </w:r>
    </w:p>
    <w:p w14:paraId="4026C35A" w14:textId="77777777" w:rsidR="00195049" w:rsidRPr="00195049" w:rsidRDefault="00195049" w:rsidP="00195049">
      <w:pPr>
        <w:spacing w:line="360" w:lineRule="auto"/>
        <w:jc w:val="both"/>
        <w:rPr>
          <w:rFonts w:ascii="Arial Narrow" w:hAnsi="Arial Narrow"/>
          <w:sz w:val="24"/>
          <w:szCs w:val="24"/>
          <w:lang w:val="fr-FR"/>
        </w:rPr>
      </w:pPr>
      <w:r w:rsidRPr="00195049">
        <w:rPr>
          <w:rFonts w:ascii="Arial Narrow" w:hAnsi="Arial Narrow"/>
          <w:sz w:val="24"/>
          <w:szCs w:val="24"/>
          <w:lang w:val="fr-FR"/>
        </w:rPr>
        <w:t>La cérémonie s'est achevée par la remise symbolique du rapport final et un mot de remerciement général à l'Hôtel Résidence la Falaise pour l'hospitalité.</w:t>
      </w:r>
    </w:p>
    <w:p w14:paraId="56BB8FC2" w14:textId="77777777" w:rsidR="00340B64" w:rsidRDefault="00340B64" w:rsidP="00C4479F">
      <w:pPr>
        <w:spacing w:line="360" w:lineRule="auto"/>
        <w:jc w:val="both"/>
        <w:rPr>
          <w:rFonts w:ascii="Arial Narrow" w:hAnsi="Arial Narrow"/>
          <w:sz w:val="24"/>
          <w:szCs w:val="24"/>
          <w:lang w:val="fr-FR"/>
        </w:rPr>
      </w:pPr>
    </w:p>
    <w:p w14:paraId="4048A4D1" w14:textId="6AFC6698" w:rsidR="00340B64" w:rsidRDefault="00340B64" w:rsidP="00340B64">
      <w:pPr>
        <w:pStyle w:val="Heading1"/>
        <w:numPr>
          <w:ilvl w:val="1"/>
          <w:numId w:val="1"/>
        </w:numPr>
        <w:ind w:left="709"/>
        <w:rPr>
          <w:rFonts w:ascii="Arial Narrow" w:hAnsi="Arial Narrow"/>
          <w:b/>
          <w:bCs/>
          <w:lang w:val="fr-FR"/>
        </w:rPr>
      </w:pPr>
      <w:bookmarkStart w:id="17" w:name="_Toc210902764"/>
      <w:r>
        <w:rPr>
          <w:rFonts w:ascii="Arial Narrow" w:hAnsi="Arial Narrow"/>
          <w:b/>
          <w:bCs/>
          <w:lang w:val="fr-FR"/>
        </w:rPr>
        <w:lastRenderedPageBreak/>
        <w:t>ANNEXES</w:t>
      </w:r>
      <w:bookmarkEnd w:id="17"/>
      <w:r>
        <w:rPr>
          <w:rFonts w:ascii="Arial Narrow" w:hAnsi="Arial Narrow"/>
          <w:b/>
          <w:bCs/>
          <w:lang w:val="fr-FR"/>
        </w:rPr>
        <w:t xml:space="preserve"> </w:t>
      </w:r>
    </w:p>
    <w:p w14:paraId="658ACDD1" w14:textId="54B8068F" w:rsidR="00340B64" w:rsidRDefault="00842633" w:rsidP="00340B64">
      <w:pPr>
        <w:pStyle w:val="Heading2"/>
        <w:rPr>
          <w:rFonts w:ascii="Arial Narrow" w:hAnsi="Arial Narrow"/>
          <w:b/>
          <w:bCs/>
          <w:color w:val="C45911" w:themeColor="accent2" w:themeShade="BF"/>
          <w:sz w:val="28"/>
          <w:szCs w:val="28"/>
          <w:lang w:val="fr-FR"/>
        </w:rPr>
      </w:pPr>
      <w:bookmarkStart w:id="18" w:name="_Toc210902765"/>
      <w:r>
        <w:rPr>
          <w:rFonts w:ascii="Arial Narrow" w:hAnsi="Arial Narrow"/>
          <w:b/>
          <w:bCs/>
          <w:color w:val="C45911" w:themeColor="accent2" w:themeShade="BF"/>
          <w:sz w:val="28"/>
          <w:szCs w:val="28"/>
          <w:lang w:val="fr-FR"/>
        </w:rPr>
        <w:t>6.1</w:t>
      </w:r>
      <w:r w:rsidR="00340B64">
        <w:rPr>
          <w:rFonts w:ascii="Arial Narrow" w:hAnsi="Arial Narrow"/>
          <w:b/>
          <w:bCs/>
          <w:color w:val="C45911" w:themeColor="accent2" w:themeShade="BF"/>
          <w:sz w:val="28"/>
          <w:szCs w:val="28"/>
          <w:lang w:val="fr-FR"/>
        </w:rPr>
        <w:t>.  Agenda de l’atélier</w:t>
      </w:r>
      <w:bookmarkEnd w:id="18"/>
      <w:r w:rsidR="00340B64">
        <w:rPr>
          <w:rFonts w:ascii="Arial Narrow" w:hAnsi="Arial Narrow"/>
          <w:b/>
          <w:bCs/>
          <w:color w:val="C45911" w:themeColor="accent2" w:themeShade="BF"/>
          <w:sz w:val="28"/>
          <w:szCs w:val="28"/>
          <w:lang w:val="fr-FR"/>
        </w:rPr>
        <w:t xml:space="preserve"> </w:t>
      </w:r>
    </w:p>
    <w:p w14:paraId="2ABE8EC7" w14:textId="54554026" w:rsidR="00340B64" w:rsidRDefault="00340B64" w:rsidP="00340B64">
      <w:pPr>
        <w:pStyle w:val="Heading2"/>
        <w:rPr>
          <w:rFonts w:ascii="Arial Narrow" w:hAnsi="Arial Narrow"/>
          <w:b/>
          <w:bCs/>
          <w:color w:val="C45911" w:themeColor="accent2" w:themeShade="BF"/>
          <w:sz w:val="28"/>
          <w:szCs w:val="28"/>
          <w:lang w:val="fr-FR"/>
        </w:rPr>
      </w:pPr>
      <w:r>
        <w:rPr>
          <w:rFonts w:ascii="Arial Narrow" w:hAnsi="Arial Narrow"/>
          <w:b/>
          <w:bCs/>
          <w:color w:val="C45911" w:themeColor="accent2" w:themeShade="BF"/>
          <w:sz w:val="28"/>
          <w:szCs w:val="28"/>
          <w:lang w:val="fr-FR"/>
        </w:rPr>
        <w:t xml:space="preserve"> </w:t>
      </w:r>
    </w:p>
    <w:p w14:paraId="67F9D6D5" w14:textId="77777777" w:rsidR="00340B64" w:rsidRDefault="00340B64" w:rsidP="00340B64">
      <w:pPr>
        <w:spacing w:line="360" w:lineRule="auto"/>
        <w:ind w:left="-426" w:right="-472"/>
        <w:jc w:val="center"/>
        <w:rPr>
          <w:rFonts w:ascii="Arial" w:hAnsi="Arial" w:cs="Arial"/>
          <w:b/>
          <w:color w:val="2F5496"/>
          <w:sz w:val="32"/>
          <w:szCs w:val="40"/>
          <w:lang w:val="fr-FR" w:eastAsia="fr-FR"/>
        </w:rPr>
      </w:pPr>
      <w:r w:rsidRPr="00864915">
        <w:rPr>
          <w:rFonts w:ascii="Arial" w:hAnsi="Arial" w:cs="Arial"/>
          <w:b/>
          <w:color w:val="2F5496"/>
          <w:sz w:val="32"/>
          <w:szCs w:val="40"/>
          <w:lang w:val="fr-FR" w:eastAsia="fr-FR"/>
        </w:rPr>
        <w:t>AGENDA DES TRAVAUX</w:t>
      </w:r>
    </w:p>
    <w:tbl>
      <w:tblPr>
        <w:tblStyle w:val="TableGrid"/>
        <w:tblW w:w="9704" w:type="dxa"/>
        <w:jc w:val="center"/>
        <w:tblInd w:w="0" w:type="dxa"/>
        <w:tblLook w:val="04A0" w:firstRow="1" w:lastRow="0" w:firstColumn="1" w:lastColumn="0" w:noHBand="0" w:noVBand="1"/>
      </w:tblPr>
      <w:tblGrid>
        <w:gridCol w:w="1446"/>
        <w:gridCol w:w="6770"/>
        <w:gridCol w:w="1488"/>
      </w:tblGrid>
      <w:tr w:rsidR="00340B64" w:rsidRPr="00A93FD5" w14:paraId="081C703C" w14:textId="77777777" w:rsidTr="002602F9">
        <w:trPr>
          <w:trHeight w:val="283"/>
          <w:tblHeader/>
          <w:jc w:val="center"/>
        </w:trPr>
        <w:tc>
          <w:tcPr>
            <w:tcW w:w="1446" w:type="dxa"/>
            <w:shd w:val="clear" w:color="auto" w:fill="D9D9D9" w:themeFill="background1" w:themeFillShade="D9"/>
            <w:vAlign w:val="center"/>
          </w:tcPr>
          <w:p w14:paraId="76B39C8A" w14:textId="77777777" w:rsidR="00340B64" w:rsidRPr="00A93FD5" w:rsidRDefault="00340B64" w:rsidP="002602F9">
            <w:pPr>
              <w:jc w:val="center"/>
              <w:rPr>
                <w:rFonts w:ascii="Times New Roman" w:hAnsi="Times New Roman"/>
                <w:b/>
                <w:sz w:val="20"/>
                <w:szCs w:val="20"/>
              </w:rPr>
            </w:pPr>
            <w:r w:rsidRPr="00AB0026">
              <w:rPr>
                <w:rFonts w:eastAsia="Times New Roman" w:cstheme="minorHAnsi"/>
                <w:b/>
                <w:bCs/>
              </w:rPr>
              <w:t>Heures</w:t>
            </w:r>
          </w:p>
        </w:tc>
        <w:tc>
          <w:tcPr>
            <w:tcW w:w="6770" w:type="dxa"/>
            <w:shd w:val="clear" w:color="auto" w:fill="D9D9D9" w:themeFill="background1" w:themeFillShade="D9"/>
            <w:vAlign w:val="center"/>
          </w:tcPr>
          <w:p w14:paraId="6389614D" w14:textId="77777777" w:rsidR="00340B64" w:rsidRPr="00A93FD5" w:rsidRDefault="00340B64" w:rsidP="002602F9">
            <w:pPr>
              <w:jc w:val="center"/>
              <w:rPr>
                <w:rFonts w:ascii="Times New Roman" w:hAnsi="Times New Roman"/>
                <w:b/>
                <w:sz w:val="20"/>
                <w:szCs w:val="20"/>
              </w:rPr>
            </w:pPr>
            <w:r w:rsidRPr="00AB0026">
              <w:rPr>
                <w:rFonts w:eastAsia="Times New Roman" w:cstheme="minorHAnsi"/>
                <w:b/>
                <w:bCs/>
              </w:rPr>
              <w:t>Activités</w:t>
            </w:r>
          </w:p>
        </w:tc>
        <w:tc>
          <w:tcPr>
            <w:tcW w:w="1488" w:type="dxa"/>
            <w:shd w:val="clear" w:color="auto" w:fill="D9D9D9" w:themeFill="background1" w:themeFillShade="D9"/>
            <w:vAlign w:val="center"/>
          </w:tcPr>
          <w:p w14:paraId="2866BAE3" w14:textId="77777777" w:rsidR="00340B64" w:rsidRPr="00A93FD5" w:rsidRDefault="00340B64" w:rsidP="002602F9">
            <w:pPr>
              <w:jc w:val="center"/>
              <w:rPr>
                <w:rFonts w:ascii="Times New Roman" w:hAnsi="Times New Roman"/>
                <w:b/>
                <w:sz w:val="20"/>
                <w:szCs w:val="20"/>
              </w:rPr>
            </w:pPr>
            <w:r>
              <w:rPr>
                <w:rFonts w:eastAsia="Times New Roman" w:cstheme="minorHAnsi"/>
                <w:b/>
                <w:bCs/>
              </w:rPr>
              <w:t>Intervenants</w:t>
            </w:r>
          </w:p>
        </w:tc>
      </w:tr>
      <w:tr w:rsidR="00340B64" w:rsidRPr="00A93FD5" w14:paraId="14FDE63A" w14:textId="77777777" w:rsidTr="002602F9">
        <w:trPr>
          <w:trHeight w:val="283"/>
          <w:jc w:val="center"/>
        </w:trPr>
        <w:tc>
          <w:tcPr>
            <w:tcW w:w="9704" w:type="dxa"/>
            <w:gridSpan w:val="3"/>
            <w:shd w:val="clear" w:color="auto" w:fill="B4C6E7" w:themeFill="accent1" w:themeFillTint="66"/>
            <w:vAlign w:val="center"/>
          </w:tcPr>
          <w:p w14:paraId="460A5223" w14:textId="77777777" w:rsidR="00340B64" w:rsidRPr="00A93FD5" w:rsidRDefault="00340B64" w:rsidP="002602F9">
            <w:pPr>
              <w:jc w:val="center"/>
              <w:rPr>
                <w:rFonts w:ascii="Times New Roman" w:hAnsi="Times New Roman"/>
                <w:sz w:val="20"/>
                <w:szCs w:val="20"/>
              </w:rPr>
            </w:pPr>
            <w:r>
              <w:rPr>
                <w:rFonts w:ascii="Times New Roman" w:hAnsi="Times New Roman"/>
                <w:b/>
                <w:sz w:val="20"/>
                <w:szCs w:val="20"/>
              </w:rPr>
              <w:t>Lundi 15 septembre 2025</w:t>
            </w:r>
          </w:p>
        </w:tc>
      </w:tr>
      <w:tr w:rsidR="00340B64" w:rsidRPr="00A93FD5" w14:paraId="17505F74" w14:textId="77777777" w:rsidTr="002602F9">
        <w:trPr>
          <w:trHeight w:val="454"/>
          <w:jc w:val="center"/>
        </w:trPr>
        <w:tc>
          <w:tcPr>
            <w:tcW w:w="1446" w:type="dxa"/>
            <w:vAlign w:val="center"/>
          </w:tcPr>
          <w:p w14:paraId="6B760CEB" w14:textId="77777777" w:rsidR="00340B64" w:rsidRPr="00A93FD5" w:rsidRDefault="00340B64" w:rsidP="002602F9">
            <w:pPr>
              <w:rPr>
                <w:rFonts w:ascii="Times New Roman" w:hAnsi="Times New Roman"/>
                <w:sz w:val="20"/>
                <w:szCs w:val="20"/>
              </w:rPr>
            </w:pPr>
            <w:r w:rsidRPr="00A93FD5">
              <w:rPr>
                <w:rFonts w:ascii="Times New Roman" w:hAnsi="Times New Roman"/>
                <w:sz w:val="20"/>
                <w:szCs w:val="20"/>
              </w:rPr>
              <w:t>9h-9h30</w:t>
            </w:r>
          </w:p>
        </w:tc>
        <w:tc>
          <w:tcPr>
            <w:tcW w:w="6770" w:type="dxa"/>
            <w:vAlign w:val="center"/>
          </w:tcPr>
          <w:p w14:paraId="2ADA8903" w14:textId="77777777" w:rsidR="00340B64" w:rsidRPr="00A93FD5" w:rsidRDefault="00340B64" w:rsidP="002602F9">
            <w:pPr>
              <w:rPr>
                <w:rFonts w:ascii="Times New Roman" w:hAnsi="Times New Roman"/>
                <w:color w:val="000000"/>
                <w:sz w:val="20"/>
                <w:szCs w:val="20"/>
              </w:rPr>
            </w:pPr>
            <w:r w:rsidRPr="00A93FD5">
              <w:rPr>
                <w:rFonts w:ascii="Times New Roman" w:hAnsi="Times New Roman"/>
                <w:color w:val="000000"/>
                <w:sz w:val="20"/>
                <w:szCs w:val="20"/>
              </w:rPr>
              <w:t>Cérémonie d’ouverture de l’atelier</w:t>
            </w:r>
          </w:p>
        </w:tc>
        <w:tc>
          <w:tcPr>
            <w:tcW w:w="1488" w:type="dxa"/>
            <w:vAlign w:val="center"/>
          </w:tcPr>
          <w:p w14:paraId="1CC6F276" w14:textId="77777777" w:rsidR="00340B64" w:rsidRPr="00A93FD5" w:rsidRDefault="00340B64" w:rsidP="002602F9">
            <w:pPr>
              <w:jc w:val="center"/>
              <w:rPr>
                <w:rFonts w:ascii="Times New Roman" w:hAnsi="Times New Roman"/>
                <w:sz w:val="20"/>
                <w:szCs w:val="20"/>
              </w:rPr>
            </w:pPr>
            <w:r>
              <w:rPr>
                <w:rFonts w:ascii="Times New Roman" w:hAnsi="Times New Roman"/>
                <w:sz w:val="20"/>
                <w:szCs w:val="20"/>
              </w:rPr>
              <w:t>CEA-</w:t>
            </w:r>
            <w:r w:rsidRPr="00A93FD5">
              <w:rPr>
                <w:rFonts w:ascii="Times New Roman" w:hAnsi="Times New Roman"/>
                <w:sz w:val="20"/>
                <w:szCs w:val="20"/>
              </w:rPr>
              <w:t>INS</w:t>
            </w:r>
          </w:p>
        </w:tc>
      </w:tr>
      <w:tr w:rsidR="00340B64" w:rsidRPr="00A93FD5" w14:paraId="08D09D41" w14:textId="77777777" w:rsidTr="002602F9">
        <w:trPr>
          <w:trHeight w:val="454"/>
          <w:jc w:val="center"/>
        </w:trPr>
        <w:tc>
          <w:tcPr>
            <w:tcW w:w="1446" w:type="dxa"/>
            <w:vAlign w:val="center"/>
          </w:tcPr>
          <w:p w14:paraId="016A9CAB" w14:textId="77777777" w:rsidR="00340B64" w:rsidRPr="00A93FD5" w:rsidRDefault="00340B64" w:rsidP="002602F9">
            <w:pPr>
              <w:rPr>
                <w:rFonts w:ascii="Times New Roman" w:hAnsi="Times New Roman"/>
                <w:sz w:val="20"/>
                <w:szCs w:val="20"/>
              </w:rPr>
            </w:pPr>
            <w:r w:rsidRPr="00A93FD5">
              <w:rPr>
                <w:rFonts w:ascii="Times New Roman" w:hAnsi="Times New Roman"/>
                <w:sz w:val="20"/>
                <w:szCs w:val="20"/>
              </w:rPr>
              <w:t>9h30-9h40</w:t>
            </w:r>
          </w:p>
        </w:tc>
        <w:tc>
          <w:tcPr>
            <w:tcW w:w="6770" w:type="dxa"/>
            <w:vAlign w:val="center"/>
          </w:tcPr>
          <w:p w14:paraId="7208F015" w14:textId="77777777" w:rsidR="00340B64" w:rsidRPr="0029672A" w:rsidRDefault="00340B64" w:rsidP="002602F9">
            <w:pPr>
              <w:rPr>
                <w:rFonts w:ascii="Times New Roman" w:hAnsi="Times New Roman"/>
                <w:color w:val="000000"/>
                <w:sz w:val="20"/>
                <w:szCs w:val="20"/>
                <w:lang w:val="fr-FR"/>
              </w:rPr>
            </w:pPr>
            <w:r w:rsidRPr="0029672A">
              <w:rPr>
                <w:rFonts w:ascii="Times New Roman" w:hAnsi="Times New Roman"/>
                <w:color w:val="000000"/>
                <w:sz w:val="20"/>
                <w:szCs w:val="20"/>
                <w:lang w:val="fr-FR"/>
              </w:rPr>
              <w:t>Présentation des participants – Tour de table</w:t>
            </w:r>
          </w:p>
        </w:tc>
        <w:tc>
          <w:tcPr>
            <w:tcW w:w="1488" w:type="dxa"/>
            <w:vAlign w:val="center"/>
          </w:tcPr>
          <w:p w14:paraId="5BEF5D06" w14:textId="77777777" w:rsidR="00340B64" w:rsidRPr="00A93FD5" w:rsidRDefault="00340B64" w:rsidP="002602F9">
            <w:pPr>
              <w:jc w:val="center"/>
              <w:rPr>
                <w:rFonts w:ascii="Times New Roman" w:hAnsi="Times New Roman"/>
                <w:sz w:val="20"/>
                <w:szCs w:val="20"/>
              </w:rPr>
            </w:pPr>
            <w:r w:rsidRPr="00A93FD5">
              <w:rPr>
                <w:rFonts w:ascii="Times New Roman" w:hAnsi="Times New Roman"/>
                <w:sz w:val="20"/>
                <w:szCs w:val="20"/>
              </w:rPr>
              <w:t>Tous</w:t>
            </w:r>
          </w:p>
        </w:tc>
      </w:tr>
      <w:tr w:rsidR="00340B64" w:rsidRPr="00A93FD5" w14:paraId="52785468" w14:textId="77777777" w:rsidTr="002602F9">
        <w:trPr>
          <w:trHeight w:val="454"/>
          <w:jc w:val="center"/>
        </w:trPr>
        <w:tc>
          <w:tcPr>
            <w:tcW w:w="1446" w:type="dxa"/>
            <w:vAlign w:val="center"/>
          </w:tcPr>
          <w:p w14:paraId="462D7392" w14:textId="77777777" w:rsidR="00340B64" w:rsidRPr="00A93FD5" w:rsidRDefault="00340B64" w:rsidP="002602F9">
            <w:pPr>
              <w:rPr>
                <w:rFonts w:ascii="Times New Roman" w:hAnsi="Times New Roman"/>
                <w:sz w:val="20"/>
                <w:szCs w:val="20"/>
              </w:rPr>
            </w:pPr>
            <w:r w:rsidRPr="00A93FD5">
              <w:rPr>
                <w:rFonts w:ascii="Times New Roman" w:hAnsi="Times New Roman"/>
                <w:sz w:val="20"/>
                <w:szCs w:val="20"/>
              </w:rPr>
              <w:t>9h40-10h10</w:t>
            </w:r>
          </w:p>
        </w:tc>
        <w:tc>
          <w:tcPr>
            <w:tcW w:w="6770" w:type="dxa"/>
            <w:vAlign w:val="center"/>
          </w:tcPr>
          <w:p w14:paraId="58B78147" w14:textId="77777777" w:rsidR="00340B64" w:rsidRPr="0029672A" w:rsidRDefault="00340B64" w:rsidP="002602F9">
            <w:pPr>
              <w:rPr>
                <w:rFonts w:ascii="Times New Roman" w:hAnsi="Times New Roman"/>
                <w:color w:val="000000"/>
                <w:sz w:val="20"/>
                <w:szCs w:val="20"/>
                <w:lang w:val="fr-FR"/>
              </w:rPr>
            </w:pPr>
            <w:r w:rsidRPr="0029672A">
              <w:rPr>
                <w:rFonts w:ascii="Times New Roman" w:hAnsi="Times New Roman"/>
                <w:color w:val="000000"/>
                <w:sz w:val="20"/>
                <w:szCs w:val="20"/>
                <w:lang w:val="fr-FR"/>
              </w:rPr>
              <w:t xml:space="preserve">Présentation des TDR </w:t>
            </w:r>
            <w:r>
              <w:rPr>
                <w:rFonts w:ascii="Times New Roman" w:hAnsi="Times New Roman"/>
                <w:color w:val="000000"/>
                <w:sz w:val="20"/>
                <w:szCs w:val="20"/>
                <w:lang w:val="fr-FR"/>
              </w:rPr>
              <w:t>et de l’agenda</w:t>
            </w:r>
            <w:r w:rsidRPr="0029672A">
              <w:rPr>
                <w:rFonts w:ascii="Times New Roman" w:hAnsi="Times New Roman"/>
                <w:color w:val="000000"/>
                <w:sz w:val="20"/>
                <w:szCs w:val="20"/>
                <w:lang w:val="fr-FR"/>
              </w:rPr>
              <w:t xml:space="preserve"> des travaux de l’atelier</w:t>
            </w:r>
          </w:p>
        </w:tc>
        <w:tc>
          <w:tcPr>
            <w:tcW w:w="1488" w:type="dxa"/>
            <w:vAlign w:val="center"/>
          </w:tcPr>
          <w:p w14:paraId="12E76773" w14:textId="77777777" w:rsidR="00340B64" w:rsidRPr="00A93FD5" w:rsidRDefault="00340B64" w:rsidP="002602F9">
            <w:pPr>
              <w:jc w:val="center"/>
              <w:rPr>
                <w:rFonts w:ascii="Times New Roman" w:hAnsi="Times New Roman"/>
                <w:sz w:val="20"/>
                <w:szCs w:val="20"/>
              </w:rPr>
            </w:pPr>
            <w:r w:rsidRPr="00A93FD5">
              <w:rPr>
                <w:rFonts w:ascii="Times New Roman" w:hAnsi="Times New Roman"/>
                <w:sz w:val="20"/>
                <w:szCs w:val="20"/>
              </w:rPr>
              <w:t>INS</w:t>
            </w:r>
          </w:p>
        </w:tc>
      </w:tr>
      <w:tr w:rsidR="00340B64" w:rsidRPr="00A93FD5" w14:paraId="5C8765ED" w14:textId="77777777" w:rsidTr="002602F9">
        <w:trPr>
          <w:trHeight w:val="454"/>
          <w:jc w:val="center"/>
        </w:trPr>
        <w:tc>
          <w:tcPr>
            <w:tcW w:w="1446" w:type="dxa"/>
            <w:vAlign w:val="center"/>
          </w:tcPr>
          <w:p w14:paraId="6D4B0B5F" w14:textId="77777777" w:rsidR="00340B64" w:rsidRPr="00A93FD5" w:rsidRDefault="00340B64" w:rsidP="002602F9">
            <w:pPr>
              <w:rPr>
                <w:rFonts w:ascii="Times New Roman" w:hAnsi="Times New Roman"/>
                <w:b/>
                <w:i/>
                <w:sz w:val="20"/>
                <w:szCs w:val="20"/>
              </w:rPr>
            </w:pPr>
            <w:r w:rsidRPr="00A93FD5">
              <w:rPr>
                <w:rFonts w:ascii="Times New Roman" w:hAnsi="Times New Roman"/>
                <w:b/>
                <w:i/>
                <w:sz w:val="20"/>
                <w:szCs w:val="20"/>
              </w:rPr>
              <w:t>10h-1030</w:t>
            </w:r>
          </w:p>
        </w:tc>
        <w:tc>
          <w:tcPr>
            <w:tcW w:w="6770" w:type="dxa"/>
            <w:vAlign w:val="center"/>
          </w:tcPr>
          <w:p w14:paraId="7300236F" w14:textId="77777777" w:rsidR="00340B64" w:rsidRPr="00A93FD5" w:rsidRDefault="00340B64" w:rsidP="002602F9">
            <w:pPr>
              <w:rPr>
                <w:rFonts w:ascii="Times New Roman" w:hAnsi="Times New Roman"/>
                <w:b/>
                <w:i/>
                <w:color w:val="000000"/>
                <w:sz w:val="20"/>
                <w:szCs w:val="20"/>
              </w:rPr>
            </w:pPr>
            <w:r w:rsidRPr="00A93FD5">
              <w:rPr>
                <w:rFonts w:ascii="Times New Roman" w:hAnsi="Times New Roman"/>
                <w:b/>
                <w:i/>
                <w:sz w:val="20"/>
                <w:szCs w:val="20"/>
              </w:rPr>
              <w:t>Pause-café</w:t>
            </w:r>
          </w:p>
        </w:tc>
        <w:tc>
          <w:tcPr>
            <w:tcW w:w="1488" w:type="dxa"/>
            <w:vAlign w:val="center"/>
          </w:tcPr>
          <w:p w14:paraId="675C5720" w14:textId="77777777" w:rsidR="00340B64" w:rsidRPr="00A93FD5" w:rsidRDefault="00340B64" w:rsidP="002602F9">
            <w:pPr>
              <w:jc w:val="center"/>
              <w:rPr>
                <w:rFonts w:ascii="Times New Roman" w:hAnsi="Times New Roman"/>
                <w:b/>
                <w:i/>
                <w:sz w:val="20"/>
                <w:szCs w:val="20"/>
              </w:rPr>
            </w:pPr>
          </w:p>
        </w:tc>
      </w:tr>
      <w:tr w:rsidR="00340B64" w:rsidRPr="00A93FD5" w14:paraId="7A347558" w14:textId="77777777" w:rsidTr="002602F9">
        <w:trPr>
          <w:trHeight w:val="454"/>
          <w:jc w:val="center"/>
        </w:trPr>
        <w:tc>
          <w:tcPr>
            <w:tcW w:w="1446" w:type="dxa"/>
            <w:vAlign w:val="center"/>
          </w:tcPr>
          <w:p w14:paraId="515E263D" w14:textId="77777777" w:rsidR="00340B64" w:rsidRPr="00A93FD5" w:rsidRDefault="00340B64" w:rsidP="002602F9">
            <w:pPr>
              <w:rPr>
                <w:rFonts w:ascii="Times New Roman" w:hAnsi="Times New Roman"/>
                <w:sz w:val="20"/>
                <w:szCs w:val="20"/>
              </w:rPr>
            </w:pPr>
            <w:r w:rsidRPr="00A93FD5">
              <w:rPr>
                <w:rFonts w:ascii="Times New Roman" w:hAnsi="Times New Roman"/>
                <w:sz w:val="20"/>
                <w:szCs w:val="20"/>
              </w:rPr>
              <w:t>10h30-12h</w:t>
            </w:r>
          </w:p>
        </w:tc>
        <w:tc>
          <w:tcPr>
            <w:tcW w:w="6770" w:type="dxa"/>
            <w:vAlign w:val="center"/>
          </w:tcPr>
          <w:p w14:paraId="23EDD6A4" w14:textId="77777777" w:rsidR="00340B64" w:rsidRPr="0029672A" w:rsidRDefault="00340B64" w:rsidP="002602F9">
            <w:pPr>
              <w:jc w:val="both"/>
              <w:rPr>
                <w:rFonts w:ascii="Times New Roman" w:hAnsi="Times New Roman"/>
                <w:color w:val="000000"/>
                <w:sz w:val="20"/>
                <w:szCs w:val="20"/>
                <w:lang w:val="fr-FR"/>
              </w:rPr>
            </w:pPr>
            <w:r w:rsidRPr="0029672A">
              <w:rPr>
                <w:rFonts w:ascii="Times New Roman" w:hAnsi="Times New Roman"/>
                <w:sz w:val="20"/>
                <w:szCs w:val="20"/>
                <w:lang w:val="fr-FR"/>
              </w:rPr>
              <w:t>Méthodologie de rénovation de l’ICA et des premiers calculs de l’ICA à partir des données existantes</w:t>
            </w:r>
            <w:r w:rsidRPr="0029672A" w:rsidDel="00931F68">
              <w:rPr>
                <w:rFonts w:ascii="Times New Roman" w:hAnsi="Times New Roman"/>
                <w:lang w:val="fr-FR"/>
              </w:rPr>
              <w:t xml:space="preserve"> </w:t>
            </w:r>
          </w:p>
        </w:tc>
        <w:tc>
          <w:tcPr>
            <w:tcW w:w="1488" w:type="dxa"/>
            <w:vAlign w:val="center"/>
          </w:tcPr>
          <w:p w14:paraId="76501B4E" w14:textId="77777777" w:rsidR="00340B64" w:rsidRPr="00A93FD5" w:rsidRDefault="00340B64" w:rsidP="002602F9">
            <w:pPr>
              <w:jc w:val="center"/>
              <w:rPr>
                <w:rFonts w:ascii="Times New Roman" w:hAnsi="Times New Roman"/>
                <w:sz w:val="20"/>
                <w:szCs w:val="20"/>
              </w:rPr>
            </w:pPr>
            <w:r w:rsidRPr="00A93FD5">
              <w:rPr>
                <w:rFonts w:ascii="Times New Roman" w:hAnsi="Times New Roman"/>
                <w:sz w:val="20"/>
                <w:szCs w:val="20"/>
              </w:rPr>
              <w:t>INS</w:t>
            </w:r>
          </w:p>
        </w:tc>
      </w:tr>
      <w:tr w:rsidR="00340B64" w:rsidRPr="00A93FD5" w14:paraId="16E14446" w14:textId="77777777" w:rsidTr="002602F9">
        <w:trPr>
          <w:trHeight w:val="454"/>
          <w:jc w:val="center"/>
        </w:trPr>
        <w:tc>
          <w:tcPr>
            <w:tcW w:w="1446" w:type="dxa"/>
            <w:vAlign w:val="center"/>
          </w:tcPr>
          <w:p w14:paraId="4986B478" w14:textId="77777777" w:rsidR="00340B64" w:rsidRPr="00A93FD5" w:rsidRDefault="00340B64" w:rsidP="002602F9">
            <w:pPr>
              <w:rPr>
                <w:rFonts w:ascii="Times New Roman" w:hAnsi="Times New Roman"/>
                <w:b/>
                <w:sz w:val="20"/>
                <w:szCs w:val="20"/>
              </w:rPr>
            </w:pPr>
            <w:r>
              <w:rPr>
                <w:rFonts w:ascii="Times New Roman" w:hAnsi="Times New Roman"/>
                <w:b/>
                <w:sz w:val="20"/>
                <w:szCs w:val="20"/>
              </w:rPr>
              <w:t>13</w:t>
            </w:r>
            <w:r w:rsidRPr="00A93FD5">
              <w:rPr>
                <w:rFonts w:ascii="Times New Roman" w:hAnsi="Times New Roman"/>
                <w:b/>
                <w:sz w:val="20"/>
                <w:szCs w:val="20"/>
              </w:rPr>
              <w:t>h-1</w:t>
            </w:r>
            <w:r>
              <w:rPr>
                <w:rFonts w:ascii="Times New Roman" w:hAnsi="Times New Roman"/>
                <w:b/>
                <w:sz w:val="20"/>
                <w:szCs w:val="20"/>
              </w:rPr>
              <w:t>4</w:t>
            </w:r>
            <w:r w:rsidRPr="00A93FD5">
              <w:rPr>
                <w:rFonts w:ascii="Times New Roman" w:hAnsi="Times New Roman"/>
                <w:b/>
                <w:sz w:val="20"/>
                <w:szCs w:val="20"/>
              </w:rPr>
              <w:t>h</w:t>
            </w:r>
            <w:r>
              <w:rPr>
                <w:rFonts w:ascii="Times New Roman" w:hAnsi="Times New Roman"/>
                <w:b/>
                <w:sz w:val="20"/>
                <w:szCs w:val="20"/>
              </w:rPr>
              <w:t>00</w:t>
            </w:r>
          </w:p>
        </w:tc>
        <w:tc>
          <w:tcPr>
            <w:tcW w:w="6770" w:type="dxa"/>
            <w:vAlign w:val="center"/>
          </w:tcPr>
          <w:p w14:paraId="4FC6310A" w14:textId="77777777" w:rsidR="00340B64" w:rsidRPr="00A93FD5" w:rsidRDefault="00340B64" w:rsidP="002602F9">
            <w:pPr>
              <w:rPr>
                <w:rFonts w:ascii="Times New Roman" w:hAnsi="Times New Roman"/>
                <w:b/>
                <w:i/>
                <w:sz w:val="20"/>
                <w:szCs w:val="20"/>
              </w:rPr>
            </w:pPr>
            <w:r>
              <w:rPr>
                <w:rFonts w:ascii="Times New Roman" w:hAnsi="Times New Roman"/>
                <w:b/>
                <w:i/>
                <w:sz w:val="20"/>
                <w:szCs w:val="20"/>
              </w:rPr>
              <w:t>Pause déjeuner</w:t>
            </w:r>
          </w:p>
        </w:tc>
        <w:tc>
          <w:tcPr>
            <w:tcW w:w="1488" w:type="dxa"/>
            <w:vAlign w:val="center"/>
          </w:tcPr>
          <w:p w14:paraId="0154377C" w14:textId="77777777" w:rsidR="00340B64" w:rsidRPr="00A93FD5" w:rsidRDefault="00340B64" w:rsidP="002602F9">
            <w:pPr>
              <w:jc w:val="center"/>
              <w:rPr>
                <w:rFonts w:ascii="Times New Roman" w:hAnsi="Times New Roman"/>
                <w:b/>
                <w:i/>
                <w:sz w:val="20"/>
                <w:szCs w:val="20"/>
              </w:rPr>
            </w:pPr>
          </w:p>
        </w:tc>
      </w:tr>
      <w:tr w:rsidR="00340B64" w:rsidRPr="00A93FD5" w14:paraId="15A9B0F1" w14:textId="77777777" w:rsidTr="002602F9">
        <w:trPr>
          <w:trHeight w:val="454"/>
          <w:jc w:val="center"/>
        </w:trPr>
        <w:tc>
          <w:tcPr>
            <w:tcW w:w="1446" w:type="dxa"/>
            <w:vAlign w:val="center"/>
          </w:tcPr>
          <w:p w14:paraId="5B04FC0F" w14:textId="77777777" w:rsidR="00340B64" w:rsidRPr="00A93FD5" w:rsidRDefault="00340B64" w:rsidP="002602F9">
            <w:pPr>
              <w:rPr>
                <w:rFonts w:ascii="Times New Roman" w:hAnsi="Times New Roman"/>
                <w:sz w:val="20"/>
                <w:szCs w:val="20"/>
              </w:rPr>
            </w:pPr>
            <w:r>
              <w:rPr>
                <w:rFonts w:ascii="Times New Roman" w:hAnsi="Times New Roman"/>
                <w:sz w:val="20"/>
                <w:szCs w:val="20"/>
              </w:rPr>
              <w:t>14h30-14h30</w:t>
            </w:r>
          </w:p>
        </w:tc>
        <w:tc>
          <w:tcPr>
            <w:tcW w:w="6770" w:type="dxa"/>
            <w:vAlign w:val="center"/>
          </w:tcPr>
          <w:p w14:paraId="6946AD7E" w14:textId="77777777" w:rsidR="00340B64" w:rsidRPr="0029672A" w:rsidRDefault="00340B64" w:rsidP="002602F9">
            <w:pPr>
              <w:jc w:val="both"/>
              <w:rPr>
                <w:rFonts w:ascii="Times New Roman" w:hAnsi="Times New Roman"/>
                <w:sz w:val="20"/>
                <w:szCs w:val="20"/>
                <w:lang w:val="fr-FR"/>
              </w:rPr>
            </w:pPr>
            <w:r w:rsidRPr="0029672A">
              <w:rPr>
                <w:rFonts w:ascii="Times New Roman" w:hAnsi="Times New Roman"/>
                <w:sz w:val="20"/>
                <w:szCs w:val="20"/>
                <w:lang w:val="fr-FR"/>
              </w:rPr>
              <w:t>Présentation d’une approche méthodologique d’apurement des données</w:t>
            </w:r>
          </w:p>
        </w:tc>
        <w:tc>
          <w:tcPr>
            <w:tcW w:w="1488" w:type="dxa"/>
            <w:vAlign w:val="center"/>
          </w:tcPr>
          <w:p w14:paraId="577A9B6E" w14:textId="77777777" w:rsidR="00340B64" w:rsidRPr="00A93FD5" w:rsidRDefault="00340B64" w:rsidP="002602F9">
            <w:pPr>
              <w:jc w:val="center"/>
              <w:rPr>
                <w:rFonts w:ascii="Times New Roman" w:hAnsi="Times New Roman"/>
                <w:sz w:val="20"/>
                <w:szCs w:val="20"/>
              </w:rPr>
            </w:pPr>
            <w:r w:rsidRPr="00A93FD5">
              <w:rPr>
                <w:rFonts w:ascii="Times New Roman" w:hAnsi="Times New Roman"/>
                <w:sz w:val="20"/>
                <w:szCs w:val="20"/>
              </w:rPr>
              <w:t>INS</w:t>
            </w:r>
          </w:p>
        </w:tc>
      </w:tr>
      <w:tr w:rsidR="00340B64" w:rsidRPr="00A93FD5" w14:paraId="7B0A9ED6" w14:textId="77777777" w:rsidTr="002602F9">
        <w:trPr>
          <w:trHeight w:val="454"/>
          <w:jc w:val="center"/>
        </w:trPr>
        <w:tc>
          <w:tcPr>
            <w:tcW w:w="1446" w:type="dxa"/>
            <w:vAlign w:val="center"/>
          </w:tcPr>
          <w:p w14:paraId="29F5C932" w14:textId="77777777" w:rsidR="00340B64" w:rsidRPr="00A93FD5" w:rsidRDefault="00340B64" w:rsidP="002602F9">
            <w:pPr>
              <w:rPr>
                <w:rFonts w:ascii="Times New Roman" w:hAnsi="Times New Roman"/>
                <w:sz w:val="20"/>
                <w:szCs w:val="20"/>
              </w:rPr>
            </w:pPr>
            <w:r>
              <w:rPr>
                <w:rFonts w:ascii="Times New Roman" w:hAnsi="Times New Roman"/>
                <w:sz w:val="20"/>
                <w:szCs w:val="20"/>
              </w:rPr>
              <w:t>14h30-15h00</w:t>
            </w:r>
          </w:p>
        </w:tc>
        <w:tc>
          <w:tcPr>
            <w:tcW w:w="6770" w:type="dxa"/>
            <w:vAlign w:val="center"/>
          </w:tcPr>
          <w:p w14:paraId="55344D1E" w14:textId="77777777" w:rsidR="00340B64" w:rsidRPr="0029672A" w:rsidRDefault="00340B64" w:rsidP="002602F9">
            <w:pPr>
              <w:jc w:val="both"/>
              <w:rPr>
                <w:rFonts w:ascii="Times New Roman" w:hAnsi="Times New Roman"/>
                <w:sz w:val="20"/>
                <w:szCs w:val="20"/>
                <w:lang w:val="fr-FR"/>
              </w:rPr>
            </w:pPr>
            <w:r w:rsidRPr="0029672A">
              <w:rPr>
                <w:rFonts w:ascii="Times New Roman" w:hAnsi="Times New Roman"/>
                <w:sz w:val="20"/>
                <w:szCs w:val="20"/>
                <w:lang w:val="fr-FR"/>
              </w:rPr>
              <w:t>Mise en place des commissions et présentation du mandat des commissions</w:t>
            </w:r>
          </w:p>
        </w:tc>
        <w:tc>
          <w:tcPr>
            <w:tcW w:w="1488" w:type="dxa"/>
            <w:vAlign w:val="center"/>
          </w:tcPr>
          <w:p w14:paraId="527F5C74" w14:textId="77777777" w:rsidR="00340B64" w:rsidRDefault="00340B64" w:rsidP="002602F9">
            <w:pPr>
              <w:jc w:val="center"/>
              <w:rPr>
                <w:rFonts w:ascii="Times New Roman" w:hAnsi="Times New Roman"/>
                <w:sz w:val="20"/>
                <w:szCs w:val="20"/>
              </w:rPr>
            </w:pPr>
            <w:r w:rsidRPr="00A93FD5">
              <w:rPr>
                <w:rFonts w:ascii="Times New Roman" w:hAnsi="Times New Roman"/>
                <w:sz w:val="20"/>
                <w:szCs w:val="20"/>
              </w:rPr>
              <w:t>INS</w:t>
            </w:r>
            <w:r>
              <w:rPr>
                <w:rFonts w:ascii="Times New Roman" w:hAnsi="Times New Roman"/>
                <w:sz w:val="20"/>
                <w:szCs w:val="20"/>
              </w:rPr>
              <w:t>-CEA</w:t>
            </w:r>
          </w:p>
        </w:tc>
      </w:tr>
      <w:tr w:rsidR="00340B64" w:rsidRPr="00A93FD5" w14:paraId="39D6CCC0" w14:textId="77777777" w:rsidTr="002602F9">
        <w:trPr>
          <w:trHeight w:val="454"/>
          <w:jc w:val="center"/>
        </w:trPr>
        <w:tc>
          <w:tcPr>
            <w:tcW w:w="1446" w:type="dxa"/>
            <w:vAlign w:val="center"/>
          </w:tcPr>
          <w:p w14:paraId="617C69A2" w14:textId="77777777" w:rsidR="00340B64" w:rsidRPr="00A93FD5" w:rsidRDefault="00340B64" w:rsidP="002602F9">
            <w:pPr>
              <w:rPr>
                <w:rFonts w:ascii="Times New Roman" w:hAnsi="Times New Roman"/>
                <w:sz w:val="20"/>
                <w:szCs w:val="20"/>
              </w:rPr>
            </w:pPr>
            <w:r>
              <w:rPr>
                <w:rFonts w:ascii="Times New Roman" w:hAnsi="Times New Roman"/>
                <w:sz w:val="20"/>
                <w:szCs w:val="20"/>
              </w:rPr>
              <w:t>15h00-16h30</w:t>
            </w:r>
          </w:p>
        </w:tc>
        <w:tc>
          <w:tcPr>
            <w:tcW w:w="6770" w:type="dxa"/>
            <w:vAlign w:val="center"/>
          </w:tcPr>
          <w:p w14:paraId="7CED4949" w14:textId="77777777" w:rsidR="00340B64" w:rsidRPr="0029672A" w:rsidRDefault="00340B64" w:rsidP="002602F9">
            <w:pPr>
              <w:jc w:val="both"/>
              <w:rPr>
                <w:rFonts w:ascii="Times New Roman" w:hAnsi="Times New Roman"/>
                <w:sz w:val="20"/>
                <w:szCs w:val="20"/>
                <w:lang w:val="fr-FR"/>
              </w:rPr>
            </w:pPr>
            <w:r>
              <w:rPr>
                <w:rFonts w:ascii="Times New Roman" w:hAnsi="Times New Roman"/>
                <w:sz w:val="20"/>
                <w:szCs w:val="20"/>
              </w:rPr>
              <w:t>Travaux en commission</w:t>
            </w:r>
          </w:p>
        </w:tc>
        <w:tc>
          <w:tcPr>
            <w:tcW w:w="1488" w:type="dxa"/>
            <w:vAlign w:val="center"/>
          </w:tcPr>
          <w:p w14:paraId="362162C4" w14:textId="77777777" w:rsidR="00340B64" w:rsidRDefault="00340B64" w:rsidP="002602F9">
            <w:pPr>
              <w:jc w:val="center"/>
              <w:rPr>
                <w:rFonts w:ascii="Times New Roman" w:hAnsi="Times New Roman"/>
                <w:sz w:val="20"/>
                <w:szCs w:val="20"/>
              </w:rPr>
            </w:pPr>
            <w:r>
              <w:rPr>
                <w:rFonts w:ascii="Times New Roman" w:hAnsi="Times New Roman"/>
                <w:sz w:val="20"/>
                <w:szCs w:val="20"/>
              </w:rPr>
              <w:t>Tous</w:t>
            </w:r>
          </w:p>
        </w:tc>
      </w:tr>
      <w:tr w:rsidR="00340B64" w:rsidRPr="00A93FD5" w14:paraId="09B96826" w14:textId="77777777" w:rsidTr="002602F9">
        <w:trPr>
          <w:trHeight w:val="454"/>
          <w:jc w:val="center"/>
        </w:trPr>
        <w:tc>
          <w:tcPr>
            <w:tcW w:w="1446" w:type="dxa"/>
            <w:vAlign w:val="center"/>
          </w:tcPr>
          <w:p w14:paraId="0079A989" w14:textId="77777777" w:rsidR="00340B64" w:rsidRPr="00A93FD5" w:rsidRDefault="00340B64" w:rsidP="002602F9">
            <w:pPr>
              <w:rPr>
                <w:rFonts w:ascii="Times New Roman" w:hAnsi="Times New Roman"/>
                <w:b/>
                <w:i/>
                <w:sz w:val="20"/>
                <w:szCs w:val="20"/>
              </w:rPr>
            </w:pPr>
            <w:r>
              <w:rPr>
                <w:rFonts w:ascii="Times New Roman" w:hAnsi="Times New Roman"/>
                <w:b/>
                <w:i/>
                <w:sz w:val="20"/>
                <w:szCs w:val="20"/>
              </w:rPr>
              <w:t>16</w:t>
            </w:r>
            <w:r w:rsidRPr="00A93FD5">
              <w:rPr>
                <w:rFonts w:ascii="Times New Roman" w:hAnsi="Times New Roman"/>
                <w:b/>
                <w:i/>
                <w:sz w:val="20"/>
                <w:szCs w:val="20"/>
              </w:rPr>
              <w:t>h</w:t>
            </w:r>
            <w:r>
              <w:rPr>
                <w:rFonts w:ascii="Times New Roman" w:hAnsi="Times New Roman"/>
                <w:b/>
                <w:i/>
                <w:sz w:val="20"/>
                <w:szCs w:val="20"/>
              </w:rPr>
              <w:t>30-17</w:t>
            </w:r>
            <w:r w:rsidRPr="00A93FD5">
              <w:rPr>
                <w:rFonts w:ascii="Times New Roman" w:hAnsi="Times New Roman"/>
                <w:b/>
                <w:i/>
                <w:sz w:val="20"/>
                <w:szCs w:val="20"/>
              </w:rPr>
              <w:t>h</w:t>
            </w:r>
          </w:p>
        </w:tc>
        <w:tc>
          <w:tcPr>
            <w:tcW w:w="6770" w:type="dxa"/>
            <w:vAlign w:val="center"/>
          </w:tcPr>
          <w:p w14:paraId="5669A0B2" w14:textId="77777777" w:rsidR="00340B64" w:rsidRPr="00A93FD5" w:rsidRDefault="00340B64" w:rsidP="002602F9">
            <w:pPr>
              <w:rPr>
                <w:rFonts w:ascii="Times New Roman" w:hAnsi="Times New Roman"/>
                <w:b/>
                <w:i/>
                <w:sz w:val="20"/>
                <w:szCs w:val="20"/>
              </w:rPr>
            </w:pPr>
            <w:r w:rsidRPr="00A93FD5">
              <w:rPr>
                <w:rFonts w:ascii="Times New Roman" w:hAnsi="Times New Roman"/>
                <w:b/>
                <w:i/>
                <w:sz w:val="20"/>
                <w:szCs w:val="20"/>
              </w:rPr>
              <w:t>Pause-café</w:t>
            </w:r>
          </w:p>
        </w:tc>
        <w:tc>
          <w:tcPr>
            <w:tcW w:w="1488" w:type="dxa"/>
            <w:vAlign w:val="center"/>
          </w:tcPr>
          <w:p w14:paraId="2D46A1C9" w14:textId="77777777" w:rsidR="00340B64" w:rsidRPr="00A93FD5" w:rsidRDefault="00340B64" w:rsidP="002602F9">
            <w:pPr>
              <w:jc w:val="center"/>
              <w:rPr>
                <w:rFonts w:ascii="Times New Roman" w:hAnsi="Times New Roman"/>
                <w:b/>
                <w:i/>
                <w:sz w:val="20"/>
                <w:szCs w:val="20"/>
              </w:rPr>
            </w:pPr>
          </w:p>
        </w:tc>
      </w:tr>
      <w:tr w:rsidR="00340B64" w:rsidRPr="00A93FD5" w14:paraId="4B43D09E" w14:textId="77777777" w:rsidTr="002602F9">
        <w:trPr>
          <w:trHeight w:val="454"/>
          <w:jc w:val="center"/>
        </w:trPr>
        <w:tc>
          <w:tcPr>
            <w:tcW w:w="9704" w:type="dxa"/>
            <w:gridSpan w:val="3"/>
            <w:shd w:val="clear" w:color="auto" w:fill="B4C6E7" w:themeFill="accent1" w:themeFillTint="66"/>
            <w:vAlign w:val="center"/>
          </w:tcPr>
          <w:p w14:paraId="28DD4243" w14:textId="77777777" w:rsidR="00340B64" w:rsidRPr="00A93FD5" w:rsidRDefault="00340B64" w:rsidP="002602F9">
            <w:pPr>
              <w:jc w:val="center"/>
              <w:rPr>
                <w:rFonts w:ascii="Times New Roman" w:hAnsi="Times New Roman"/>
                <w:b/>
                <w:sz w:val="20"/>
                <w:szCs w:val="20"/>
              </w:rPr>
            </w:pPr>
            <w:r>
              <w:rPr>
                <w:rFonts w:ascii="Times New Roman" w:hAnsi="Times New Roman"/>
                <w:b/>
                <w:sz w:val="20"/>
                <w:szCs w:val="20"/>
              </w:rPr>
              <w:t>Mardi 16 septembre 2025</w:t>
            </w:r>
          </w:p>
        </w:tc>
      </w:tr>
      <w:tr w:rsidR="00340B64" w:rsidRPr="00A93FD5" w14:paraId="5E28EE76" w14:textId="77777777" w:rsidTr="002602F9">
        <w:trPr>
          <w:trHeight w:val="454"/>
          <w:jc w:val="center"/>
        </w:trPr>
        <w:tc>
          <w:tcPr>
            <w:tcW w:w="1446" w:type="dxa"/>
          </w:tcPr>
          <w:p w14:paraId="03A713CB" w14:textId="77777777" w:rsidR="00340B64" w:rsidRPr="00A93FD5" w:rsidRDefault="00340B64" w:rsidP="002602F9">
            <w:pPr>
              <w:rPr>
                <w:rFonts w:ascii="Times New Roman" w:hAnsi="Times New Roman"/>
                <w:sz w:val="20"/>
                <w:szCs w:val="20"/>
              </w:rPr>
            </w:pPr>
            <w:r>
              <w:rPr>
                <w:rFonts w:ascii="Times New Roman" w:hAnsi="Times New Roman"/>
                <w:sz w:val="20"/>
                <w:szCs w:val="20"/>
              </w:rPr>
              <w:t>8h30-09</w:t>
            </w:r>
            <w:r w:rsidRPr="00A93FD5">
              <w:rPr>
                <w:rFonts w:ascii="Times New Roman" w:hAnsi="Times New Roman"/>
                <w:sz w:val="20"/>
                <w:szCs w:val="20"/>
              </w:rPr>
              <w:t>h30</w:t>
            </w:r>
          </w:p>
        </w:tc>
        <w:tc>
          <w:tcPr>
            <w:tcW w:w="6770" w:type="dxa"/>
            <w:vAlign w:val="center"/>
          </w:tcPr>
          <w:p w14:paraId="3BAF16C8" w14:textId="77777777" w:rsidR="00340B64" w:rsidRPr="00A93FD5" w:rsidRDefault="00340B64" w:rsidP="002602F9">
            <w:pPr>
              <w:rPr>
                <w:rFonts w:ascii="Times New Roman" w:hAnsi="Times New Roman"/>
                <w:sz w:val="20"/>
                <w:szCs w:val="20"/>
              </w:rPr>
            </w:pPr>
            <w:r>
              <w:rPr>
                <w:rFonts w:ascii="Times New Roman" w:hAnsi="Times New Roman"/>
                <w:sz w:val="20"/>
                <w:szCs w:val="20"/>
              </w:rPr>
              <w:t>Travaux en commission</w:t>
            </w:r>
          </w:p>
        </w:tc>
        <w:tc>
          <w:tcPr>
            <w:tcW w:w="1488" w:type="dxa"/>
            <w:vAlign w:val="center"/>
          </w:tcPr>
          <w:p w14:paraId="4709CDCC" w14:textId="77777777" w:rsidR="00340B64" w:rsidRPr="00A93FD5" w:rsidRDefault="00340B64" w:rsidP="002602F9">
            <w:pPr>
              <w:jc w:val="center"/>
              <w:rPr>
                <w:rFonts w:ascii="Times New Roman" w:hAnsi="Times New Roman"/>
                <w:sz w:val="20"/>
                <w:szCs w:val="20"/>
              </w:rPr>
            </w:pPr>
            <w:r>
              <w:rPr>
                <w:rFonts w:ascii="Times New Roman" w:hAnsi="Times New Roman"/>
                <w:sz w:val="20"/>
                <w:szCs w:val="20"/>
              </w:rPr>
              <w:t>Tous</w:t>
            </w:r>
          </w:p>
        </w:tc>
      </w:tr>
      <w:tr w:rsidR="00340B64" w:rsidRPr="00A93FD5" w14:paraId="1D7FD5F3" w14:textId="77777777" w:rsidTr="002602F9">
        <w:trPr>
          <w:trHeight w:val="454"/>
          <w:jc w:val="center"/>
        </w:trPr>
        <w:tc>
          <w:tcPr>
            <w:tcW w:w="1446" w:type="dxa"/>
          </w:tcPr>
          <w:p w14:paraId="63511F86" w14:textId="77777777" w:rsidR="00340B64" w:rsidRPr="00A93FD5" w:rsidRDefault="00340B64" w:rsidP="002602F9">
            <w:pPr>
              <w:rPr>
                <w:rFonts w:ascii="Times New Roman" w:hAnsi="Times New Roman"/>
                <w:b/>
                <w:sz w:val="20"/>
                <w:szCs w:val="20"/>
              </w:rPr>
            </w:pPr>
            <w:r>
              <w:rPr>
                <w:rFonts w:ascii="Times New Roman" w:hAnsi="Times New Roman"/>
                <w:b/>
                <w:sz w:val="20"/>
                <w:szCs w:val="20"/>
              </w:rPr>
              <w:t>09h30-10</w:t>
            </w:r>
            <w:r w:rsidRPr="00A93FD5">
              <w:rPr>
                <w:rFonts w:ascii="Times New Roman" w:hAnsi="Times New Roman"/>
                <w:b/>
                <w:sz w:val="20"/>
                <w:szCs w:val="20"/>
              </w:rPr>
              <w:t>h</w:t>
            </w:r>
          </w:p>
        </w:tc>
        <w:tc>
          <w:tcPr>
            <w:tcW w:w="6770" w:type="dxa"/>
            <w:vAlign w:val="center"/>
          </w:tcPr>
          <w:p w14:paraId="3A333EC8" w14:textId="77777777" w:rsidR="00340B64" w:rsidRPr="00A93FD5" w:rsidRDefault="00340B64" w:rsidP="002602F9">
            <w:pPr>
              <w:rPr>
                <w:rFonts w:ascii="Times New Roman" w:hAnsi="Times New Roman"/>
                <w:b/>
                <w:sz w:val="20"/>
                <w:szCs w:val="20"/>
              </w:rPr>
            </w:pPr>
            <w:r w:rsidRPr="00A93FD5">
              <w:rPr>
                <w:rFonts w:ascii="Times New Roman" w:hAnsi="Times New Roman"/>
                <w:b/>
                <w:i/>
                <w:sz w:val="20"/>
                <w:szCs w:val="20"/>
              </w:rPr>
              <w:t>Pause-café</w:t>
            </w:r>
          </w:p>
        </w:tc>
        <w:tc>
          <w:tcPr>
            <w:tcW w:w="1488" w:type="dxa"/>
            <w:vAlign w:val="center"/>
          </w:tcPr>
          <w:p w14:paraId="5AFC5619" w14:textId="77777777" w:rsidR="00340B64" w:rsidRPr="00A93FD5" w:rsidRDefault="00340B64" w:rsidP="002602F9">
            <w:pPr>
              <w:jc w:val="center"/>
              <w:rPr>
                <w:rFonts w:ascii="Times New Roman" w:hAnsi="Times New Roman"/>
                <w:b/>
                <w:sz w:val="20"/>
                <w:szCs w:val="20"/>
              </w:rPr>
            </w:pPr>
          </w:p>
        </w:tc>
      </w:tr>
      <w:tr w:rsidR="00340B64" w:rsidRPr="00A93FD5" w14:paraId="4280C993" w14:textId="77777777" w:rsidTr="002602F9">
        <w:trPr>
          <w:trHeight w:val="454"/>
          <w:jc w:val="center"/>
        </w:trPr>
        <w:tc>
          <w:tcPr>
            <w:tcW w:w="1446" w:type="dxa"/>
          </w:tcPr>
          <w:p w14:paraId="4C3F8F16" w14:textId="77777777" w:rsidR="00340B64" w:rsidRPr="00A93FD5" w:rsidRDefault="00340B64" w:rsidP="002602F9">
            <w:pPr>
              <w:rPr>
                <w:rFonts w:ascii="Times New Roman" w:hAnsi="Times New Roman"/>
                <w:sz w:val="20"/>
                <w:szCs w:val="20"/>
              </w:rPr>
            </w:pPr>
            <w:r>
              <w:rPr>
                <w:rFonts w:ascii="Times New Roman" w:hAnsi="Times New Roman"/>
                <w:sz w:val="20"/>
                <w:szCs w:val="20"/>
              </w:rPr>
              <w:t>10</w:t>
            </w:r>
            <w:r w:rsidRPr="00A93FD5">
              <w:rPr>
                <w:rFonts w:ascii="Times New Roman" w:hAnsi="Times New Roman"/>
                <w:sz w:val="20"/>
                <w:szCs w:val="20"/>
              </w:rPr>
              <w:t>h-13h</w:t>
            </w:r>
          </w:p>
        </w:tc>
        <w:tc>
          <w:tcPr>
            <w:tcW w:w="6770" w:type="dxa"/>
            <w:vAlign w:val="center"/>
          </w:tcPr>
          <w:p w14:paraId="3D612798" w14:textId="77777777" w:rsidR="00340B64" w:rsidRPr="00A93FD5" w:rsidRDefault="00340B64" w:rsidP="002602F9">
            <w:pPr>
              <w:rPr>
                <w:rFonts w:ascii="Times New Roman" w:hAnsi="Times New Roman"/>
                <w:sz w:val="20"/>
                <w:szCs w:val="20"/>
              </w:rPr>
            </w:pPr>
            <w:r>
              <w:rPr>
                <w:rFonts w:ascii="Times New Roman" w:hAnsi="Times New Roman"/>
                <w:sz w:val="20"/>
                <w:szCs w:val="20"/>
              </w:rPr>
              <w:t>Travaux en commission</w:t>
            </w:r>
          </w:p>
        </w:tc>
        <w:tc>
          <w:tcPr>
            <w:tcW w:w="1488" w:type="dxa"/>
            <w:vAlign w:val="center"/>
          </w:tcPr>
          <w:p w14:paraId="5338BB93" w14:textId="77777777" w:rsidR="00340B64" w:rsidRPr="00A93FD5" w:rsidRDefault="00340B64" w:rsidP="002602F9">
            <w:pPr>
              <w:jc w:val="center"/>
              <w:rPr>
                <w:rFonts w:ascii="Times New Roman" w:hAnsi="Times New Roman"/>
                <w:sz w:val="20"/>
                <w:szCs w:val="20"/>
              </w:rPr>
            </w:pPr>
            <w:r>
              <w:rPr>
                <w:rFonts w:ascii="Times New Roman" w:hAnsi="Times New Roman"/>
                <w:sz w:val="20"/>
                <w:szCs w:val="20"/>
              </w:rPr>
              <w:t>Tous</w:t>
            </w:r>
          </w:p>
        </w:tc>
      </w:tr>
      <w:tr w:rsidR="00340B64" w:rsidRPr="00A93FD5" w14:paraId="681C6379" w14:textId="77777777" w:rsidTr="002602F9">
        <w:trPr>
          <w:trHeight w:val="454"/>
          <w:jc w:val="center"/>
        </w:trPr>
        <w:tc>
          <w:tcPr>
            <w:tcW w:w="1446" w:type="dxa"/>
          </w:tcPr>
          <w:p w14:paraId="61C1D7B4" w14:textId="77777777" w:rsidR="00340B64" w:rsidRPr="00A93FD5" w:rsidRDefault="00340B64" w:rsidP="002602F9">
            <w:pPr>
              <w:rPr>
                <w:rFonts w:ascii="Times New Roman" w:hAnsi="Times New Roman"/>
                <w:b/>
                <w:sz w:val="20"/>
                <w:szCs w:val="20"/>
              </w:rPr>
            </w:pPr>
            <w:r>
              <w:rPr>
                <w:rFonts w:ascii="Times New Roman" w:hAnsi="Times New Roman"/>
                <w:b/>
                <w:sz w:val="20"/>
                <w:szCs w:val="20"/>
              </w:rPr>
              <w:t>13h-14h0</w:t>
            </w:r>
            <w:r w:rsidRPr="00A93FD5">
              <w:rPr>
                <w:rFonts w:ascii="Times New Roman" w:hAnsi="Times New Roman"/>
                <w:b/>
                <w:sz w:val="20"/>
                <w:szCs w:val="20"/>
              </w:rPr>
              <w:t>0</w:t>
            </w:r>
          </w:p>
        </w:tc>
        <w:tc>
          <w:tcPr>
            <w:tcW w:w="6770" w:type="dxa"/>
            <w:vAlign w:val="center"/>
          </w:tcPr>
          <w:p w14:paraId="647D0348" w14:textId="77777777" w:rsidR="00340B64" w:rsidRPr="00A93FD5" w:rsidRDefault="00340B64" w:rsidP="002602F9">
            <w:pPr>
              <w:rPr>
                <w:rFonts w:ascii="Times New Roman" w:hAnsi="Times New Roman"/>
                <w:b/>
                <w:sz w:val="20"/>
                <w:szCs w:val="20"/>
              </w:rPr>
            </w:pPr>
            <w:r w:rsidRPr="00A93FD5">
              <w:rPr>
                <w:rFonts w:ascii="Times New Roman" w:hAnsi="Times New Roman"/>
                <w:b/>
                <w:i/>
                <w:sz w:val="20"/>
                <w:szCs w:val="20"/>
              </w:rPr>
              <w:t>Pause déjeuné</w:t>
            </w:r>
          </w:p>
        </w:tc>
        <w:tc>
          <w:tcPr>
            <w:tcW w:w="1488" w:type="dxa"/>
            <w:vAlign w:val="center"/>
          </w:tcPr>
          <w:p w14:paraId="2AF3DAC4" w14:textId="77777777" w:rsidR="00340B64" w:rsidRPr="00A93FD5" w:rsidRDefault="00340B64" w:rsidP="002602F9">
            <w:pPr>
              <w:jc w:val="center"/>
              <w:rPr>
                <w:rFonts w:ascii="Times New Roman" w:hAnsi="Times New Roman"/>
              </w:rPr>
            </w:pPr>
          </w:p>
        </w:tc>
      </w:tr>
      <w:tr w:rsidR="00340B64" w:rsidRPr="00A93FD5" w14:paraId="60042768" w14:textId="77777777" w:rsidTr="002602F9">
        <w:trPr>
          <w:trHeight w:val="454"/>
          <w:jc w:val="center"/>
        </w:trPr>
        <w:tc>
          <w:tcPr>
            <w:tcW w:w="1446" w:type="dxa"/>
          </w:tcPr>
          <w:p w14:paraId="242103BB" w14:textId="77777777" w:rsidR="00340B64" w:rsidRPr="00A93FD5" w:rsidRDefault="00340B64" w:rsidP="002602F9">
            <w:pPr>
              <w:rPr>
                <w:rFonts w:ascii="Times New Roman" w:hAnsi="Times New Roman"/>
                <w:sz w:val="20"/>
                <w:szCs w:val="20"/>
              </w:rPr>
            </w:pPr>
            <w:r>
              <w:rPr>
                <w:rFonts w:ascii="Times New Roman" w:hAnsi="Times New Roman"/>
                <w:sz w:val="20"/>
                <w:szCs w:val="20"/>
              </w:rPr>
              <w:t>14h0</w:t>
            </w:r>
            <w:r w:rsidRPr="00A93FD5">
              <w:rPr>
                <w:rFonts w:ascii="Times New Roman" w:hAnsi="Times New Roman"/>
                <w:sz w:val="20"/>
                <w:szCs w:val="20"/>
              </w:rPr>
              <w:t>0-16h</w:t>
            </w:r>
            <w:r>
              <w:rPr>
                <w:rFonts w:ascii="Times New Roman" w:hAnsi="Times New Roman"/>
                <w:sz w:val="20"/>
                <w:szCs w:val="20"/>
              </w:rPr>
              <w:t>30</w:t>
            </w:r>
          </w:p>
        </w:tc>
        <w:tc>
          <w:tcPr>
            <w:tcW w:w="6770" w:type="dxa"/>
            <w:vAlign w:val="center"/>
          </w:tcPr>
          <w:p w14:paraId="2198F08E" w14:textId="77777777" w:rsidR="00340B64" w:rsidRPr="00A93FD5" w:rsidRDefault="00340B64" w:rsidP="002602F9">
            <w:pPr>
              <w:rPr>
                <w:rFonts w:ascii="Times New Roman" w:hAnsi="Times New Roman"/>
                <w:sz w:val="20"/>
                <w:szCs w:val="20"/>
              </w:rPr>
            </w:pPr>
            <w:r>
              <w:rPr>
                <w:rFonts w:ascii="Times New Roman" w:hAnsi="Times New Roman"/>
                <w:sz w:val="20"/>
                <w:szCs w:val="20"/>
              </w:rPr>
              <w:t>Travaux en commission</w:t>
            </w:r>
          </w:p>
        </w:tc>
        <w:tc>
          <w:tcPr>
            <w:tcW w:w="1488" w:type="dxa"/>
            <w:vAlign w:val="center"/>
          </w:tcPr>
          <w:p w14:paraId="03514657" w14:textId="77777777" w:rsidR="00340B64" w:rsidRPr="00A93FD5" w:rsidRDefault="00340B64" w:rsidP="002602F9">
            <w:pPr>
              <w:jc w:val="center"/>
              <w:rPr>
                <w:rFonts w:ascii="Times New Roman" w:hAnsi="Times New Roman"/>
              </w:rPr>
            </w:pPr>
            <w:r>
              <w:rPr>
                <w:rFonts w:ascii="Times New Roman" w:hAnsi="Times New Roman"/>
                <w:sz w:val="20"/>
                <w:szCs w:val="20"/>
              </w:rPr>
              <w:t>Tous</w:t>
            </w:r>
          </w:p>
        </w:tc>
      </w:tr>
      <w:tr w:rsidR="00340B64" w:rsidRPr="00A93FD5" w14:paraId="0FD8B133" w14:textId="77777777" w:rsidTr="002602F9">
        <w:trPr>
          <w:trHeight w:val="454"/>
          <w:jc w:val="center"/>
        </w:trPr>
        <w:tc>
          <w:tcPr>
            <w:tcW w:w="1446" w:type="dxa"/>
          </w:tcPr>
          <w:p w14:paraId="1A68BCA5" w14:textId="77777777" w:rsidR="00340B64" w:rsidRPr="00A93FD5" w:rsidRDefault="00340B64" w:rsidP="002602F9">
            <w:pPr>
              <w:rPr>
                <w:rFonts w:ascii="Times New Roman" w:hAnsi="Times New Roman"/>
                <w:sz w:val="20"/>
                <w:szCs w:val="20"/>
              </w:rPr>
            </w:pPr>
            <w:r w:rsidRPr="00A93FD5">
              <w:rPr>
                <w:rFonts w:ascii="Times New Roman" w:hAnsi="Times New Roman"/>
                <w:sz w:val="20"/>
                <w:szCs w:val="20"/>
              </w:rPr>
              <w:t>16h</w:t>
            </w:r>
            <w:r>
              <w:rPr>
                <w:rFonts w:ascii="Times New Roman" w:hAnsi="Times New Roman"/>
                <w:sz w:val="20"/>
                <w:szCs w:val="20"/>
              </w:rPr>
              <w:t>30-17h</w:t>
            </w:r>
          </w:p>
        </w:tc>
        <w:tc>
          <w:tcPr>
            <w:tcW w:w="6770" w:type="dxa"/>
            <w:vAlign w:val="center"/>
          </w:tcPr>
          <w:p w14:paraId="3F19B3B9" w14:textId="77777777" w:rsidR="00340B64" w:rsidRPr="00A93FD5" w:rsidRDefault="00340B64" w:rsidP="002602F9">
            <w:pPr>
              <w:rPr>
                <w:rFonts w:ascii="Times New Roman" w:hAnsi="Times New Roman"/>
                <w:sz w:val="20"/>
                <w:szCs w:val="20"/>
              </w:rPr>
            </w:pPr>
            <w:r w:rsidRPr="00A93FD5">
              <w:rPr>
                <w:rFonts w:ascii="Times New Roman" w:hAnsi="Times New Roman"/>
                <w:b/>
                <w:i/>
                <w:sz w:val="20"/>
                <w:szCs w:val="20"/>
              </w:rPr>
              <w:t>Pause-café</w:t>
            </w:r>
          </w:p>
        </w:tc>
        <w:tc>
          <w:tcPr>
            <w:tcW w:w="1488" w:type="dxa"/>
            <w:vAlign w:val="center"/>
          </w:tcPr>
          <w:p w14:paraId="5810995F" w14:textId="77777777" w:rsidR="00340B64" w:rsidRPr="00A93FD5" w:rsidRDefault="00340B64" w:rsidP="002602F9">
            <w:pPr>
              <w:jc w:val="center"/>
              <w:rPr>
                <w:rFonts w:ascii="Times New Roman" w:hAnsi="Times New Roman"/>
              </w:rPr>
            </w:pPr>
          </w:p>
        </w:tc>
      </w:tr>
      <w:tr w:rsidR="00340B64" w:rsidRPr="003C1A75" w14:paraId="710ECC02" w14:textId="77777777" w:rsidTr="002602F9">
        <w:trPr>
          <w:trHeight w:val="454"/>
          <w:jc w:val="center"/>
        </w:trPr>
        <w:tc>
          <w:tcPr>
            <w:tcW w:w="9704" w:type="dxa"/>
            <w:gridSpan w:val="3"/>
            <w:shd w:val="clear" w:color="auto" w:fill="B4C6E7" w:themeFill="accent1" w:themeFillTint="66"/>
            <w:vAlign w:val="center"/>
          </w:tcPr>
          <w:p w14:paraId="0712A349" w14:textId="77777777" w:rsidR="00340B64" w:rsidRPr="003C1A75" w:rsidRDefault="00340B64" w:rsidP="002602F9">
            <w:pPr>
              <w:jc w:val="center"/>
              <w:rPr>
                <w:rFonts w:ascii="Times New Roman" w:hAnsi="Times New Roman"/>
                <w:b/>
                <w:sz w:val="20"/>
                <w:szCs w:val="20"/>
              </w:rPr>
            </w:pPr>
            <w:r>
              <w:rPr>
                <w:rFonts w:ascii="Times New Roman" w:hAnsi="Times New Roman"/>
                <w:b/>
                <w:sz w:val="20"/>
                <w:szCs w:val="20"/>
              </w:rPr>
              <w:t>Mercredi 17 septembre 2025</w:t>
            </w:r>
          </w:p>
        </w:tc>
      </w:tr>
      <w:tr w:rsidR="00340B64" w:rsidRPr="00A93FD5" w14:paraId="5DD643DD" w14:textId="77777777" w:rsidTr="002602F9">
        <w:trPr>
          <w:trHeight w:val="454"/>
          <w:jc w:val="center"/>
        </w:trPr>
        <w:tc>
          <w:tcPr>
            <w:tcW w:w="1446" w:type="dxa"/>
          </w:tcPr>
          <w:p w14:paraId="5FB5542C" w14:textId="77777777" w:rsidR="00340B64" w:rsidRPr="00A93FD5" w:rsidRDefault="00340B64" w:rsidP="002602F9">
            <w:pPr>
              <w:rPr>
                <w:rFonts w:ascii="Times New Roman" w:hAnsi="Times New Roman"/>
                <w:sz w:val="20"/>
                <w:szCs w:val="20"/>
              </w:rPr>
            </w:pPr>
            <w:r>
              <w:rPr>
                <w:rFonts w:ascii="Times New Roman" w:hAnsi="Times New Roman"/>
                <w:sz w:val="20"/>
                <w:szCs w:val="20"/>
              </w:rPr>
              <w:t>8h30-9</w:t>
            </w:r>
            <w:r w:rsidRPr="00A93FD5">
              <w:rPr>
                <w:rFonts w:ascii="Times New Roman" w:hAnsi="Times New Roman"/>
                <w:sz w:val="20"/>
                <w:szCs w:val="20"/>
              </w:rPr>
              <w:t>h30</w:t>
            </w:r>
          </w:p>
        </w:tc>
        <w:tc>
          <w:tcPr>
            <w:tcW w:w="6770" w:type="dxa"/>
            <w:vAlign w:val="center"/>
          </w:tcPr>
          <w:p w14:paraId="4A6B081B" w14:textId="77777777" w:rsidR="00340B64" w:rsidRPr="00A93FD5" w:rsidRDefault="00340B64" w:rsidP="002602F9">
            <w:pPr>
              <w:rPr>
                <w:rFonts w:ascii="Times New Roman" w:hAnsi="Times New Roman"/>
                <w:sz w:val="20"/>
                <w:szCs w:val="20"/>
              </w:rPr>
            </w:pPr>
            <w:r>
              <w:rPr>
                <w:rFonts w:ascii="Times New Roman" w:hAnsi="Times New Roman"/>
                <w:sz w:val="20"/>
                <w:szCs w:val="20"/>
              </w:rPr>
              <w:t>Travaux en commission</w:t>
            </w:r>
          </w:p>
        </w:tc>
        <w:tc>
          <w:tcPr>
            <w:tcW w:w="1488" w:type="dxa"/>
            <w:vAlign w:val="center"/>
          </w:tcPr>
          <w:p w14:paraId="0722D1C6" w14:textId="77777777" w:rsidR="00340B64" w:rsidRPr="00A93FD5" w:rsidRDefault="00340B64" w:rsidP="002602F9">
            <w:pPr>
              <w:jc w:val="center"/>
              <w:rPr>
                <w:rFonts w:ascii="Times New Roman" w:hAnsi="Times New Roman"/>
              </w:rPr>
            </w:pPr>
            <w:r>
              <w:rPr>
                <w:rFonts w:ascii="Times New Roman" w:hAnsi="Times New Roman"/>
                <w:sz w:val="20"/>
                <w:szCs w:val="20"/>
              </w:rPr>
              <w:t>Tous</w:t>
            </w:r>
          </w:p>
        </w:tc>
      </w:tr>
      <w:tr w:rsidR="00340B64" w:rsidRPr="00A93FD5" w14:paraId="02697F6A" w14:textId="77777777" w:rsidTr="002602F9">
        <w:trPr>
          <w:trHeight w:val="454"/>
          <w:jc w:val="center"/>
        </w:trPr>
        <w:tc>
          <w:tcPr>
            <w:tcW w:w="1446" w:type="dxa"/>
          </w:tcPr>
          <w:p w14:paraId="7FF65231" w14:textId="77777777" w:rsidR="00340B64" w:rsidRPr="00A93FD5" w:rsidRDefault="00340B64" w:rsidP="002602F9">
            <w:pPr>
              <w:rPr>
                <w:rFonts w:ascii="Times New Roman" w:hAnsi="Times New Roman"/>
                <w:b/>
                <w:sz w:val="20"/>
                <w:szCs w:val="20"/>
              </w:rPr>
            </w:pPr>
            <w:r>
              <w:rPr>
                <w:rFonts w:ascii="Times New Roman" w:hAnsi="Times New Roman"/>
                <w:b/>
                <w:sz w:val="20"/>
                <w:szCs w:val="20"/>
              </w:rPr>
              <w:t>09h30-10</w:t>
            </w:r>
            <w:r w:rsidRPr="00A93FD5">
              <w:rPr>
                <w:rFonts w:ascii="Times New Roman" w:hAnsi="Times New Roman"/>
                <w:b/>
                <w:sz w:val="20"/>
                <w:szCs w:val="20"/>
              </w:rPr>
              <w:t>h</w:t>
            </w:r>
          </w:p>
        </w:tc>
        <w:tc>
          <w:tcPr>
            <w:tcW w:w="6770" w:type="dxa"/>
            <w:vAlign w:val="center"/>
          </w:tcPr>
          <w:p w14:paraId="27BC2AFF" w14:textId="77777777" w:rsidR="00340B64" w:rsidRPr="00A93FD5" w:rsidRDefault="00340B64" w:rsidP="002602F9">
            <w:pPr>
              <w:rPr>
                <w:rFonts w:ascii="Times New Roman" w:hAnsi="Times New Roman"/>
                <w:color w:val="000000"/>
                <w:sz w:val="20"/>
                <w:szCs w:val="20"/>
              </w:rPr>
            </w:pPr>
            <w:r w:rsidRPr="00A93FD5">
              <w:rPr>
                <w:rFonts w:ascii="Times New Roman" w:hAnsi="Times New Roman"/>
                <w:b/>
                <w:i/>
                <w:sz w:val="20"/>
                <w:szCs w:val="20"/>
              </w:rPr>
              <w:t>Pause-café</w:t>
            </w:r>
          </w:p>
        </w:tc>
        <w:tc>
          <w:tcPr>
            <w:tcW w:w="1488" w:type="dxa"/>
            <w:vAlign w:val="center"/>
          </w:tcPr>
          <w:p w14:paraId="78CA4296" w14:textId="77777777" w:rsidR="00340B64" w:rsidRPr="00A93FD5" w:rsidRDefault="00340B64" w:rsidP="002602F9">
            <w:pPr>
              <w:jc w:val="center"/>
              <w:rPr>
                <w:rFonts w:ascii="Times New Roman" w:hAnsi="Times New Roman"/>
              </w:rPr>
            </w:pPr>
          </w:p>
        </w:tc>
      </w:tr>
      <w:tr w:rsidR="00340B64" w:rsidRPr="00A93FD5" w14:paraId="6383987C" w14:textId="77777777" w:rsidTr="002602F9">
        <w:trPr>
          <w:trHeight w:val="454"/>
          <w:jc w:val="center"/>
        </w:trPr>
        <w:tc>
          <w:tcPr>
            <w:tcW w:w="1446" w:type="dxa"/>
          </w:tcPr>
          <w:p w14:paraId="2449AFFF" w14:textId="77777777" w:rsidR="00340B64" w:rsidRPr="00A93FD5" w:rsidRDefault="00340B64" w:rsidP="002602F9">
            <w:pPr>
              <w:rPr>
                <w:rFonts w:ascii="Times New Roman" w:hAnsi="Times New Roman"/>
                <w:sz w:val="20"/>
                <w:szCs w:val="20"/>
              </w:rPr>
            </w:pPr>
            <w:r w:rsidRPr="00A93FD5">
              <w:rPr>
                <w:rFonts w:ascii="Times New Roman" w:hAnsi="Times New Roman"/>
                <w:sz w:val="20"/>
                <w:szCs w:val="20"/>
              </w:rPr>
              <w:t>1</w:t>
            </w:r>
            <w:r>
              <w:rPr>
                <w:rFonts w:ascii="Times New Roman" w:hAnsi="Times New Roman"/>
                <w:sz w:val="20"/>
                <w:szCs w:val="20"/>
              </w:rPr>
              <w:t>0</w:t>
            </w:r>
            <w:r w:rsidRPr="00A93FD5">
              <w:rPr>
                <w:rFonts w:ascii="Times New Roman" w:hAnsi="Times New Roman"/>
                <w:sz w:val="20"/>
                <w:szCs w:val="20"/>
              </w:rPr>
              <w:t>h-13h</w:t>
            </w:r>
          </w:p>
        </w:tc>
        <w:tc>
          <w:tcPr>
            <w:tcW w:w="6770" w:type="dxa"/>
            <w:vAlign w:val="center"/>
          </w:tcPr>
          <w:p w14:paraId="39F17CBE" w14:textId="77777777" w:rsidR="00340B64" w:rsidRPr="00A93FD5" w:rsidRDefault="00340B64" w:rsidP="002602F9">
            <w:pPr>
              <w:rPr>
                <w:rFonts w:ascii="Times New Roman" w:hAnsi="Times New Roman"/>
                <w:color w:val="000000"/>
                <w:sz w:val="20"/>
                <w:szCs w:val="20"/>
              </w:rPr>
            </w:pPr>
            <w:r>
              <w:rPr>
                <w:rFonts w:ascii="Times New Roman" w:hAnsi="Times New Roman"/>
                <w:sz w:val="20"/>
                <w:szCs w:val="20"/>
              </w:rPr>
              <w:t>Travaux en commissions</w:t>
            </w:r>
          </w:p>
        </w:tc>
        <w:tc>
          <w:tcPr>
            <w:tcW w:w="1488" w:type="dxa"/>
            <w:vAlign w:val="center"/>
          </w:tcPr>
          <w:p w14:paraId="004B4ADC" w14:textId="77777777" w:rsidR="00340B64" w:rsidRPr="00A93FD5" w:rsidRDefault="00340B64" w:rsidP="002602F9">
            <w:pPr>
              <w:jc w:val="center"/>
              <w:rPr>
                <w:rFonts w:ascii="Times New Roman" w:hAnsi="Times New Roman"/>
              </w:rPr>
            </w:pPr>
            <w:r w:rsidRPr="00A93FD5">
              <w:rPr>
                <w:rFonts w:ascii="Times New Roman" w:hAnsi="Times New Roman"/>
                <w:sz w:val="20"/>
                <w:szCs w:val="20"/>
              </w:rPr>
              <w:t>Tous</w:t>
            </w:r>
          </w:p>
        </w:tc>
      </w:tr>
      <w:tr w:rsidR="00340B64" w:rsidRPr="00A93FD5" w14:paraId="462AB697" w14:textId="77777777" w:rsidTr="002602F9">
        <w:trPr>
          <w:trHeight w:val="454"/>
          <w:jc w:val="center"/>
        </w:trPr>
        <w:tc>
          <w:tcPr>
            <w:tcW w:w="1446" w:type="dxa"/>
          </w:tcPr>
          <w:p w14:paraId="4A7DC096" w14:textId="77777777" w:rsidR="00340B64" w:rsidRPr="00A93FD5" w:rsidRDefault="00340B64" w:rsidP="002602F9">
            <w:pPr>
              <w:rPr>
                <w:rFonts w:ascii="Times New Roman" w:hAnsi="Times New Roman"/>
                <w:b/>
                <w:sz w:val="20"/>
                <w:szCs w:val="20"/>
              </w:rPr>
            </w:pPr>
            <w:r>
              <w:rPr>
                <w:rFonts w:ascii="Times New Roman" w:hAnsi="Times New Roman"/>
                <w:b/>
                <w:sz w:val="20"/>
                <w:szCs w:val="20"/>
              </w:rPr>
              <w:t>13h-14h0</w:t>
            </w:r>
            <w:r w:rsidRPr="00A93FD5">
              <w:rPr>
                <w:rFonts w:ascii="Times New Roman" w:hAnsi="Times New Roman"/>
                <w:b/>
                <w:sz w:val="20"/>
                <w:szCs w:val="20"/>
              </w:rPr>
              <w:t>0</w:t>
            </w:r>
          </w:p>
        </w:tc>
        <w:tc>
          <w:tcPr>
            <w:tcW w:w="6770" w:type="dxa"/>
            <w:vAlign w:val="center"/>
          </w:tcPr>
          <w:p w14:paraId="5552262A" w14:textId="77777777" w:rsidR="00340B64" w:rsidRPr="00A93FD5" w:rsidRDefault="00340B64" w:rsidP="002602F9">
            <w:pPr>
              <w:rPr>
                <w:rFonts w:ascii="Times New Roman" w:hAnsi="Times New Roman"/>
                <w:color w:val="000000"/>
                <w:sz w:val="20"/>
                <w:szCs w:val="20"/>
              </w:rPr>
            </w:pPr>
            <w:r>
              <w:rPr>
                <w:rFonts w:ascii="Times New Roman" w:hAnsi="Times New Roman"/>
                <w:b/>
                <w:i/>
                <w:sz w:val="20"/>
                <w:szCs w:val="20"/>
              </w:rPr>
              <w:t>Pause déjeuner</w:t>
            </w:r>
          </w:p>
        </w:tc>
        <w:tc>
          <w:tcPr>
            <w:tcW w:w="1488" w:type="dxa"/>
            <w:vAlign w:val="center"/>
          </w:tcPr>
          <w:p w14:paraId="4B8EF3C5" w14:textId="77777777" w:rsidR="00340B64" w:rsidRPr="00A93FD5" w:rsidRDefault="00340B64" w:rsidP="002602F9">
            <w:pPr>
              <w:jc w:val="center"/>
              <w:rPr>
                <w:rFonts w:ascii="Times New Roman" w:hAnsi="Times New Roman"/>
              </w:rPr>
            </w:pPr>
          </w:p>
        </w:tc>
      </w:tr>
      <w:tr w:rsidR="00340B64" w:rsidRPr="00A93FD5" w14:paraId="6AD2992D" w14:textId="77777777" w:rsidTr="002602F9">
        <w:trPr>
          <w:trHeight w:val="454"/>
          <w:jc w:val="center"/>
        </w:trPr>
        <w:tc>
          <w:tcPr>
            <w:tcW w:w="1446" w:type="dxa"/>
          </w:tcPr>
          <w:p w14:paraId="6FAB9984" w14:textId="77777777" w:rsidR="00340B64" w:rsidRPr="00A93FD5" w:rsidRDefault="00340B64" w:rsidP="002602F9">
            <w:pPr>
              <w:rPr>
                <w:rFonts w:ascii="Times New Roman" w:hAnsi="Times New Roman"/>
                <w:sz w:val="20"/>
                <w:szCs w:val="20"/>
              </w:rPr>
            </w:pPr>
            <w:r>
              <w:rPr>
                <w:rFonts w:ascii="Times New Roman" w:hAnsi="Times New Roman"/>
                <w:sz w:val="20"/>
                <w:szCs w:val="20"/>
              </w:rPr>
              <w:t>14h0</w:t>
            </w:r>
            <w:r w:rsidRPr="00A93FD5">
              <w:rPr>
                <w:rFonts w:ascii="Times New Roman" w:hAnsi="Times New Roman"/>
                <w:sz w:val="20"/>
                <w:szCs w:val="20"/>
              </w:rPr>
              <w:t>0-16h</w:t>
            </w:r>
            <w:r>
              <w:rPr>
                <w:rFonts w:ascii="Times New Roman" w:hAnsi="Times New Roman"/>
                <w:sz w:val="20"/>
                <w:szCs w:val="20"/>
              </w:rPr>
              <w:t>30</w:t>
            </w:r>
          </w:p>
        </w:tc>
        <w:tc>
          <w:tcPr>
            <w:tcW w:w="6770" w:type="dxa"/>
            <w:vAlign w:val="center"/>
          </w:tcPr>
          <w:p w14:paraId="252D54EA" w14:textId="77777777" w:rsidR="00340B64" w:rsidRPr="0029672A" w:rsidRDefault="00340B64" w:rsidP="002602F9">
            <w:pPr>
              <w:rPr>
                <w:rFonts w:ascii="Times New Roman" w:hAnsi="Times New Roman"/>
                <w:color w:val="000000"/>
                <w:sz w:val="20"/>
                <w:szCs w:val="20"/>
                <w:lang w:val="fr-FR"/>
              </w:rPr>
            </w:pPr>
            <w:r w:rsidRPr="0029672A">
              <w:rPr>
                <w:rFonts w:ascii="Times New Roman" w:hAnsi="Times New Roman"/>
                <w:sz w:val="20"/>
                <w:szCs w:val="20"/>
                <w:lang w:val="fr-FR"/>
              </w:rPr>
              <w:t xml:space="preserve">Restitution des travaux de chaque commission </w:t>
            </w:r>
          </w:p>
        </w:tc>
        <w:tc>
          <w:tcPr>
            <w:tcW w:w="1488" w:type="dxa"/>
            <w:vAlign w:val="center"/>
          </w:tcPr>
          <w:p w14:paraId="571F6781" w14:textId="77777777" w:rsidR="00340B64" w:rsidRPr="00A93FD5" w:rsidRDefault="00340B64" w:rsidP="002602F9">
            <w:pPr>
              <w:jc w:val="center"/>
              <w:rPr>
                <w:rFonts w:ascii="Times New Roman" w:hAnsi="Times New Roman"/>
              </w:rPr>
            </w:pPr>
            <w:r>
              <w:rPr>
                <w:rFonts w:ascii="Times New Roman" w:hAnsi="Times New Roman"/>
                <w:sz w:val="20"/>
                <w:szCs w:val="20"/>
              </w:rPr>
              <w:t>Rapporteurs commissions</w:t>
            </w:r>
          </w:p>
        </w:tc>
      </w:tr>
      <w:tr w:rsidR="00340B64" w:rsidRPr="00A93FD5" w14:paraId="427BBCF5" w14:textId="77777777" w:rsidTr="002602F9">
        <w:trPr>
          <w:trHeight w:val="454"/>
          <w:jc w:val="center"/>
        </w:trPr>
        <w:tc>
          <w:tcPr>
            <w:tcW w:w="1446" w:type="dxa"/>
          </w:tcPr>
          <w:p w14:paraId="2C4B40F8" w14:textId="77777777" w:rsidR="00340B64" w:rsidRPr="00A93FD5" w:rsidRDefault="00340B64" w:rsidP="002602F9">
            <w:pPr>
              <w:rPr>
                <w:rFonts w:ascii="Times New Roman" w:hAnsi="Times New Roman"/>
                <w:sz w:val="20"/>
                <w:szCs w:val="20"/>
              </w:rPr>
            </w:pPr>
            <w:r w:rsidRPr="00A93FD5">
              <w:rPr>
                <w:rFonts w:ascii="Times New Roman" w:hAnsi="Times New Roman"/>
                <w:sz w:val="20"/>
                <w:szCs w:val="20"/>
              </w:rPr>
              <w:lastRenderedPageBreak/>
              <w:t>16h</w:t>
            </w:r>
            <w:r>
              <w:rPr>
                <w:rFonts w:ascii="Times New Roman" w:hAnsi="Times New Roman"/>
                <w:sz w:val="20"/>
                <w:szCs w:val="20"/>
              </w:rPr>
              <w:t>30</w:t>
            </w:r>
            <w:r w:rsidRPr="00A93FD5">
              <w:rPr>
                <w:rFonts w:ascii="Times New Roman" w:hAnsi="Times New Roman"/>
                <w:sz w:val="20"/>
                <w:szCs w:val="20"/>
              </w:rPr>
              <w:t>-1</w:t>
            </w:r>
            <w:r>
              <w:rPr>
                <w:rFonts w:ascii="Times New Roman" w:hAnsi="Times New Roman"/>
                <w:sz w:val="20"/>
                <w:szCs w:val="20"/>
              </w:rPr>
              <w:t>7h0</w:t>
            </w:r>
            <w:r w:rsidRPr="00A93FD5">
              <w:rPr>
                <w:rFonts w:ascii="Times New Roman" w:hAnsi="Times New Roman"/>
                <w:sz w:val="20"/>
                <w:szCs w:val="20"/>
              </w:rPr>
              <w:t>0</w:t>
            </w:r>
          </w:p>
        </w:tc>
        <w:tc>
          <w:tcPr>
            <w:tcW w:w="6770" w:type="dxa"/>
            <w:vAlign w:val="center"/>
          </w:tcPr>
          <w:p w14:paraId="5E083A0A" w14:textId="77777777" w:rsidR="00340B64" w:rsidRPr="00A93FD5" w:rsidRDefault="00340B64" w:rsidP="002602F9">
            <w:pPr>
              <w:rPr>
                <w:rFonts w:ascii="Times New Roman" w:hAnsi="Times New Roman"/>
                <w:color w:val="000000"/>
                <w:sz w:val="20"/>
                <w:szCs w:val="20"/>
              </w:rPr>
            </w:pPr>
            <w:r w:rsidRPr="00A93FD5">
              <w:rPr>
                <w:rFonts w:ascii="Times New Roman" w:hAnsi="Times New Roman"/>
                <w:b/>
                <w:i/>
                <w:sz w:val="20"/>
                <w:szCs w:val="20"/>
              </w:rPr>
              <w:t>Pause-café</w:t>
            </w:r>
          </w:p>
        </w:tc>
        <w:tc>
          <w:tcPr>
            <w:tcW w:w="1488" w:type="dxa"/>
            <w:vAlign w:val="center"/>
          </w:tcPr>
          <w:p w14:paraId="7CA78A90" w14:textId="77777777" w:rsidR="00340B64" w:rsidRPr="00A93FD5" w:rsidRDefault="00340B64" w:rsidP="002602F9">
            <w:pPr>
              <w:jc w:val="center"/>
              <w:rPr>
                <w:rFonts w:ascii="Times New Roman" w:hAnsi="Times New Roman"/>
              </w:rPr>
            </w:pPr>
          </w:p>
        </w:tc>
      </w:tr>
      <w:tr w:rsidR="00340B64" w:rsidRPr="00A93FD5" w14:paraId="2ADCC0FC" w14:textId="77777777" w:rsidTr="002602F9">
        <w:trPr>
          <w:trHeight w:val="454"/>
          <w:jc w:val="center"/>
        </w:trPr>
        <w:tc>
          <w:tcPr>
            <w:tcW w:w="9704" w:type="dxa"/>
            <w:gridSpan w:val="3"/>
            <w:shd w:val="clear" w:color="auto" w:fill="B4C6E7" w:themeFill="accent1" w:themeFillTint="66"/>
            <w:vAlign w:val="center"/>
          </w:tcPr>
          <w:p w14:paraId="200CEC95" w14:textId="77777777" w:rsidR="00340B64" w:rsidRPr="00A93FD5" w:rsidRDefault="00340B64" w:rsidP="002602F9">
            <w:pPr>
              <w:jc w:val="center"/>
              <w:rPr>
                <w:rFonts w:ascii="Times New Roman" w:hAnsi="Times New Roman"/>
                <w:b/>
                <w:sz w:val="20"/>
                <w:szCs w:val="20"/>
              </w:rPr>
            </w:pPr>
            <w:r>
              <w:rPr>
                <w:rFonts w:ascii="Times New Roman" w:hAnsi="Times New Roman"/>
                <w:b/>
                <w:sz w:val="20"/>
                <w:szCs w:val="20"/>
              </w:rPr>
              <w:t>Jeudi 18 septembre 2025</w:t>
            </w:r>
          </w:p>
        </w:tc>
      </w:tr>
      <w:tr w:rsidR="00340B64" w:rsidRPr="00A93FD5" w14:paraId="522BAB11" w14:textId="77777777" w:rsidTr="002602F9">
        <w:trPr>
          <w:trHeight w:val="454"/>
          <w:jc w:val="center"/>
        </w:trPr>
        <w:tc>
          <w:tcPr>
            <w:tcW w:w="1446" w:type="dxa"/>
          </w:tcPr>
          <w:p w14:paraId="71E44781" w14:textId="77777777" w:rsidR="00340B64" w:rsidRPr="00A93FD5" w:rsidRDefault="00340B64" w:rsidP="002602F9">
            <w:pPr>
              <w:rPr>
                <w:rFonts w:ascii="Times New Roman" w:hAnsi="Times New Roman"/>
                <w:sz w:val="20"/>
                <w:szCs w:val="20"/>
              </w:rPr>
            </w:pPr>
            <w:r>
              <w:rPr>
                <w:rFonts w:ascii="Times New Roman" w:hAnsi="Times New Roman"/>
                <w:sz w:val="20"/>
                <w:szCs w:val="20"/>
              </w:rPr>
              <w:t>8h30-09</w:t>
            </w:r>
            <w:r w:rsidRPr="00A93FD5">
              <w:rPr>
                <w:rFonts w:ascii="Times New Roman" w:hAnsi="Times New Roman"/>
                <w:sz w:val="20"/>
                <w:szCs w:val="20"/>
              </w:rPr>
              <w:t>h30</w:t>
            </w:r>
          </w:p>
        </w:tc>
        <w:tc>
          <w:tcPr>
            <w:tcW w:w="6770" w:type="dxa"/>
            <w:vAlign w:val="center"/>
          </w:tcPr>
          <w:p w14:paraId="5D981666" w14:textId="77777777" w:rsidR="00340B64" w:rsidRPr="00A93FD5" w:rsidRDefault="00340B64" w:rsidP="002602F9">
            <w:pPr>
              <w:rPr>
                <w:rFonts w:ascii="Times New Roman" w:hAnsi="Times New Roman"/>
                <w:color w:val="000000"/>
                <w:sz w:val="20"/>
                <w:szCs w:val="20"/>
              </w:rPr>
            </w:pPr>
            <w:r w:rsidRPr="00A93FD5">
              <w:rPr>
                <w:rFonts w:ascii="Times New Roman" w:hAnsi="Times New Roman"/>
                <w:sz w:val="20"/>
                <w:szCs w:val="20"/>
              </w:rPr>
              <w:t xml:space="preserve">Travaux en commissions </w:t>
            </w:r>
          </w:p>
        </w:tc>
        <w:tc>
          <w:tcPr>
            <w:tcW w:w="1488" w:type="dxa"/>
            <w:vAlign w:val="center"/>
          </w:tcPr>
          <w:p w14:paraId="2EA02EAF" w14:textId="77777777" w:rsidR="00340B64" w:rsidRPr="00A93FD5" w:rsidRDefault="00340B64" w:rsidP="002602F9">
            <w:pPr>
              <w:jc w:val="center"/>
              <w:rPr>
                <w:rFonts w:ascii="Times New Roman" w:hAnsi="Times New Roman"/>
              </w:rPr>
            </w:pPr>
            <w:r w:rsidRPr="00A93FD5">
              <w:rPr>
                <w:rFonts w:ascii="Times New Roman" w:hAnsi="Times New Roman"/>
                <w:sz w:val="20"/>
                <w:szCs w:val="20"/>
              </w:rPr>
              <w:t>Tous</w:t>
            </w:r>
          </w:p>
        </w:tc>
      </w:tr>
      <w:tr w:rsidR="00340B64" w:rsidRPr="00A93FD5" w14:paraId="29E8ABCC" w14:textId="77777777" w:rsidTr="002602F9">
        <w:trPr>
          <w:trHeight w:val="454"/>
          <w:jc w:val="center"/>
        </w:trPr>
        <w:tc>
          <w:tcPr>
            <w:tcW w:w="1446" w:type="dxa"/>
          </w:tcPr>
          <w:p w14:paraId="704E8D8E" w14:textId="77777777" w:rsidR="00340B64" w:rsidRPr="00A93FD5" w:rsidRDefault="00340B64" w:rsidP="002602F9">
            <w:pPr>
              <w:rPr>
                <w:rFonts w:ascii="Times New Roman" w:hAnsi="Times New Roman"/>
                <w:b/>
                <w:sz w:val="20"/>
                <w:szCs w:val="20"/>
              </w:rPr>
            </w:pPr>
            <w:r>
              <w:rPr>
                <w:rFonts w:ascii="Times New Roman" w:hAnsi="Times New Roman"/>
                <w:b/>
                <w:sz w:val="20"/>
                <w:szCs w:val="20"/>
              </w:rPr>
              <w:t>09h30-10</w:t>
            </w:r>
            <w:r w:rsidRPr="00A93FD5">
              <w:rPr>
                <w:rFonts w:ascii="Times New Roman" w:hAnsi="Times New Roman"/>
                <w:b/>
                <w:sz w:val="20"/>
                <w:szCs w:val="20"/>
              </w:rPr>
              <w:t>h</w:t>
            </w:r>
          </w:p>
        </w:tc>
        <w:tc>
          <w:tcPr>
            <w:tcW w:w="6770" w:type="dxa"/>
            <w:vAlign w:val="center"/>
          </w:tcPr>
          <w:p w14:paraId="10996D63" w14:textId="77777777" w:rsidR="00340B64" w:rsidRPr="00A93FD5" w:rsidRDefault="00340B64" w:rsidP="002602F9">
            <w:pPr>
              <w:rPr>
                <w:rFonts w:ascii="Times New Roman" w:hAnsi="Times New Roman"/>
                <w:color w:val="000000"/>
                <w:sz w:val="20"/>
                <w:szCs w:val="20"/>
              </w:rPr>
            </w:pPr>
            <w:r w:rsidRPr="00A93FD5">
              <w:rPr>
                <w:rFonts w:ascii="Times New Roman" w:hAnsi="Times New Roman"/>
                <w:b/>
                <w:i/>
                <w:sz w:val="20"/>
                <w:szCs w:val="20"/>
              </w:rPr>
              <w:t>Pause-café</w:t>
            </w:r>
          </w:p>
        </w:tc>
        <w:tc>
          <w:tcPr>
            <w:tcW w:w="1488" w:type="dxa"/>
            <w:vAlign w:val="center"/>
          </w:tcPr>
          <w:p w14:paraId="6906188C" w14:textId="77777777" w:rsidR="00340B64" w:rsidRPr="00A93FD5" w:rsidRDefault="00340B64" w:rsidP="002602F9">
            <w:pPr>
              <w:jc w:val="center"/>
              <w:rPr>
                <w:rFonts w:ascii="Times New Roman" w:hAnsi="Times New Roman"/>
              </w:rPr>
            </w:pPr>
          </w:p>
        </w:tc>
      </w:tr>
      <w:tr w:rsidR="00340B64" w:rsidRPr="00A93FD5" w14:paraId="5E6853F7" w14:textId="77777777" w:rsidTr="002602F9">
        <w:trPr>
          <w:trHeight w:val="454"/>
          <w:jc w:val="center"/>
        </w:trPr>
        <w:tc>
          <w:tcPr>
            <w:tcW w:w="1446" w:type="dxa"/>
          </w:tcPr>
          <w:p w14:paraId="5E136B07" w14:textId="77777777" w:rsidR="00340B64" w:rsidRPr="00A93FD5" w:rsidRDefault="00340B64" w:rsidP="002602F9">
            <w:pPr>
              <w:rPr>
                <w:rFonts w:ascii="Times New Roman" w:hAnsi="Times New Roman"/>
                <w:sz w:val="20"/>
                <w:szCs w:val="20"/>
              </w:rPr>
            </w:pPr>
            <w:r>
              <w:rPr>
                <w:rFonts w:ascii="Times New Roman" w:hAnsi="Times New Roman"/>
                <w:sz w:val="20"/>
                <w:szCs w:val="20"/>
              </w:rPr>
              <w:t>10</w:t>
            </w:r>
            <w:r w:rsidRPr="00A93FD5">
              <w:rPr>
                <w:rFonts w:ascii="Times New Roman" w:hAnsi="Times New Roman"/>
                <w:sz w:val="20"/>
                <w:szCs w:val="20"/>
              </w:rPr>
              <w:t>h-13h</w:t>
            </w:r>
          </w:p>
        </w:tc>
        <w:tc>
          <w:tcPr>
            <w:tcW w:w="6770" w:type="dxa"/>
            <w:vAlign w:val="center"/>
          </w:tcPr>
          <w:p w14:paraId="29FDD50B" w14:textId="77777777" w:rsidR="00340B64" w:rsidRPr="00A93FD5" w:rsidRDefault="00340B64" w:rsidP="002602F9">
            <w:pPr>
              <w:rPr>
                <w:rFonts w:ascii="Times New Roman" w:hAnsi="Times New Roman"/>
                <w:color w:val="000000"/>
                <w:sz w:val="20"/>
                <w:szCs w:val="20"/>
              </w:rPr>
            </w:pPr>
            <w:r>
              <w:rPr>
                <w:rFonts w:ascii="Times New Roman" w:hAnsi="Times New Roman"/>
                <w:sz w:val="20"/>
                <w:szCs w:val="20"/>
              </w:rPr>
              <w:t>Travaux en commission</w:t>
            </w:r>
          </w:p>
        </w:tc>
        <w:tc>
          <w:tcPr>
            <w:tcW w:w="1488" w:type="dxa"/>
            <w:vAlign w:val="center"/>
          </w:tcPr>
          <w:p w14:paraId="09E2D73F" w14:textId="77777777" w:rsidR="00340B64" w:rsidRPr="00A93FD5" w:rsidRDefault="00340B64" w:rsidP="002602F9">
            <w:pPr>
              <w:jc w:val="center"/>
              <w:rPr>
                <w:rFonts w:ascii="Times New Roman" w:hAnsi="Times New Roman"/>
              </w:rPr>
            </w:pPr>
            <w:r w:rsidRPr="00A93FD5">
              <w:rPr>
                <w:rFonts w:ascii="Times New Roman" w:hAnsi="Times New Roman"/>
                <w:sz w:val="20"/>
                <w:szCs w:val="20"/>
              </w:rPr>
              <w:t>Tous</w:t>
            </w:r>
          </w:p>
        </w:tc>
      </w:tr>
      <w:tr w:rsidR="00340B64" w:rsidRPr="00A93FD5" w14:paraId="15D5CF2D" w14:textId="77777777" w:rsidTr="002602F9">
        <w:trPr>
          <w:trHeight w:val="454"/>
          <w:jc w:val="center"/>
        </w:trPr>
        <w:tc>
          <w:tcPr>
            <w:tcW w:w="1446" w:type="dxa"/>
          </w:tcPr>
          <w:p w14:paraId="636A20E4" w14:textId="77777777" w:rsidR="00340B64" w:rsidRPr="00A93FD5" w:rsidRDefault="00340B64" w:rsidP="002602F9">
            <w:pPr>
              <w:rPr>
                <w:rFonts w:ascii="Times New Roman" w:hAnsi="Times New Roman"/>
                <w:b/>
                <w:sz w:val="20"/>
                <w:szCs w:val="20"/>
              </w:rPr>
            </w:pPr>
            <w:r w:rsidRPr="00A93FD5">
              <w:rPr>
                <w:rFonts w:ascii="Times New Roman" w:hAnsi="Times New Roman"/>
                <w:b/>
                <w:sz w:val="20"/>
                <w:szCs w:val="20"/>
              </w:rPr>
              <w:t>13h-14h</w:t>
            </w:r>
            <w:r>
              <w:rPr>
                <w:rFonts w:ascii="Times New Roman" w:hAnsi="Times New Roman"/>
                <w:b/>
                <w:sz w:val="20"/>
                <w:szCs w:val="20"/>
              </w:rPr>
              <w:t>0</w:t>
            </w:r>
            <w:r w:rsidRPr="00A93FD5">
              <w:rPr>
                <w:rFonts w:ascii="Times New Roman" w:hAnsi="Times New Roman"/>
                <w:b/>
                <w:sz w:val="20"/>
                <w:szCs w:val="20"/>
              </w:rPr>
              <w:t>0</w:t>
            </w:r>
          </w:p>
        </w:tc>
        <w:tc>
          <w:tcPr>
            <w:tcW w:w="6770" w:type="dxa"/>
            <w:vAlign w:val="center"/>
          </w:tcPr>
          <w:p w14:paraId="797CB5D3" w14:textId="77777777" w:rsidR="00340B64" w:rsidRPr="00A93FD5" w:rsidRDefault="00340B64" w:rsidP="002602F9">
            <w:pPr>
              <w:rPr>
                <w:rFonts w:ascii="Times New Roman" w:hAnsi="Times New Roman"/>
                <w:color w:val="000000"/>
                <w:sz w:val="20"/>
                <w:szCs w:val="20"/>
              </w:rPr>
            </w:pPr>
            <w:r w:rsidRPr="00A93FD5">
              <w:rPr>
                <w:rFonts w:ascii="Times New Roman" w:hAnsi="Times New Roman"/>
                <w:b/>
                <w:i/>
                <w:sz w:val="20"/>
                <w:szCs w:val="20"/>
              </w:rPr>
              <w:t>Pause déjeuné</w:t>
            </w:r>
          </w:p>
        </w:tc>
        <w:tc>
          <w:tcPr>
            <w:tcW w:w="1488" w:type="dxa"/>
            <w:vAlign w:val="center"/>
          </w:tcPr>
          <w:p w14:paraId="4058482D" w14:textId="77777777" w:rsidR="00340B64" w:rsidRPr="00A93FD5" w:rsidRDefault="00340B64" w:rsidP="002602F9">
            <w:pPr>
              <w:jc w:val="center"/>
              <w:rPr>
                <w:rFonts w:ascii="Times New Roman" w:hAnsi="Times New Roman"/>
              </w:rPr>
            </w:pPr>
          </w:p>
        </w:tc>
      </w:tr>
      <w:tr w:rsidR="00340B64" w:rsidRPr="00A93FD5" w14:paraId="3FD1C7AF" w14:textId="77777777" w:rsidTr="002602F9">
        <w:trPr>
          <w:trHeight w:val="454"/>
          <w:jc w:val="center"/>
        </w:trPr>
        <w:tc>
          <w:tcPr>
            <w:tcW w:w="1446" w:type="dxa"/>
          </w:tcPr>
          <w:p w14:paraId="4679A93E" w14:textId="77777777" w:rsidR="00340B64" w:rsidRPr="00A93FD5" w:rsidRDefault="00340B64" w:rsidP="002602F9">
            <w:pPr>
              <w:rPr>
                <w:rFonts w:ascii="Times New Roman" w:hAnsi="Times New Roman"/>
                <w:sz w:val="20"/>
                <w:szCs w:val="20"/>
              </w:rPr>
            </w:pPr>
            <w:r>
              <w:rPr>
                <w:rFonts w:ascii="Times New Roman" w:hAnsi="Times New Roman"/>
                <w:sz w:val="20"/>
                <w:szCs w:val="20"/>
              </w:rPr>
              <w:t>14h0</w:t>
            </w:r>
            <w:r w:rsidRPr="00A93FD5">
              <w:rPr>
                <w:rFonts w:ascii="Times New Roman" w:hAnsi="Times New Roman"/>
                <w:sz w:val="20"/>
                <w:szCs w:val="20"/>
              </w:rPr>
              <w:t>0-16h</w:t>
            </w:r>
            <w:r>
              <w:rPr>
                <w:rFonts w:ascii="Times New Roman" w:hAnsi="Times New Roman"/>
                <w:sz w:val="20"/>
                <w:szCs w:val="20"/>
              </w:rPr>
              <w:t>30</w:t>
            </w:r>
          </w:p>
        </w:tc>
        <w:tc>
          <w:tcPr>
            <w:tcW w:w="6770" w:type="dxa"/>
            <w:vAlign w:val="center"/>
          </w:tcPr>
          <w:p w14:paraId="445E9CB2" w14:textId="77777777" w:rsidR="00340B64" w:rsidRPr="00B23A7B" w:rsidRDefault="00340B64" w:rsidP="002602F9">
            <w:pPr>
              <w:rPr>
                <w:rFonts w:ascii="Times New Roman" w:hAnsi="Times New Roman"/>
                <w:color w:val="000000"/>
                <w:sz w:val="20"/>
                <w:szCs w:val="20"/>
                <w:lang w:val="fr-FR"/>
              </w:rPr>
            </w:pPr>
            <w:r w:rsidRPr="0029672A">
              <w:rPr>
                <w:rFonts w:ascii="Times New Roman" w:hAnsi="Times New Roman"/>
                <w:sz w:val="20"/>
                <w:szCs w:val="20"/>
                <w:lang w:val="fr-FR"/>
              </w:rPr>
              <w:t>Restitution des travaux de chaque commission</w:t>
            </w:r>
          </w:p>
        </w:tc>
        <w:tc>
          <w:tcPr>
            <w:tcW w:w="1488" w:type="dxa"/>
            <w:vAlign w:val="center"/>
          </w:tcPr>
          <w:p w14:paraId="7CAE2516" w14:textId="77777777" w:rsidR="00340B64" w:rsidRPr="00A93FD5" w:rsidRDefault="00340B64" w:rsidP="002602F9">
            <w:pPr>
              <w:jc w:val="center"/>
              <w:rPr>
                <w:rFonts w:ascii="Times New Roman" w:hAnsi="Times New Roman"/>
              </w:rPr>
            </w:pPr>
            <w:r>
              <w:rPr>
                <w:rFonts w:ascii="Times New Roman" w:hAnsi="Times New Roman"/>
                <w:sz w:val="20"/>
                <w:szCs w:val="20"/>
              </w:rPr>
              <w:t>Rapporteurs commissions</w:t>
            </w:r>
          </w:p>
        </w:tc>
      </w:tr>
      <w:tr w:rsidR="00340B64" w:rsidRPr="00A93FD5" w14:paraId="3036BA1F" w14:textId="77777777" w:rsidTr="002602F9">
        <w:trPr>
          <w:trHeight w:val="454"/>
          <w:jc w:val="center"/>
        </w:trPr>
        <w:tc>
          <w:tcPr>
            <w:tcW w:w="1446" w:type="dxa"/>
          </w:tcPr>
          <w:p w14:paraId="6DE666CD" w14:textId="77777777" w:rsidR="00340B64" w:rsidRPr="00A93FD5" w:rsidRDefault="00340B64" w:rsidP="002602F9">
            <w:pPr>
              <w:rPr>
                <w:rFonts w:ascii="Times New Roman" w:hAnsi="Times New Roman"/>
                <w:sz w:val="20"/>
                <w:szCs w:val="20"/>
              </w:rPr>
            </w:pPr>
            <w:r w:rsidRPr="00A93FD5">
              <w:rPr>
                <w:rFonts w:ascii="Times New Roman" w:hAnsi="Times New Roman"/>
                <w:sz w:val="20"/>
                <w:szCs w:val="20"/>
              </w:rPr>
              <w:t>16h</w:t>
            </w:r>
            <w:r>
              <w:rPr>
                <w:rFonts w:ascii="Times New Roman" w:hAnsi="Times New Roman"/>
                <w:sz w:val="20"/>
                <w:szCs w:val="20"/>
              </w:rPr>
              <w:t>30-17h00</w:t>
            </w:r>
          </w:p>
        </w:tc>
        <w:tc>
          <w:tcPr>
            <w:tcW w:w="6770" w:type="dxa"/>
            <w:vAlign w:val="center"/>
          </w:tcPr>
          <w:p w14:paraId="3B02CBB2" w14:textId="77777777" w:rsidR="00340B64" w:rsidRPr="00A93FD5" w:rsidRDefault="00340B64" w:rsidP="002602F9">
            <w:pPr>
              <w:rPr>
                <w:rFonts w:ascii="Times New Roman" w:hAnsi="Times New Roman"/>
                <w:color w:val="000000"/>
                <w:sz w:val="20"/>
                <w:szCs w:val="20"/>
              </w:rPr>
            </w:pPr>
            <w:r w:rsidRPr="00A93FD5">
              <w:rPr>
                <w:rFonts w:ascii="Times New Roman" w:hAnsi="Times New Roman"/>
                <w:b/>
                <w:i/>
                <w:sz w:val="20"/>
                <w:szCs w:val="20"/>
              </w:rPr>
              <w:t>Pause-café</w:t>
            </w:r>
          </w:p>
        </w:tc>
        <w:tc>
          <w:tcPr>
            <w:tcW w:w="1488" w:type="dxa"/>
            <w:vAlign w:val="center"/>
          </w:tcPr>
          <w:p w14:paraId="754D4400" w14:textId="77777777" w:rsidR="00340B64" w:rsidRPr="00A93FD5" w:rsidRDefault="00340B64" w:rsidP="002602F9">
            <w:pPr>
              <w:jc w:val="center"/>
              <w:rPr>
                <w:rFonts w:ascii="Times New Roman" w:hAnsi="Times New Roman"/>
              </w:rPr>
            </w:pPr>
          </w:p>
        </w:tc>
      </w:tr>
      <w:tr w:rsidR="00340B64" w:rsidRPr="00A93FD5" w14:paraId="125EDACF" w14:textId="77777777" w:rsidTr="002602F9">
        <w:trPr>
          <w:trHeight w:val="454"/>
          <w:jc w:val="center"/>
        </w:trPr>
        <w:tc>
          <w:tcPr>
            <w:tcW w:w="9704" w:type="dxa"/>
            <w:gridSpan w:val="3"/>
            <w:shd w:val="clear" w:color="auto" w:fill="B4C6E7" w:themeFill="accent1" w:themeFillTint="66"/>
            <w:vAlign w:val="center"/>
          </w:tcPr>
          <w:p w14:paraId="3E8F167F" w14:textId="77777777" w:rsidR="00340B64" w:rsidRPr="00A93FD5" w:rsidRDefault="00340B64" w:rsidP="002602F9">
            <w:pPr>
              <w:jc w:val="center"/>
              <w:rPr>
                <w:rFonts w:ascii="Times New Roman" w:hAnsi="Times New Roman"/>
                <w:b/>
                <w:sz w:val="20"/>
                <w:szCs w:val="20"/>
              </w:rPr>
            </w:pPr>
            <w:r>
              <w:rPr>
                <w:rFonts w:ascii="Times New Roman" w:hAnsi="Times New Roman"/>
                <w:b/>
                <w:sz w:val="20"/>
                <w:szCs w:val="20"/>
              </w:rPr>
              <w:t>Vendredi 19 septembre 2025</w:t>
            </w:r>
          </w:p>
        </w:tc>
      </w:tr>
      <w:tr w:rsidR="00340B64" w:rsidRPr="00A93FD5" w14:paraId="6ECCB356" w14:textId="77777777" w:rsidTr="002602F9">
        <w:trPr>
          <w:trHeight w:val="454"/>
          <w:jc w:val="center"/>
        </w:trPr>
        <w:tc>
          <w:tcPr>
            <w:tcW w:w="1446" w:type="dxa"/>
            <w:vAlign w:val="center"/>
          </w:tcPr>
          <w:p w14:paraId="5BFCF46A" w14:textId="77777777" w:rsidR="00340B64" w:rsidRPr="00A93FD5" w:rsidRDefault="00340B64" w:rsidP="002602F9">
            <w:pPr>
              <w:jc w:val="center"/>
              <w:rPr>
                <w:rFonts w:ascii="Times New Roman" w:hAnsi="Times New Roman"/>
                <w:sz w:val="20"/>
                <w:szCs w:val="20"/>
              </w:rPr>
            </w:pPr>
            <w:r w:rsidRPr="00A93FD5">
              <w:rPr>
                <w:rFonts w:ascii="Times New Roman" w:hAnsi="Times New Roman"/>
                <w:sz w:val="20"/>
                <w:szCs w:val="20"/>
              </w:rPr>
              <w:t>8h30-10h30</w:t>
            </w:r>
          </w:p>
        </w:tc>
        <w:tc>
          <w:tcPr>
            <w:tcW w:w="6770" w:type="dxa"/>
            <w:vAlign w:val="center"/>
          </w:tcPr>
          <w:p w14:paraId="12396FB6" w14:textId="77777777" w:rsidR="00340B64" w:rsidRPr="00B23A7B" w:rsidRDefault="00340B64" w:rsidP="002602F9">
            <w:pPr>
              <w:rPr>
                <w:rFonts w:ascii="Times New Roman" w:hAnsi="Times New Roman"/>
                <w:color w:val="000000"/>
                <w:sz w:val="20"/>
                <w:szCs w:val="20"/>
                <w:lang w:val="fr-FR"/>
              </w:rPr>
            </w:pPr>
            <w:r w:rsidRPr="0029672A">
              <w:rPr>
                <w:rFonts w:ascii="Times New Roman" w:hAnsi="Times New Roman"/>
                <w:sz w:val="20"/>
                <w:szCs w:val="20"/>
                <w:lang w:val="fr-FR"/>
              </w:rPr>
              <w:t>Restitution des travaux de chaque commission</w:t>
            </w:r>
          </w:p>
        </w:tc>
        <w:tc>
          <w:tcPr>
            <w:tcW w:w="1488" w:type="dxa"/>
            <w:vAlign w:val="center"/>
          </w:tcPr>
          <w:p w14:paraId="407F4D7E" w14:textId="77777777" w:rsidR="00340B64" w:rsidRPr="00A93FD5" w:rsidRDefault="00340B64" w:rsidP="002602F9">
            <w:pPr>
              <w:jc w:val="center"/>
              <w:rPr>
                <w:rFonts w:ascii="Times New Roman" w:hAnsi="Times New Roman"/>
              </w:rPr>
            </w:pPr>
            <w:r>
              <w:rPr>
                <w:rFonts w:ascii="Times New Roman" w:hAnsi="Times New Roman"/>
                <w:sz w:val="20"/>
                <w:szCs w:val="20"/>
              </w:rPr>
              <w:t>Rapporteurs commissions</w:t>
            </w:r>
          </w:p>
        </w:tc>
      </w:tr>
      <w:tr w:rsidR="00340B64" w:rsidRPr="00A93FD5" w14:paraId="09D70A7F" w14:textId="77777777" w:rsidTr="002602F9">
        <w:trPr>
          <w:trHeight w:val="454"/>
          <w:jc w:val="center"/>
        </w:trPr>
        <w:tc>
          <w:tcPr>
            <w:tcW w:w="1446" w:type="dxa"/>
            <w:vAlign w:val="center"/>
          </w:tcPr>
          <w:p w14:paraId="3E08DEE8" w14:textId="77777777" w:rsidR="00340B64" w:rsidRPr="00A93FD5" w:rsidRDefault="00340B64" w:rsidP="002602F9">
            <w:pPr>
              <w:jc w:val="center"/>
              <w:rPr>
                <w:rFonts w:ascii="Times New Roman" w:hAnsi="Times New Roman"/>
                <w:b/>
                <w:sz w:val="20"/>
                <w:szCs w:val="20"/>
              </w:rPr>
            </w:pPr>
            <w:r w:rsidRPr="00A93FD5">
              <w:rPr>
                <w:rFonts w:ascii="Times New Roman" w:hAnsi="Times New Roman"/>
                <w:b/>
                <w:sz w:val="20"/>
                <w:szCs w:val="20"/>
              </w:rPr>
              <w:t>10h30-11h</w:t>
            </w:r>
          </w:p>
        </w:tc>
        <w:tc>
          <w:tcPr>
            <w:tcW w:w="6770" w:type="dxa"/>
            <w:vAlign w:val="center"/>
          </w:tcPr>
          <w:p w14:paraId="755C3D13" w14:textId="77777777" w:rsidR="00340B64" w:rsidRPr="00A93FD5" w:rsidRDefault="00340B64" w:rsidP="002602F9">
            <w:pPr>
              <w:rPr>
                <w:rFonts w:ascii="Times New Roman" w:hAnsi="Times New Roman"/>
                <w:color w:val="000000"/>
                <w:sz w:val="20"/>
                <w:szCs w:val="20"/>
              </w:rPr>
            </w:pPr>
            <w:r w:rsidRPr="00A93FD5">
              <w:rPr>
                <w:rFonts w:ascii="Times New Roman" w:hAnsi="Times New Roman"/>
                <w:b/>
                <w:i/>
                <w:sz w:val="20"/>
                <w:szCs w:val="20"/>
              </w:rPr>
              <w:t>Pause-café</w:t>
            </w:r>
          </w:p>
        </w:tc>
        <w:tc>
          <w:tcPr>
            <w:tcW w:w="1488" w:type="dxa"/>
            <w:vAlign w:val="center"/>
          </w:tcPr>
          <w:p w14:paraId="6E9FF716" w14:textId="77777777" w:rsidR="00340B64" w:rsidRPr="00A93FD5" w:rsidRDefault="00340B64" w:rsidP="002602F9">
            <w:pPr>
              <w:jc w:val="center"/>
              <w:rPr>
                <w:rFonts w:ascii="Times New Roman" w:hAnsi="Times New Roman"/>
              </w:rPr>
            </w:pPr>
          </w:p>
        </w:tc>
      </w:tr>
      <w:tr w:rsidR="00340B64" w:rsidRPr="00A93FD5" w14:paraId="70E6AD8B" w14:textId="77777777" w:rsidTr="002602F9">
        <w:trPr>
          <w:trHeight w:val="454"/>
          <w:jc w:val="center"/>
        </w:trPr>
        <w:tc>
          <w:tcPr>
            <w:tcW w:w="1446" w:type="dxa"/>
            <w:vAlign w:val="center"/>
          </w:tcPr>
          <w:p w14:paraId="19BA5539" w14:textId="77777777" w:rsidR="00340B64" w:rsidRPr="00A93FD5" w:rsidRDefault="00340B64" w:rsidP="002602F9">
            <w:pPr>
              <w:jc w:val="center"/>
              <w:rPr>
                <w:rFonts w:ascii="Times New Roman" w:hAnsi="Times New Roman"/>
                <w:sz w:val="20"/>
                <w:szCs w:val="20"/>
              </w:rPr>
            </w:pPr>
            <w:r>
              <w:rPr>
                <w:rFonts w:ascii="Times New Roman" w:hAnsi="Times New Roman"/>
                <w:sz w:val="20"/>
                <w:szCs w:val="20"/>
              </w:rPr>
              <w:t>11h-12</w:t>
            </w:r>
            <w:r w:rsidRPr="00A93FD5">
              <w:rPr>
                <w:rFonts w:ascii="Times New Roman" w:hAnsi="Times New Roman"/>
                <w:sz w:val="20"/>
                <w:szCs w:val="20"/>
              </w:rPr>
              <w:t>h</w:t>
            </w:r>
          </w:p>
        </w:tc>
        <w:tc>
          <w:tcPr>
            <w:tcW w:w="6770" w:type="dxa"/>
            <w:vAlign w:val="center"/>
          </w:tcPr>
          <w:p w14:paraId="1C643032" w14:textId="77777777" w:rsidR="00340B64" w:rsidRPr="00A93FD5" w:rsidRDefault="00340B64" w:rsidP="002602F9">
            <w:pPr>
              <w:rPr>
                <w:rFonts w:ascii="Times New Roman" w:hAnsi="Times New Roman"/>
                <w:color w:val="000000"/>
                <w:sz w:val="20"/>
                <w:szCs w:val="20"/>
              </w:rPr>
            </w:pPr>
            <w:r>
              <w:rPr>
                <w:rFonts w:ascii="Times New Roman" w:hAnsi="Times New Roman"/>
                <w:sz w:val="20"/>
                <w:szCs w:val="20"/>
              </w:rPr>
              <w:t>Cérémonie de clôture</w:t>
            </w:r>
          </w:p>
        </w:tc>
        <w:tc>
          <w:tcPr>
            <w:tcW w:w="1488" w:type="dxa"/>
            <w:vAlign w:val="center"/>
          </w:tcPr>
          <w:p w14:paraId="4A99A264" w14:textId="77777777" w:rsidR="00340B64" w:rsidRDefault="00340B64" w:rsidP="002602F9">
            <w:pPr>
              <w:jc w:val="center"/>
              <w:rPr>
                <w:rFonts w:ascii="Times New Roman" w:hAnsi="Times New Roman"/>
                <w:sz w:val="20"/>
                <w:szCs w:val="20"/>
              </w:rPr>
            </w:pPr>
            <w:r>
              <w:rPr>
                <w:rFonts w:ascii="Times New Roman" w:hAnsi="Times New Roman"/>
                <w:sz w:val="20"/>
                <w:szCs w:val="20"/>
              </w:rPr>
              <w:t xml:space="preserve">INS </w:t>
            </w:r>
          </w:p>
          <w:p w14:paraId="02F7A0F6" w14:textId="77777777" w:rsidR="00340B64" w:rsidRPr="00A93FD5" w:rsidRDefault="00340B64" w:rsidP="002602F9">
            <w:pPr>
              <w:jc w:val="center"/>
              <w:rPr>
                <w:rFonts w:ascii="Times New Roman" w:hAnsi="Times New Roman"/>
              </w:rPr>
            </w:pPr>
            <w:r>
              <w:rPr>
                <w:rFonts w:ascii="Times New Roman" w:hAnsi="Times New Roman"/>
                <w:sz w:val="20"/>
                <w:szCs w:val="20"/>
              </w:rPr>
              <w:t>CEA</w:t>
            </w:r>
          </w:p>
        </w:tc>
      </w:tr>
      <w:tr w:rsidR="00340B64" w:rsidRPr="00A93FD5" w14:paraId="6DE3F921" w14:textId="77777777" w:rsidTr="002602F9">
        <w:trPr>
          <w:trHeight w:val="454"/>
          <w:jc w:val="center"/>
        </w:trPr>
        <w:tc>
          <w:tcPr>
            <w:tcW w:w="1446" w:type="dxa"/>
            <w:vAlign w:val="center"/>
          </w:tcPr>
          <w:p w14:paraId="5C9CA5D5" w14:textId="77777777" w:rsidR="00340B64" w:rsidRPr="00A93FD5" w:rsidRDefault="00340B64" w:rsidP="002602F9">
            <w:pPr>
              <w:jc w:val="center"/>
              <w:rPr>
                <w:rFonts w:ascii="Times New Roman" w:hAnsi="Times New Roman"/>
                <w:b/>
                <w:sz w:val="20"/>
                <w:szCs w:val="20"/>
              </w:rPr>
            </w:pPr>
            <w:r>
              <w:rPr>
                <w:rFonts w:ascii="Times New Roman" w:hAnsi="Times New Roman"/>
                <w:b/>
                <w:sz w:val="20"/>
                <w:szCs w:val="20"/>
              </w:rPr>
              <w:t>12h-13</w:t>
            </w:r>
            <w:r w:rsidRPr="00A93FD5">
              <w:rPr>
                <w:rFonts w:ascii="Times New Roman" w:hAnsi="Times New Roman"/>
                <w:b/>
                <w:sz w:val="20"/>
                <w:szCs w:val="20"/>
              </w:rPr>
              <w:t>h30</w:t>
            </w:r>
          </w:p>
        </w:tc>
        <w:tc>
          <w:tcPr>
            <w:tcW w:w="6770" w:type="dxa"/>
            <w:vAlign w:val="center"/>
          </w:tcPr>
          <w:p w14:paraId="0092C25C" w14:textId="77777777" w:rsidR="00340B64" w:rsidRPr="00A93FD5" w:rsidRDefault="00340B64" w:rsidP="002602F9">
            <w:pPr>
              <w:rPr>
                <w:rFonts w:ascii="Times New Roman" w:hAnsi="Times New Roman"/>
                <w:color w:val="000000"/>
                <w:sz w:val="20"/>
                <w:szCs w:val="20"/>
              </w:rPr>
            </w:pPr>
            <w:r>
              <w:rPr>
                <w:rFonts w:ascii="Times New Roman" w:hAnsi="Times New Roman"/>
                <w:b/>
                <w:i/>
                <w:sz w:val="20"/>
                <w:szCs w:val="20"/>
              </w:rPr>
              <w:t>Pause déjeuner</w:t>
            </w:r>
          </w:p>
        </w:tc>
        <w:tc>
          <w:tcPr>
            <w:tcW w:w="1488" w:type="dxa"/>
            <w:vAlign w:val="center"/>
          </w:tcPr>
          <w:p w14:paraId="1936FF11" w14:textId="77777777" w:rsidR="00340B64" w:rsidRPr="00A93FD5" w:rsidRDefault="00340B64" w:rsidP="002602F9">
            <w:pPr>
              <w:jc w:val="center"/>
              <w:rPr>
                <w:rFonts w:ascii="Times New Roman" w:hAnsi="Times New Roman"/>
              </w:rPr>
            </w:pPr>
          </w:p>
        </w:tc>
      </w:tr>
      <w:tr w:rsidR="00340B64" w:rsidRPr="00E46255" w14:paraId="0DD338CF" w14:textId="77777777" w:rsidTr="002602F9">
        <w:trPr>
          <w:trHeight w:val="454"/>
          <w:jc w:val="center"/>
        </w:trPr>
        <w:tc>
          <w:tcPr>
            <w:tcW w:w="1446" w:type="dxa"/>
            <w:vAlign w:val="center"/>
          </w:tcPr>
          <w:p w14:paraId="5DD9570B" w14:textId="77777777" w:rsidR="00340B64" w:rsidRPr="00E46255" w:rsidRDefault="00340B64" w:rsidP="002602F9">
            <w:pPr>
              <w:jc w:val="center"/>
              <w:rPr>
                <w:rFonts w:ascii="Times New Roman" w:hAnsi="Times New Roman"/>
                <w:b/>
                <w:sz w:val="20"/>
                <w:szCs w:val="20"/>
              </w:rPr>
            </w:pPr>
          </w:p>
        </w:tc>
        <w:tc>
          <w:tcPr>
            <w:tcW w:w="6770" w:type="dxa"/>
            <w:vAlign w:val="center"/>
          </w:tcPr>
          <w:p w14:paraId="75ED2060" w14:textId="77777777" w:rsidR="00340B64" w:rsidRPr="00E46255" w:rsidRDefault="00340B64" w:rsidP="002602F9">
            <w:pPr>
              <w:jc w:val="center"/>
              <w:rPr>
                <w:rFonts w:ascii="Times New Roman" w:hAnsi="Times New Roman"/>
                <w:b/>
                <w:color w:val="000000"/>
                <w:sz w:val="20"/>
                <w:szCs w:val="20"/>
              </w:rPr>
            </w:pPr>
            <w:r w:rsidRPr="00E46255">
              <w:rPr>
                <w:rFonts w:ascii="Times New Roman" w:hAnsi="Times New Roman"/>
                <w:b/>
                <w:color w:val="000000"/>
                <w:sz w:val="20"/>
                <w:szCs w:val="20"/>
              </w:rPr>
              <w:t>FIN</w:t>
            </w:r>
          </w:p>
        </w:tc>
        <w:tc>
          <w:tcPr>
            <w:tcW w:w="1488" w:type="dxa"/>
            <w:vAlign w:val="center"/>
          </w:tcPr>
          <w:p w14:paraId="25000BD9" w14:textId="77777777" w:rsidR="00340B64" w:rsidRPr="00E46255" w:rsidRDefault="00340B64" w:rsidP="002602F9">
            <w:pPr>
              <w:jc w:val="center"/>
              <w:rPr>
                <w:rFonts w:ascii="Times New Roman" w:hAnsi="Times New Roman"/>
                <w:b/>
              </w:rPr>
            </w:pPr>
          </w:p>
        </w:tc>
      </w:tr>
    </w:tbl>
    <w:p w14:paraId="7B3720C8" w14:textId="77777777" w:rsidR="00340B64" w:rsidRPr="00D849D7" w:rsidRDefault="00340B64" w:rsidP="00340B64">
      <w:pPr>
        <w:spacing w:line="360" w:lineRule="auto"/>
        <w:ind w:left="-426" w:right="-472"/>
        <w:jc w:val="center"/>
        <w:rPr>
          <w:rFonts w:ascii="Arial" w:eastAsia="Times New Roman" w:hAnsi="Arial" w:cs="Arial"/>
          <w:b/>
          <w:bCs/>
          <w:i/>
          <w:iCs/>
          <w:color w:val="000000"/>
          <w:lang w:val="fr-CM" w:eastAsia="fr-FR"/>
        </w:rPr>
      </w:pPr>
    </w:p>
    <w:p w14:paraId="0CF192B8" w14:textId="77777777" w:rsidR="00340B64" w:rsidRPr="00674A03" w:rsidRDefault="00340B64" w:rsidP="00340B64">
      <w:pPr>
        <w:jc w:val="center"/>
        <w:rPr>
          <w:rFonts w:ascii="Lato" w:hAnsi="Lato"/>
          <w:color w:val="4472C4"/>
          <w:lang w:val="fr-FR"/>
        </w:rPr>
      </w:pPr>
    </w:p>
    <w:p w14:paraId="5E84E127" w14:textId="77777777" w:rsidR="00340B64" w:rsidRDefault="00340B64" w:rsidP="00C4479F">
      <w:pPr>
        <w:spacing w:line="360" w:lineRule="auto"/>
        <w:jc w:val="both"/>
        <w:rPr>
          <w:rFonts w:ascii="Arial Narrow" w:hAnsi="Arial Narrow"/>
          <w:sz w:val="24"/>
          <w:szCs w:val="24"/>
          <w:lang w:val="fr-FR"/>
        </w:rPr>
      </w:pPr>
    </w:p>
    <w:p w14:paraId="6D0086CB" w14:textId="77777777" w:rsidR="0096210A" w:rsidRDefault="0096210A" w:rsidP="00C4479F">
      <w:pPr>
        <w:spacing w:line="360" w:lineRule="auto"/>
        <w:jc w:val="both"/>
        <w:rPr>
          <w:rFonts w:ascii="Arial Narrow" w:hAnsi="Arial Narrow"/>
          <w:sz w:val="24"/>
          <w:szCs w:val="24"/>
          <w:lang w:val="fr-FR"/>
        </w:rPr>
      </w:pPr>
    </w:p>
    <w:p w14:paraId="598A4690" w14:textId="77777777" w:rsidR="0096210A" w:rsidRDefault="0096210A" w:rsidP="00C4479F">
      <w:pPr>
        <w:spacing w:line="360" w:lineRule="auto"/>
        <w:jc w:val="both"/>
        <w:rPr>
          <w:rFonts w:ascii="Arial Narrow" w:hAnsi="Arial Narrow"/>
          <w:sz w:val="24"/>
          <w:szCs w:val="24"/>
          <w:lang w:val="fr-FR"/>
        </w:rPr>
      </w:pPr>
    </w:p>
    <w:p w14:paraId="33D94B4B" w14:textId="3672727F" w:rsidR="0096210A" w:rsidRPr="009D15C5" w:rsidRDefault="0096210A" w:rsidP="00C4479F">
      <w:pPr>
        <w:spacing w:line="360" w:lineRule="auto"/>
        <w:jc w:val="both"/>
        <w:rPr>
          <w:rFonts w:ascii="Arial Narrow" w:hAnsi="Arial Narrow"/>
          <w:sz w:val="24"/>
          <w:szCs w:val="24"/>
          <w:lang w:val="fr-FR"/>
        </w:rPr>
      </w:pPr>
    </w:p>
    <w:sectPr w:rsidR="0096210A" w:rsidRPr="009D15C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583EA6" w14:textId="77777777" w:rsidR="00207341" w:rsidRDefault="00207341" w:rsidP="000E77DF">
      <w:pPr>
        <w:spacing w:after="0" w:line="240" w:lineRule="auto"/>
      </w:pPr>
      <w:r>
        <w:separator/>
      </w:r>
    </w:p>
  </w:endnote>
  <w:endnote w:type="continuationSeparator" w:id="0">
    <w:p w14:paraId="4960B4E9" w14:textId="77777777" w:rsidR="00207341" w:rsidRDefault="00207341" w:rsidP="000E77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eastAsiaTheme="minorEastAsia" w:cs="Times New Roman"/>
      </w:rPr>
      <w:id w:val="-724447013"/>
      <w:docPartObj>
        <w:docPartGallery w:val="Page Numbers (Bottom of Page)"/>
        <w:docPartUnique/>
      </w:docPartObj>
    </w:sdtPr>
    <w:sdtEndPr>
      <w:rPr>
        <w:rFonts w:asciiTheme="majorHAnsi" w:eastAsiaTheme="majorEastAsia" w:hAnsiTheme="majorHAnsi" w:cstheme="majorBidi"/>
        <w:color w:val="4472C4" w:themeColor="accent1"/>
        <w:sz w:val="40"/>
        <w:szCs w:val="40"/>
      </w:rPr>
    </w:sdtEndPr>
    <w:sdtContent>
      <w:p w14:paraId="22F823F4" w14:textId="1ACC0477" w:rsidR="000E77DF" w:rsidRDefault="000E77DF">
        <w:pPr>
          <w:pStyle w:val="Footer"/>
          <w:jc w:val="right"/>
          <w:rPr>
            <w:rFonts w:asciiTheme="majorHAnsi" w:eastAsiaTheme="majorEastAsia" w:hAnsiTheme="majorHAnsi" w:cstheme="majorBidi"/>
            <w:color w:val="4472C4" w:themeColor="accent1"/>
            <w:sz w:val="40"/>
            <w:szCs w:val="40"/>
          </w:rPr>
        </w:pPr>
        <w:r>
          <w:rPr>
            <w:rFonts w:eastAsiaTheme="minorEastAsia" w:cs="Times New Roman"/>
          </w:rPr>
          <w:fldChar w:fldCharType="begin"/>
        </w:r>
        <w:r>
          <w:instrText>PAGE   \* MERGEFORMAT</w:instrText>
        </w:r>
        <w:r>
          <w:rPr>
            <w:rFonts w:eastAsiaTheme="minorEastAsia" w:cs="Times New Roman"/>
          </w:rPr>
          <w:fldChar w:fldCharType="separate"/>
        </w:r>
        <w:r w:rsidR="00842633" w:rsidRPr="00842633">
          <w:rPr>
            <w:rFonts w:asciiTheme="majorHAnsi" w:eastAsiaTheme="majorEastAsia" w:hAnsiTheme="majorHAnsi" w:cstheme="majorBidi"/>
            <w:noProof/>
            <w:color w:val="4472C4" w:themeColor="accent1"/>
            <w:sz w:val="40"/>
            <w:szCs w:val="40"/>
            <w:lang w:val="fr-FR"/>
          </w:rPr>
          <w:t>7</w:t>
        </w:r>
        <w:r>
          <w:rPr>
            <w:rFonts w:asciiTheme="majorHAnsi" w:eastAsiaTheme="majorEastAsia" w:hAnsiTheme="majorHAnsi" w:cstheme="majorBidi"/>
            <w:color w:val="4472C4" w:themeColor="accent1"/>
            <w:sz w:val="40"/>
            <w:szCs w:val="40"/>
          </w:rPr>
          <w:fldChar w:fldCharType="end"/>
        </w:r>
      </w:p>
    </w:sdtContent>
  </w:sdt>
  <w:p w14:paraId="55434594" w14:textId="77777777" w:rsidR="000E77DF" w:rsidRDefault="000E77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06522B" w14:textId="77777777" w:rsidR="00207341" w:rsidRDefault="00207341" w:rsidP="000E77DF">
      <w:pPr>
        <w:spacing w:after="0" w:line="240" w:lineRule="auto"/>
      </w:pPr>
      <w:r>
        <w:separator/>
      </w:r>
    </w:p>
  </w:footnote>
  <w:footnote w:type="continuationSeparator" w:id="0">
    <w:p w14:paraId="31F68831" w14:textId="77777777" w:rsidR="00207341" w:rsidRDefault="00207341" w:rsidP="000E77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pt;height:11.5pt" o:bullet="t">
        <v:imagedata r:id="rId1" o:title="msoD708"/>
      </v:shape>
    </w:pict>
  </w:numPicBullet>
  <w:abstractNum w:abstractNumId="0" w15:restartNumberingAfterBreak="0">
    <w:nsid w:val="020B7CB0"/>
    <w:multiLevelType w:val="multilevel"/>
    <w:tmpl w:val="EC7008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E85996"/>
    <w:multiLevelType w:val="hybridMultilevel"/>
    <w:tmpl w:val="27728536"/>
    <w:lvl w:ilvl="0" w:tplc="FBE4FCD6">
      <w:start w:val="1"/>
      <w:numFmt w:val="bullet"/>
      <w:lvlText w:val=""/>
      <w:lvlJc w:val="left"/>
      <w:pPr>
        <w:tabs>
          <w:tab w:val="num" w:pos="720"/>
        </w:tabs>
        <w:ind w:left="720" w:hanging="360"/>
      </w:pPr>
      <w:rPr>
        <w:rFonts w:ascii="Wingdings" w:hAnsi="Wingdings" w:hint="default"/>
      </w:rPr>
    </w:lvl>
    <w:lvl w:ilvl="1" w:tplc="25C2EB1C" w:tentative="1">
      <w:start w:val="1"/>
      <w:numFmt w:val="bullet"/>
      <w:lvlText w:val=""/>
      <w:lvlJc w:val="left"/>
      <w:pPr>
        <w:tabs>
          <w:tab w:val="num" w:pos="1440"/>
        </w:tabs>
        <w:ind w:left="1440" w:hanging="360"/>
      </w:pPr>
      <w:rPr>
        <w:rFonts w:ascii="Wingdings" w:hAnsi="Wingdings" w:hint="default"/>
      </w:rPr>
    </w:lvl>
    <w:lvl w:ilvl="2" w:tplc="226872C8" w:tentative="1">
      <w:start w:val="1"/>
      <w:numFmt w:val="bullet"/>
      <w:lvlText w:val=""/>
      <w:lvlJc w:val="left"/>
      <w:pPr>
        <w:tabs>
          <w:tab w:val="num" w:pos="2160"/>
        </w:tabs>
        <w:ind w:left="2160" w:hanging="360"/>
      </w:pPr>
      <w:rPr>
        <w:rFonts w:ascii="Wingdings" w:hAnsi="Wingdings" w:hint="default"/>
      </w:rPr>
    </w:lvl>
    <w:lvl w:ilvl="3" w:tplc="E7322F36" w:tentative="1">
      <w:start w:val="1"/>
      <w:numFmt w:val="bullet"/>
      <w:lvlText w:val=""/>
      <w:lvlJc w:val="left"/>
      <w:pPr>
        <w:tabs>
          <w:tab w:val="num" w:pos="2880"/>
        </w:tabs>
        <w:ind w:left="2880" w:hanging="360"/>
      </w:pPr>
      <w:rPr>
        <w:rFonts w:ascii="Wingdings" w:hAnsi="Wingdings" w:hint="default"/>
      </w:rPr>
    </w:lvl>
    <w:lvl w:ilvl="4" w:tplc="ADF2AC2A" w:tentative="1">
      <w:start w:val="1"/>
      <w:numFmt w:val="bullet"/>
      <w:lvlText w:val=""/>
      <w:lvlJc w:val="left"/>
      <w:pPr>
        <w:tabs>
          <w:tab w:val="num" w:pos="3600"/>
        </w:tabs>
        <w:ind w:left="3600" w:hanging="360"/>
      </w:pPr>
      <w:rPr>
        <w:rFonts w:ascii="Wingdings" w:hAnsi="Wingdings" w:hint="default"/>
      </w:rPr>
    </w:lvl>
    <w:lvl w:ilvl="5" w:tplc="6846B514" w:tentative="1">
      <w:start w:val="1"/>
      <w:numFmt w:val="bullet"/>
      <w:lvlText w:val=""/>
      <w:lvlJc w:val="left"/>
      <w:pPr>
        <w:tabs>
          <w:tab w:val="num" w:pos="4320"/>
        </w:tabs>
        <w:ind w:left="4320" w:hanging="360"/>
      </w:pPr>
      <w:rPr>
        <w:rFonts w:ascii="Wingdings" w:hAnsi="Wingdings" w:hint="default"/>
      </w:rPr>
    </w:lvl>
    <w:lvl w:ilvl="6" w:tplc="48A2DB16" w:tentative="1">
      <w:start w:val="1"/>
      <w:numFmt w:val="bullet"/>
      <w:lvlText w:val=""/>
      <w:lvlJc w:val="left"/>
      <w:pPr>
        <w:tabs>
          <w:tab w:val="num" w:pos="5040"/>
        </w:tabs>
        <w:ind w:left="5040" w:hanging="360"/>
      </w:pPr>
      <w:rPr>
        <w:rFonts w:ascii="Wingdings" w:hAnsi="Wingdings" w:hint="default"/>
      </w:rPr>
    </w:lvl>
    <w:lvl w:ilvl="7" w:tplc="7D98BCA8" w:tentative="1">
      <w:start w:val="1"/>
      <w:numFmt w:val="bullet"/>
      <w:lvlText w:val=""/>
      <w:lvlJc w:val="left"/>
      <w:pPr>
        <w:tabs>
          <w:tab w:val="num" w:pos="5760"/>
        </w:tabs>
        <w:ind w:left="5760" w:hanging="360"/>
      </w:pPr>
      <w:rPr>
        <w:rFonts w:ascii="Wingdings" w:hAnsi="Wingdings" w:hint="default"/>
      </w:rPr>
    </w:lvl>
    <w:lvl w:ilvl="8" w:tplc="25E2CF6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062874"/>
    <w:multiLevelType w:val="hybridMultilevel"/>
    <w:tmpl w:val="0BD897D6"/>
    <w:lvl w:ilvl="0" w:tplc="08090007">
      <w:start w:val="1"/>
      <w:numFmt w:val="bullet"/>
      <w:lvlText w:val=""/>
      <w:lvlPicBulletId w:val="0"/>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9B877A3"/>
    <w:multiLevelType w:val="hybridMultilevel"/>
    <w:tmpl w:val="10749A40"/>
    <w:lvl w:ilvl="0" w:tplc="03CADD72">
      <w:start w:val="1"/>
      <w:numFmt w:val="bullet"/>
      <w:lvlText w:val=""/>
      <w:lvlJc w:val="left"/>
      <w:pPr>
        <w:tabs>
          <w:tab w:val="num" w:pos="720"/>
        </w:tabs>
        <w:ind w:left="720" w:hanging="360"/>
      </w:pPr>
      <w:rPr>
        <w:rFonts w:ascii="Wingdings" w:hAnsi="Wingdings" w:hint="default"/>
      </w:rPr>
    </w:lvl>
    <w:lvl w:ilvl="1" w:tplc="211A2DAA" w:tentative="1">
      <w:start w:val="1"/>
      <w:numFmt w:val="bullet"/>
      <w:lvlText w:val=""/>
      <w:lvlJc w:val="left"/>
      <w:pPr>
        <w:tabs>
          <w:tab w:val="num" w:pos="1440"/>
        </w:tabs>
        <w:ind w:left="1440" w:hanging="360"/>
      </w:pPr>
      <w:rPr>
        <w:rFonts w:ascii="Wingdings" w:hAnsi="Wingdings" w:hint="default"/>
      </w:rPr>
    </w:lvl>
    <w:lvl w:ilvl="2" w:tplc="2132E6F6" w:tentative="1">
      <w:start w:val="1"/>
      <w:numFmt w:val="bullet"/>
      <w:lvlText w:val=""/>
      <w:lvlJc w:val="left"/>
      <w:pPr>
        <w:tabs>
          <w:tab w:val="num" w:pos="2160"/>
        </w:tabs>
        <w:ind w:left="2160" w:hanging="360"/>
      </w:pPr>
      <w:rPr>
        <w:rFonts w:ascii="Wingdings" w:hAnsi="Wingdings" w:hint="default"/>
      </w:rPr>
    </w:lvl>
    <w:lvl w:ilvl="3" w:tplc="18B8C718" w:tentative="1">
      <w:start w:val="1"/>
      <w:numFmt w:val="bullet"/>
      <w:lvlText w:val=""/>
      <w:lvlJc w:val="left"/>
      <w:pPr>
        <w:tabs>
          <w:tab w:val="num" w:pos="2880"/>
        </w:tabs>
        <w:ind w:left="2880" w:hanging="360"/>
      </w:pPr>
      <w:rPr>
        <w:rFonts w:ascii="Wingdings" w:hAnsi="Wingdings" w:hint="default"/>
      </w:rPr>
    </w:lvl>
    <w:lvl w:ilvl="4" w:tplc="5884420A" w:tentative="1">
      <w:start w:val="1"/>
      <w:numFmt w:val="bullet"/>
      <w:lvlText w:val=""/>
      <w:lvlJc w:val="left"/>
      <w:pPr>
        <w:tabs>
          <w:tab w:val="num" w:pos="3600"/>
        </w:tabs>
        <w:ind w:left="3600" w:hanging="360"/>
      </w:pPr>
      <w:rPr>
        <w:rFonts w:ascii="Wingdings" w:hAnsi="Wingdings" w:hint="default"/>
      </w:rPr>
    </w:lvl>
    <w:lvl w:ilvl="5" w:tplc="F60240D6" w:tentative="1">
      <w:start w:val="1"/>
      <w:numFmt w:val="bullet"/>
      <w:lvlText w:val=""/>
      <w:lvlJc w:val="left"/>
      <w:pPr>
        <w:tabs>
          <w:tab w:val="num" w:pos="4320"/>
        </w:tabs>
        <w:ind w:left="4320" w:hanging="360"/>
      </w:pPr>
      <w:rPr>
        <w:rFonts w:ascii="Wingdings" w:hAnsi="Wingdings" w:hint="default"/>
      </w:rPr>
    </w:lvl>
    <w:lvl w:ilvl="6" w:tplc="D49271E0" w:tentative="1">
      <w:start w:val="1"/>
      <w:numFmt w:val="bullet"/>
      <w:lvlText w:val=""/>
      <w:lvlJc w:val="left"/>
      <w:pPr>
        <w:tabs>
          <w:tab w:val="num" w:pos="5040"/>
        </w:tabs>
        <w:ind w:left="5040" w:hanging="360"/>
      </w:pPr>
      <w:rPr>
        <w:rFonts w:ascii="Wingdings" w:hAnsi="Wingdings" w:hint="default"/>
      </w:rPr>
    </w:lvl>
    <w:lvl w:ilvl="7" w:tplc="2D988E8E" w:tentative="1">
      <w:start w:val="1"/>
      <w:numFmt w:val="bullet"/>
      <w:lvlText w:val=""/>
      <w:lvlJc w:val="left"/>
      <w:pPr>
        <w:tabs>
          <w:tab w:val="num" w:pos="5760"/>
        </w:tabs>
        <w:ind w:left="5760" w:hanging="360"/>
      </w:pPr>
      <w:rPr>
        <w:rFonts w:ascii="Wingdings" w:hAnsi="Wingdings" w:hint="default"/>
      </w:rPr>
    </w:lvl>
    <w:lvl w:ilvl="8" w:tplc="6D62B8AE"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C2602C"/>
    <w:multiLevelType w:val="hybridMultilevel"/>
    <w:tmpl w:val="6880982E"/>
    <w:lvl w:ilvl="0" w:tplc="C07AC018">
      <w:start w:val="1"/>
      <w:numFmt w:val="bullet"/>
      <w:lvlText w:val="•"/>
      <w:lvlJc w:val="left"/>
      <w:pPr>
        <w:tabs>
          <w:tab w:val="num" w:pos="720"/>
        </w:tabs>
        <w:ind w:left="720" w:hanging="360"/>
      </w:pPr>
      <w:rPr>
        <w:rFonts w:ascii="Arial" w:hAnsi="Arial" w:hint="default"/>
      </w:rPr>
    </w:lvl>
    <w:lvl w:ilvl="1" w:tplc="DD6AB034" w:tentative="1">
      <w:start w:val="1"/>
      <w:numFmt w:val="bullet"/>
      <w:lvlText w:val="•"/>
      <w:lvlJc w:val="left"/>
      <w:pPr>
        <w:tabs>
          <w:tab w:val="num" w:pos="1440"/>
        </w:tabs>
        <w:ind w:left="1440" w:hanging="360"/>
      </w:pPr>
      <w:rPr>
        <w:rFonts w:ascii="Arial" w:hAnsi="Arial" w:hint="default"/>
      </w:rPr>
    </w:lvl>
    <w:lvl w:ilvl="2" w:tplc="4D94AAEA" w:tentative="1">
      <w:start w:val="1"/>
      <w:numFmt w:val="bullet"/>
      <w:lvlText w:val="•"/>
      <w:lvlJc w:val="left"/>
      <w:pPr>
        <w:tabs>
          <w:tab w:val="num" w:pos="2160"/>
        </w:tabs>
        <w:ind w:left="2160" w:hanging="360"/>
      </w:pPr>
      <w:rPr>
        <w:rFonts w:ascii="Arial" w:hAnsi="Arial" w:hint="default"/>
      </w:rPr>
    </w:lvl>
    <w:lvl w:ilvl="3" w:tplc="82D24CA2" w:tentative="1">
      <w:start w:val="1"/>
      <w:numFmt w:val="bullet"/>
      <w:lvlText w:val="•"/>
      <w:lvlJc w:val="left"/>
      <w:pPr>
        <w:tabs>
          <w:tab w:val="num" w:pos="2880"/>
        </w:tabs>
        <w:ind w:left="2880" w:hanging="360"/>
      </w:pPr>
      <w:rPr>
        <w:rFonts w:ascii="Arial" w:hAnsi="Arial" w:hint="default"/>
      </w:rPr>
    </w:lvl>
    <w:lvl w:ilvl="4" w:tplc="32067A4A" w:tentative="1">
      <w:start w:val="1"/>
      <w:numFmt w:val="bullet"/>
      <w:lvlText w:val="•"/>
      <w:lvlJc w:val="left"/>
      <w:pPr>
        <w:tabs>
          <w:tab w:val="num" w:pos="3600"/>
        </w:tabs>
        <w:ind w:left="3600" w:hanging="360"/>
      </w:pPr>
      <w:rPr>
        <w:rFonts w:ascii="Arial" w:hAnsi="Arial" w:hint="default"/>
      </w:rPr>
    </w:lvl>
    <w:lvl w:ilvl="5" w:tplc="D6840BAC" w:tentative="1">
      <w:start w:val="1"/>
      <w:numFmt w:val="bullet"/>
      <w:lvlText w:val="•"/>
      <w:lvlJc w:val="left"/>
      <w:pPr>
        <w:tabs>
          <w:tab w:val="num" w:pos="4320"/>
        </w:tabs>
        <w:ind w:left="4320" w:hanging="360"/>
      </w:pPr>
      <w:rPr>
        <w:rFonts w:ascii="Arial" w:hAnsi="Arial" w:hint="default"/>
      </w:rPr>
    </w:lvl>
    <w:lvl w:ilvl="6" w:tplc="0AB42078" w:tentative="1">
      <w:start w:val="1"/>
      <w:numFmt w:val="bullet"/>
      <w:lvlText w:val="•"/>
      <w:lvlJc w:val="left"/>
      <w:pPr>
        <w:tabs>
          <w:tab w:val="num" w:pos="5040"/>
        </w:tabs>
        <w:ind w:left="5040" w:hanging="360"/>
      </w:pPr>
      <w:rPr>
        <w:rFonts w:ascii="Arial" w:hAnsi="Arial" w:hint="default"/>
      </w:rPr>
    </w:lvl>
    <w:lvl w:ilvl="7" w:tplc="FAC05262" w:tentative="1">
      <w:start w:val="1"/>
      <w:numFmt w:val="bullet"/>
      <w:lvlText w:val="•"/>
      <w:lvlJc w:val="left"/>
      <w:pPr>
        <w:tabs>
          <w:tab w:val="num" w:pos="5760"/>
        </w:tabs>
        <w:ind w:left="5760" w:hanging="360"/>
      </w:pPr>
      <w:rPr>
        <w:rFonts w:ascii="Arial" w:hAnsi="Arial" w:hint="default"/>
      </w:rPr>
    </w:lvl>
    <w:lvl w:ilvl="8" w:tplc="EB3CFB8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C402A32"/>
    <w:multiLevelType w:val="hybridMultilevel"/>
    <w:tmpl w:val="024C894C"/>
    <w:lvl w:ilvl="0" w:tplc="D312F0F0">
      <w:start w:val="1"/>
      <w:numFmt w:val="bullet"/>
      <w:lvlText w:val="•"/>
      <w:lvlJc w:val="left"/>
      <w:pPr>
        <w:tabs>
          <w:tab w:val="num" w:pos="720"/>
        </w:tabs>
        <w:ind w:left="720" w:hanging="360"/>
      </w:pPr>
      <w:rPr>
        <w:rFonts w:ascii="Arial" w:hAnsi="Arial" w:hint="default"/>
      </w:rPr>
    </w:lvl>
    <w:lvl w:ilvl="1" w:tplc="CFF2F8CC" w:tentative="1">
      <w:start w:val="1"/>
      <w:numFmt w:val="bullet"/>
      <w:lvlText w:val="•"/>
      <w:lvlJc w:val="left"/>
      <w:pPr>
        <w:tabs>
          <w:tab w:val="num" w:pos="1440"/>
        </w:tabs>
        <w:ind w:left="1440" w:hanging="360"/>
      </w:pPr>
      <w:rPr>
        <w:rFonts w:ascii="Arial" w:hAnsi="Arial" w:hint="default"/>
      </w:rPr>
    </w:lvl>
    <w:lvl w:ilvl="2" w:tplc="45F67E2C" w:tentative="1">
      <w:start w:val="1"/>
      <w:numFmt w:val="bullet"/>
      <w:lvlText w:val="•"/>
      <w:lvlJc w:val="left"/>
      <w:pPr>
        <w:tabs>
          <w:tab w:val="num" w:pos="2160"/>
        </w:tabs>
        <w:ind w:left="2160" w:hanging="360"/>
      </w:pPr>
      <w:rPr>
        <w:rFonts w:ascii="Arial" w:hAnsi="Arial" w:hint="default"/>
      </w:rPr>
    </w:lvl>
    <w:lvl w:ilvl="3" w:tplc="D5DC15A8" w:tentative="1">
      <w:start w:val="1"/>
      <w:numFmt w:val="bullet"/>
      <w:lvlText w:val="•"/>
      <w:lvlJc w:val="left"/>
      <w:pPr>
        <w:tabs>
          <w:tab w:val="num" w:pos="2880"/>
        </w:tabs>
        <w:ind w:left="2880" w:hanging="360"/>
      </w:pPr>
      <w:rPr>
        <w:rFonts w:ascii="Arial" w:hAnsi="Arial" w:hint="default"/>
      </w:rPr>
    </w:lvl>
    <w:lvl w:ilvl="4" w:tplc="2EAE3EE2" w:tentative="1">
      <w:start w:val="1"/>
      <w:numFmt w:val="bullet"/>
      <w:lvlText w:val="•"/>
      <w:lvlJc w:val="left"/>
      <w:pPr>
        <w:tabs>
          <w:tab w:val="num" w:pos="3600"/>
        </w:tabs>
        <w:ind w:left="3600" w:hanging="360"/>
      </w:pPr>
      <w:rPr>
        <w:rFonts w:ascii="Arial" w:hAnsi="Arial" w:hint="default"/>
      </w:rPr>
    </w:lvl>
    <w:lvl w:ilvl="5" w:tplc="F35CBE10" w:tentative="1">
      <w:start w:val="1"/>
      <w:numFmt w:val="bullet"/>
      <w:lvlText w:val="•"/>
      <w:lvlJc w:val="left"/>
      <w:pPr>
        <w:tabs>
          <w:tab w:val="num" w:pos="4320"/>
        </w:tabs>
        <w:ind w:left="4320" w:hanging="360"/>
      </w:pPr>
      <w:rPr>
        <w:rFonts w:ascii="Arial" w:hAnsi="Arial" w:hint="default"/>
      </w:rPr>
    </w:lvl>
    <w:lvl w:ilvl="6" w:tplc="0AA4B2E2" w:tentative="1">
      <w:start w:val="1"/>
      <w:numFmt w:val="bullet"/>
      <w:lvlText w:val="•"/>
      <w:lvlJc w:val="left"/>
      <w:pPr>
        <w:tabs>
          <w:tab w:val="num" w:pos="5040"/>
        </w:tabs>
        <w:ind w:left="5040" w:hanging="360"/>
      </w:pPr>
      <w:rPr>
        <w:rFonts w:ascii="Arial" w:hAnsi="Arial" w:hint="default"/>
      </w:rPr>
    </w:lvl>
    <w:lvl w:ilvl="7" w:tplc="0E484D1E" w:tentative="1">
      <w:start w:val="1"/>
      <w:numFmt w:val="bullet"/>
      <w:lvlText w:val="•"/>
      <w:lvlJc w:val="left"/>
      <w:pPr>
        <w:tabs>
          <w:tab w:val="num" w:pos="5760"/>
        </w:tabs>
        <w:ind w:left="5760" w:hanging="360"/>
      </w:pPr>
      <w:rPr>
        <w:rFonts w:ascii="Arial" w:hAnsi="Arial" w:hint="default"/>
      </w:rPr>
    </w:lvl>
    <w:lvl w:ilvl="8" w:tplc="E1E847B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C9F664A"/>
    <w:multiLevelType w:val="hybridMultilevel"/>
    <w:tmpl w:val="066CB4B2"/>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BA4CFE"/>
    <w:multiLevelType w:val="hybridMultilevel"/>
    <w:tmpl w:val="CD76B322"/>
    <w:lvl w:ilvl="0" w:tplc="CDDE335A">
      <w:start w:val="1"/>
      <w:numFmt w:val="bullet"/>
      <w:lvlText w:val="•"/>
      <w:lvlJc w:val="left"/>
      <w:pPr>
        <w:tabs>
          <w:tab w:val="num" w:pos="720"/>
        </w:tabs>
        <w:ind w:left="720" w:hanging="360"/>
      </w:pPr>
      <w:rPr>
        <w:rFonts w:ascii="Arial" w:hAnsi="Arial" w:hint="default"/>
      </w:rPr>
    </w:lvl>
    <w:lvl w:ilvl="1" w:tplc="89AC2092" w:tentative="1">
      <w:start w:val="1"/>
      <w:numFmt w:val="bullet"/>
      <w:lvlText w:val="•"/>
      <w:lvlJc w:val="left"/>
      <w:pPr>
        <w:tabs>
          <w:tab w:val="num" w:pos="1440"/>
        </w:tabs>
        <w:ind w:left="1440" w:hanging="360"/>
      </w:pPr>
      <w:rPr>
        <w:rFonts w:ascii="Arial" w:hAnsi="Arial" w:hint="default"/>
      </w:rPr>
    </w:lvl>
    <w:lvl w:ilvl="2" w:tplc="CC3C9BA2" w:tentative="1">
      <w:start w:val="1"/>
      <w:numFmt w:val="bullet"/>
      <w:lvlText w:val="•"/>
      <w:lvlJc w:val="left"/>
      <w:pPr>
        <w:tabs>
          <w:tab w:val="num" w:pos="2160"/>
        </w:tabs>
        <w:ind w:left="2160" w:hanging="360"/>
      </w:pPr>
      <w:rPr>
        <w:rFonts w:ascii="Arial" w:hAnsi="Arial" w:hint="default"/>
      </w:rPr>
    </w:lvl>
    <w:lvl w:ilvl="3" w:tplc="0CEAD15A" w:tentative="1">
      <w:start w:val="1"/>
      <w:numFmt w:val="bullet"/>
      <w:lvlText w:val="•"/>
      <w:lvlJc w:val="left"/>
      <w:pPr>
        <w:tabs>
          <w:tab w:val="num" w:pos="2880"/>
        </w:tabs>
        <w:ind w:left="2880" w:hanging="360"/>
      </w:pPr>
      <w:rPr>
        <w:rFonts w:ascii="Arial" w:hAnsi="Arial" w:hint="default"/>
      </w:rPr>
    </w:lvl>
    <w:lvl w:ilvl="4" w:tplc="299EE30E" w:tentative="1">
      <w:start w:val="1"/>
      <w:numFmt w:val="bullet"/>
      <w:lvlText w:val="•"/>
      <w:lvlJc w:val="left"/>
      <w:pPr>
        <w:tabs>
          <w:tab w:val="num" w:pos="3600"/>
        </w:tabs>
        <w:ind w:left="3600" w:hanging="360"/>
      </w:pPr>
      <w:rPr>
        <w:rFonts w:ascii="Arial" w:hAnsi="Arial" w:hint="default"/>
      </w:rPr>
    </w:lvl>
    <w:lvl w:ilvl="5" w:tplc="2E4C6B8A" w:tentative="1">
      <w:start w:val="1"/>
      <w:numFmt w:val="bullet"/>
      <w:lvlText w:val="•"/>
      <w:lvlJc w:val="left"/>
      <w:pPr>
        <w:tabs>
          <w:tab w:val="num" w:pos="4320"/>
        </w:tabs>
        <w:ind w:left="4320" w:hanging="360"/>
      </w:pPr>
      <w:rPr>
        <w:rFonts w:ascii="Arial" w:hAnsi="Arial" w:hint="default"/>
      </w:rPr>
    </w:lvl>
    <w:lvl w:ilvl="6" w:tplc="FCA04858" w:tentative="1">
      <w:start w:val="1"/>
      <w:numFmt w:val="bullet"/>
      <w:lvlText w:val="•"/>
      <w:lvlJc w:val="left"/>
      <w:pPr>
        <w:tabs>
          <w:tab w:val="num" w:pos="5040"/>
        </w:tabs>
        <w:ind w:left="5040" w:hanging="360"/>
      </w:pPr>
      <w:rPr>
        <w:rFonts w:ascii="Arial" w:hAnsi="Arial" w:hint="default"/>
      </w:rPr>
    </w:lvl>
    <w:lvl w:ilvl="7" w:tplc="AE9C3890" w:tentative="1">
      <w:start w:val="1"/>
      <w:numFmt w:val="bullet"/>
      <w:lvlText w:val="•"/>
      <w:lvlJc w:val="left"/>
      <w:pPr>
        <w:tabs>
          <w:tab w:val="num" w:pos="5760"/>
        </w:tabs>
        <w:ind w:left="5760" w:hanging="360"/>
      </w:pPr>
      <w:rPr>
        <w:rFonts w:ascii="Arial" w:hAnsi="Arial" w:hint="default"/>
      </w:rPr>
    </w:lvl>
    <w:lvl w:ilvl="8" w:tplc="7BFAC886"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0DD42C94"/>
    <w:multiLevelType w:val="hybridMultilevel"/>
    <w:tmpl w:val="E0D858A2"/>
    <w:lvl w:ilvl="0" w:tplc="AABC9F8A">
      <w:start w:val="1"/>
      <w:numFmt w:val="bullet"/>
      <w:lvlText w:val="•"/>
      <w:lvlJc w:val="left"/>
      <w:pPr>
        <w:tabs>
          <w:tab w:val="num" w:pos="720"/>
        </w:tabs>
        <w:ind w:left="720" w:hanging="360"/>
      </w:pPr>
      <w:rPr>
        <w:rFonts w:ascii="Arial" w:hAnsi="Arial" w:hint="default"/>
      </w:rPr>
    </w:lvl>
    <w:lvl w:ilvl="1" w:tplc="0E1A80FE" w:tentative="1">
      <w:start w:val="1"/>
      <w:numFmt w:val="bullet"/>
      <w:lvlText w:val="•"/>
      <w:lvlJc w:val="left"/>
      <w:pPr>
        <w:tabs>
          <w:tab w:val="num" w:pos="1440"/>
        </w:tabs>
        <w:ind w:left="1440" w:hanging="360"/>
      </w:pPr>
      <w:rPr>
        <w:rFonts w:ascii="Arial" w:hAnsi="Arial" w:hint="default"/>
      </w:rPr>
    </w:lvl>
    <w:lvl w:ilvl="2" w:tplc="F7E0F3D8" w:tentative="1">
      <w:start w:val="1"/>
      <w:numFmt w:val="bullet"/>
      <w:lvlText w:val="•"/>
      <w:lvlJc w:val="left"/>
      <w:pPr>
        <w:tabs>
          <w:tab w:val="num" w:pos="2160"/>
        </w:tabs>
        <w:ind w:left="2160" w:hanging="360"/>
      </w:pPr>
      <w:rPr>
        <w:rFonts w:ascii="Arial" w:hAnsi="Arial" w:hint="default"/>
      </w:rPr>
    </w:lvl>
    <w:lvl w:ilvl="3" w:tplc="6DCEE9C8" w:tentative="1">
      <w:start w:val="1"/>
      <w:numFmt w:val="bullet"/>
      <w:lvlText w:val="•"/>
      <w:lvlJc w:val="left"/>
      <w:pPr>
        <w:tabs>
          <w:tab w:val="num" w:pos="2880"/>
        </w:tabs>
        <w:ind w:left="2880" w:hanging="360"/>
      </w:pPr>
      <w:rPr>
        <w:rFonts w:ascii="Arial" w:hAnsi="Arial" w:hint="default"/>
      </w:rPr>
    </w:lvl>
    <w:lvl w:ilvl="4" w:tplc="4D78644A" w:tentative="1">
      <w:start w:val="1"/>
      <w:numFmt w:val="bullet"/>
      <w:lvlText w:val="•"/>
      <w:lvlJc w:val="left"/>
      <w:pPr>
        <w:tabs>
          <w:tab w:val="num" w:pos="3600"/>
        </w:tabs>
        <w:ind w:left="3600" w:hanging="360"/>
      </w:pPr>
      <w:rPr>
        <w:rFonts w:ascii="Arial" w:hAnsi="Arial" w:hint="default"/>
      </w:rPr>
    </w:lvl>
    <w:lvl w:ilvl="5" w:tplc="D3C0EA72" w:tentative="1">
      <w:start w:val="1"/>
      <w:numFmt w:val="bullet"/>
      <w:lvlText w:val="•"/>
      <w:lvlJc w:val="left"/>
      <w:pPr>
        <w:tabs>
          <w:tab w:val="num" w:pos="4320"/>
        </w:tabs>
        <w:ind w:left="4320" w:hanging="360"/>
      </w:pPr>
      <w:rPr>
        <w:rFonts w:ascii="Arial" w:hAnsi="Arial" w:hint="default"/>
      </w:rPr>
    </w:lvl>
    <w:lvl w:ilvl="6" w:tplc="C9008CB8" w:tentative="1">
      <w:start w:val="1"/>
      <w:numFmt w:val="bullet"/>
      <w:lvlText w:val="•"/>
      <w:lvlJc w:val="left"/>
      <w:pPr>
        <w:tabs>
          <w:tab w:val="num" w:pos="5040"/>
        </w:tabs>
        <w:ind w:left="5040" w:hanging="360"/>
      </w:pPr>
      <w:rPr>
        <w:rFonts w:ascii="Arial" w:hAnsi="Arial" w:hint="default"/>
      </w:rPr>
    </w:lvl>
    <w:lvl w:ilvl="7" w:tplc="D0A84BDA" w:tentative="1">
      <w:start w:val="1"/>
      <w:numFmt w:val="bullet"/>
      <w:lvlText w:val="•"/>
      <w:lvlJc w:val="left"/>
      <w:pPr>
        <w:tabs>
          <w:tab w:val="num" w:pos="5760"/>
        </w:tabs>
        <w:ind w:left="5760" w:hanging="360"/>
      </w:pPr>
      <w:rPr>
        <w:rFonts w:ascii="Arial" w:hAnsi="Arial" w:hint="default"/>
      </w:rPr>
    </w:lvl>
    <w:lvl w:ilvl="8" w:tplc="372E37F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084557A"/>
    <w:multiLevelType w:val="hybridMultilevel"/>
    <w:tmpl w:val="CA746B78"/>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C62491"/>
    <w:multiLevelType w:val="hybridMultilevel"/>
    <w:tmpl w:val="04D810D0"/>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E96285"/>
    <w:multiLevelType w:val="hybridMultilevel"/>
    <w:tmpl w:val="B9E03B92"/>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568683A"/>
    <w:multiLevelType w:val="multilevel"/>
    <w:tmpl w:val="785CD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7D6B98"/>
    <w:multiLevelType w:val="hybridMultilevel"/>
    <w:tmpl w:val="D8F49AC4"/>
    <w:lvl w:ilvl="0" w:tplc="EBB4F67E">
      <w:start w:val="1"/>
      <w:numFmt w:val="bullet"/>
      <w:lvlText w:val="•"/>
      <w:lvlJc w:val="left"/>
      <w:pPr>
        <w:tabs>
          <w:tab w:val="num" w:pos="720"/>
        </w:tabs>
        <w:ind w:left="720" w:hanging="360"/>
      </w:pPr>
      <w:rPr>
        <w:rFonts w:ascii="Arial" w:hAnsi="Arial" w:hint="default"/>
      </w:rPr>
    </w:lvl>
    <w:lvl w:ilvl="1" w:tplc="E984FE22" w:tentative="1">
      <w:start w:val="1"/>
      <w:numFmt w:val="bullet"/>
      <w:lvlText w:val="•"/>
      <w:lvlJc w:val="left"/>
      <w:pPr>
        <w:tabs>
          <w:tab w:val="num" w:pos="1440"/>
        </w:tabs>
        <w:ind w:left="1440" w:hanging="360"/>
      </w:pPr>
      <w:rPr>
        <w:rFonts w:ascii="Arial" w:hAnsi="Arial" w:hint="default"/>
      </w:rPr>
    </w:lvl>
    <w:lvl w:ilvl="2" w:tplc="24CC12E2" w:tentative="1">
      <w:start w:val="1"/>
      <w:numFmt w:val="bullet"/>
      <w:lvlText w:val="•"/>
      <w:lvlJc w:val="left"/>
      <w:pPr>
        <w:tabs>
          <w:tab w:val="num" w:pos="2160"/>
        </w:tabs>
        <w:ind w:left="2160" w:hanging="360"/>
      </w:pPr>
      <w:rPr>
        <w:rFonts w:ascii="Arial" w:hAnsi="Arial" w:hint="default"/>
      </w:rPr>
    </w:lvl>
    <w:lvl w:ilvl="3" w:tplc="BC6884AC" w:tentative="1">
      <w:start w:val="1"/>
      <w:numFmt w:val="bullet"/>
      <w:lvlText w:val="•"/>
      <w:lvlJc w:val="left"/>
      <w:pPr>
        <w:tabs>
          <w:tab w:val="num" w:pos="2880"/>
        </w:tabs>
        <w:ind w:left="2880" w:hanging="360"/>
      </w:pPr>
      <w:rPr>
        <w:rFonts w:ascii="Arial" w:hAnsi="Arial" w:hint="default"/>
      </w:rPr>
    </w:lvl>
    <w:lvl w:ilvl="4" w:tplc="4468CC04" w:tentative="1">
      <w:start w:val="1"/>
      <w:numFmt w:val="bullet"/>
      <w:lvlText w:val="•"/>
      <w:lvlJc w:val="left"/>
      <w:pPr>
        <w:tabs>
          <w:tab w:val="num" w:pos="3600"/>
        </w:tabs>
        <w:ind w:left="3600" w:hanging="360"/>
      </w:pPr>
      <w:rPr>
        <w:rFonts w:ascii="Arial" w:hAnsi="Arial" w:hint="default"/>
      </w:rPr>
    </w:lvl>
    <w:lvl w:ilvl="5" w:tplc="3DC04690" w:tentative="1">
      <w:start w:val="1"/>
      <w:numFmt w:val="bullet"/>
      <w:lvlText w:val="•"/>
      <w:lvlJc w:val="left"/>
      <w:pPr>
        <w:tabs>
          <w:tab w:val="num" w:pos="4320"/>
        </w:tabs>
        <w:ind w:left="4320" w:hanging="360"/>
      </w:pPr>
      <w:rPr>
        <w:rFonts w:ascii="Arial" w:hAnsi="Arial" w:hint="default"/>
      </w:rPr>
    </w:lvl>
    <w:lvl w:ilvl="6" w:tplc="74764994" w:tentative="1">
      <w:start w:val="1"/>
      <w:numFmt w:val="bullet"/>
      <w:lvlText w:val="•"/>
      <w:lvlJc w:val="left"/>
      <w:pPr>
        <w:tabs>
          <w:tab w:val="num" w:pos="5040"/>
        </w:tabs>
        <w:ind w:left="5040" w:hanging="360"/>
      </w:pPr>
      <w:rPr>
        <w:rFonts w:ascii="Arial" w:hAnsi="Arial" w:hint="default"/>
      </w:rPr>
    </w:lvl>
    <w:lvl w:ilvl="7" w:tplc="38383362" w:tentative="1">
      <w:start w:val="1"/>
      <w:numFmt w:val="bullet"/>
      <w:lvlText w:val="•"/>
      <w:lvlJc w:val="left"/>
      <w:pPr>
        <w:tabs>
          <w:tab w:val="num" w:pos="5760"/>
        </w:tabs>
        <w:ind w:left="5760" w:hanging="360"/>
      </w:pPr>
      <w:rPr>
        <w:rFonts w:ascii="Arial" w:hAnsi="Arial" w:hint="default"/>
      </w:rPr>
    </w:lvl>
    <w:lvl w:ilvl="8" w:tplc="AD56607C"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1851117A"/>
    <w:multiLevelType w:val="multilevel"/>
    <w:tmpl w:val="8E780774"/>
    <w:lvl w:ilvl="0">
      <w:start w:val="1"/>
      <w:numFmt w:val="bullet"/>
      <w:lvlText w:val=""/>
      <w:lvlPicBulletId w:val="0"/>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F23548"/>
    <w:multiLevelType w:val="hybridMultilevel"/>
    <w:tmpl w:val="8146F0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B07DED"/>
    <w:multiLevelType w:val="hybridMultilevel"/>
    <w:tmpl w:val="89D67E0C"/>
    <w:lvl w:ilvl="0" w:tplc="EF621D98">
      <w:start w:val="1"/>
      <w:numFmt w:val="bullet"/>
      <w:lvlText w:val="•"/>
      <w:lvlJc w:val="left"/>
      <w:pPr>
        <w:tabs>
          <w:tab w:val="num" w:pos="720"/>
        </w:tabs>
        <w:ind w:left="720" w:hanging="360"/>
      </w:pPr>
      <w:rPr>
        <w:rFonts w:ascii="Arial" w:hAnsi="Arial" w:hint="default"/>
      </w:rPr>
    </w:lvl>
    <w:lvl w:ilvl="1" w:tplc="9E107AC6" w:tentative="1">
      <w:start w:val="1"/>
      <w:numFmt w:val="bullet"/>
      <w:lvlText w:val="•"/>
      <w:lvlJc w:val="left"/>
      <w:pPr>
        <w:tabs>
          <w:tab w:val="num" w:pos="1440"/>
        </w:tabs>
        <w:ind w:left="1440" w:hanging="360"/>
      </w:pPr>
      <w:rPr>
        <w:rFonts w:ascii="Arial" w:hAnsi="Arial" w:hint="default"/>
      </w:rPr>
    </w:lvl>
    <w:lvl w:ilvl="2" w:tplc="87FAEDC2" w:tentative="1">
      <w:start w:val="1"/>
      <w:numFmt w:val="bullet"/>
      <w:lvlText w:val="•"/>
      <w:lvlJc w:val="left"/>
      <w:pPr>
        <w:tabs>
          <w:tab w:val="num" w:pos="2160"/>
        </w:tabs>
        <w:ind w:left="2160" w:hanging="360"/>
      </w:pPr>
      <w:rPr>
        <w:rFonts w:ascii="Arial" w:hAnsi="Arial" w:hint="default"/>
      </w:rPr>
    </w:lvl>
    <w:lvl w:ilvl="3" w:tplc="EE1E9D80" w:tentative="1">
      <w:start w:val="1"/>
      <w:numFmt w:val="bullet"/>
      <w:lvlText w:val="•"/>
      <w:lvlJc w:val="left"/>
      <w:pPr>
        <w:tabs>
          <w:tab w:val="num" w:pos="2880"/>
        </w:tabs>
        <w:ind w:left="2880" w:hanging="360"/>
      </w:pPr>
      <w:rPr>
        <w:rFonts w:ascii="Arial" w:hAnsi="Arial" w:hint="default"/>
      </w:rPr>
    </w:lvl>
    <w:lvl w:ilvl="4" w:tplc="C292DEF4" w:tentative="1">
      <w:start w:val="1"/>
      <w:numFmt w:val="bullet"/>
      <w:lvlText w:val="•"/>
      <w:lvlJc w:val="left"/>
      <w:pPr>
        <w:tabs>
          <w:tab w:val="num" w:pos="3600"/>
        </w:tabs>
        <w:ind w:left="3600" w:hanging="360"/>
      </w:pPr>
      <w:rPr>
        <w:rFonts w:ascii="Arial" w:hAnsi="Arial" w:hint="default"/>
      </w:rPr>
    </w:lvl>
    <w:lvl w:ilvl="5" w:tplc="B4A6B0A2" w:tentative="1">
      <w:start w:val="1"/>
      <w:numFmt w:val="bullet"/>
      <w:lvlText w:val="•"/>
      <w:lvlJc w:val="left"/>
      <w:pPr>
        <w:tabs>
          <w:tab w:val="num" w:pos="4320"/>
        </w:tabs>
        <w:ind w:left="4320" w:hanging="360"/>
      </w:pPr>
      <w:rPr>
        <w:rFonts w:ascii="Arial" w:hAnsi="Arial" w:hint="default"/>
      </w:rPr>
    </w:lvl>
    <w:lvl w:ilvl="6" w:tplc="BFFC9EBC" w:tentative="1">
      <w:start w:val="1"/>
      <w:numFmt w:val="bullet"/>
      <w:lvlText w:val="•"/>
      <w:lvlJc w:val="left"/>
      <w:pPr>
        <w:tabs>
          <w:tab w:val="num" w:pos="5040"/>
        </w:tabs>
        <w:ind w:left="5040" w:hanging="360"/>
      </w:pPr>
      <w:rPr>
        <w:rFonts w:ascii="Arial" w:hAnsi="Arial" w:hint="default"/>
      </w:rPr>
    </w:lvl>
    <w:lvl w:ilvl="7" w:tplc="1E8C3BD2" w:tentative="1">
      <w:start w:val="1"/>
      <w:numFmt w:val="bullet"/>
      <w:lvlText w:val="•"/>
      <w:lvlJc w:val="left"/>
      <w:pPr>
        <w:tabs>
          <w:tab w:val="num" w:pos="5760"/>
        </w:tabs>
        <w:ind w:left="5760" w:hanging="360"/>
      </w:pPr>
      <w:rPr>
        <w:rFonts w:ascii="Arial" w:hAnsi="Arial" w:hint="default"/>
      </w:rPr>
    </w:lvl>
    <w:lvl w:ilvl="8" w:tplc="5F3CE7AA"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2A43033A"/>
    <w:multiLevelType w:val="hybridMultilevel"/>
    <w:tmpl w:val="0D7CAFB0"/>
    <w:lvl w:ilvl="0" w:tplc="0409000D">
      <w:start w:val="1"/>
      <w:numFmt w:val="bullet"/>
      <w:lvlText w:val=""/>
      <w:lvlJc w:val="left"/>
      <w:pPr>
        <w:ind w:left="1580" w:hanging="360"/>
      </w:pPr>
      <w:rPr>
        <w:rFonts w:ascii="Wingdings" w:hAnsi="Wingdings" w:hint="default"/>
      </w:rPr>
    </w:lvl>
    <w:lvl w:ilvl="1" w:tplc="04090003" w:tentative="1">
      <w:start w:val="1"/>
      <w:numFmt w:val="bullet"/>
      <w:lvlText w:val="o"/>
      <w:lvlJc w:val="left"/>
      <w:pPr>
        <w:ind w:left="2300" w:hanging="360"/>
      </w:pPr>
      <w:rPr>
        <w:rFonts w:ascii="Courier New" w:hAnsi="Courier New" w:cs="Courier New" w:hint="default"/>
      </w:rPr>
    </w:lvl>
    <w:lvl w:ilvl="2" w:tplc="04090005" w:tentative="1">
      <w:start w:val="1"/>
      <w:numFmt w:val="bullet"/>
      <w:lvlText w:val=""/>
      <w:lvlJc w:val="left"/>
      <w:pPr>
        <w:ind w:left="3020" w:hanging="360"/>
      </w:pPr>
      <w:rPr>
        <w:rFonts w:ascii="Wingdings" w:hAnsi="Wingdings" w:hint="default"/>
      </w:rPr>
    </w:lvl>
    <w:lvl w:ilvl="3" w:tplc="04090001" w:tentative="1">
      <w:start w:val="1"/>
      <w:numFmt w:val="bullet"/>
      <w:lvlText w:val=""/>
      <w:lvlJc w:val="left"/>
      <w:pPr>
        <w:ind w:left="3740" w:hanging="360"/>
      </w:pPr>
      <w:rPr>
        <w:rFonts w:ascii="Symbol" w:hAnsi="Symbol" w:hint="default"/>
      </w:rPr>
    </w:lvl>
    <w:lvl w:ilvl="4" w:tplc="04090003" w:tentative="1">
      <w:start w:val="1"/>
      <w:numFmt w:val="bullet"/>
      <w:lvlText w:val="o"/>
      <w:lvlJc w:val="left"/>
      <w:pPr>
        <w:ind w:left="4460" w:hanging="360"/>
      </w:pPr>
      <w:rPr>
        <w:rFonts w:ascii="Courier New" w:hAnsi="Courier New" w:cs="Courier New" w:hint="default"/>
      </w:rPr>
    </w:lvl>
    <w:lvl w:ilvl="5" w:tplc="04090005" w:tentative="1">
      <w:start w:val="1"/>
      <w:numFmt w:val="bullet"/>
      <w:lvlText w:val=""/>
      <w:lvlJc w:val="left"/>
      <w:pPr>
        <w:ind w:left="5180" w:hanging="360"/>
      </w:pPr>
      <w:rPr>
        <w:rFonts w:ascii="Wingdings" w:hAnsi="Wingdings" w:hint="default"/>
      </w:rPr>
    </w:lvl>
    <w:lvl w:ilvl="6" w:tplc="04090001" w:tentative="1">
      <w:start w:val="1"/>
      <w:numFmt w:val="bullet"/>
      <w:lvlText w:val=""/>
      <w:lvlJc w:val="left"/>
      <w:pPr>
        <w:ind w:left="5900" w:hanging="360"/>
      </w:pPr>
      <w:rPr>
        <w:rFonts w:ascii="Symbol" w:hAnsi="Symbol" w:hint="default"/>
      </w:rPr>
    </w:lvl>
    <w:lvl w:ilvl="7" w:tplc="04090003" w:tentative="1">
      <w:start w:val="1"/>
      <w:numFmt w:val="bullet"/>
      <w:lvlText w:val="o"/>
      <w:lvlJc w:val="left"/>
      <w:pPr>
        <w:ind w:left="6620" w:hanging="360"/>
      </w:pPr>
      <w:rPr>
        <w:rFonts w:ascii="Courier New" w:hAnsi="Courier New" w:cs="Courier New" w:hint="default"/>
      </w:rPr>
    </w:lvl>
    <w:lvl w:ilvl="8" w:tplc="04090005" w:tentative="1">
      <w:start w:val="1"/>
      <w:numFmt w:val="bullet"/>
      <w:lvlText w:val=""/>
      <w:lvlJc w:val="left"/>
      <w:pPr>
        <w:ind w:left="7340" w:hanging="360"/>
      </w:pPr>
      <w:rPr>
        <w:rFonts w:ascii="Wingdings" w:hAnsi="Wingdings" w:hint="default"/>
      </w:rPr>
    </w:lvl>
  </w:abstractNum>
  <w:abstractNum w:abstractNumId="18" w15:restartNumberingAfterBreak="0">
    <w:nsid w:val="31CB7B6B"/>
    <w:multiLevelType w:val="hybridMultilevel"/>
    <w:tmpl w:val="04581AA0"/>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CF18E8"/>
    <w:multiLevelType w:val="multilevel"/>
    <w:tmpl w:val="4864B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882428"/>
    <w:multiLevelType w:val="hybridMultilevel"/>
    <w:tmpl w:val="804690A2"/>
    <w:lvl w:ilvl="0" w:tplc="000644C4">
      <w:start w:val="1"/>
      <w:numFmt w:val="bullet"/>
      <w:lvlText w:val=""/>
      <w:lvlJc w:val="left"/>
      <w:pPr>
        <w:tabs>
          <w:tab w:val="num" w:pos="720"/>
        </w:tabs>
        <w:ind w:left="720" w:hanging="360"/>
      </w:pPr>
      <w:rPr>
        <w:rFonts w:ascii="Wingdings" w:hAnsi="Wingdings" w:hint="default"/>
      </w:rPr>
    </w:lvl>
    <w:lvl w:ilvl="1" w:tplc="A8DEC45E" w:tentative="1">
      <w:start w:val="1"/>
      <w:numFmt w:val="bullet"/>
      <w:lvlText w:val=""/>
      <w:lvlJc w:val="left"/>
      <w:pPr>
        <w:tabs>
          <w:tab w:val="num" w:pos="1440"/>
        </w:tabs>
        <w:ind w:left="1440" w:hanging="360"/>
      </w:pPr>
      <w:rPr>
        <w:rFonts w:ascii="Wingdings" w:hAnsi="Wingdings" w:hint="default"/>
      </w:rPr>
    </w:lvl>
    <w:lvl w:ilvl="2" w:tplc="C870F6B0" w:tentative="1">
      <w:start w:val="1"/>
      <w:numFmt w:val="bullet"/>
      <w:lvlText w:val=""/>
      <w:lvlJc w:val="left"/>
      <w:pPr>
        <w:tabs>
          <w:tab w:val="num" w:pos="2160"/>
        </w:tabs>
        <w:ind w:left="2160" w:hanging="360"/>
      </w:pPr>
      <w:rPr>
        <w:rFonts w:ascii="Wingdings" w:hAnsi="Wingdings" w:hint="default"/>
      </w:rPr>
    </w:lvl>
    <w:lvl w:ilvl="3" w:tplc="79CE5E4A" w:tentative="1">
      <w:start w:val="1"/>
      <w:numFmt w:val="bullet"/>
      <w:lvlText w:val=""/>
      <w:lvlJc w:val="left"/>
      <w:pPr>
        <w:tabs>
          <w:tab w:val="num" w:pos="2880"/>
        </w:tabs>
        <w:ind w:left="2880" w:hanging="360"/>
      </w:pPr>
      <w:rPr>
        <w:rFonts w:ascii="Wingdings" w:hAnsi="Wingdings" w:hint="default"/>
      </w:rPr>
    </w:lvl>
    <w:lvl w:ilvl="4" w:tplc="C7407040" w:tentative="1">
      <w:start w:val="1"/>
      <w:numFmt w:val="bullet"/>
      <w:lvlText w:val=""/>
      <w:lvlJc w:val="left"/>
      <w:pPr>
        <w:tabs>
          <w:tab w:val="num" w:pos="3600"/>
        </w:tabs>
        <w:ind w:left="3600" w:hanging="360"/>
      </w:pPr>
      <w:rPr>
        <w:rFonts w:ascii="Wingdings" w:hAnsi="Wingdings" w:hint="default"/>
      </w:rPr>
    </w:lvl>
    <w:lvl w:ilvl="5" w:tplc="B122EA0E" w:tentative="1">
      <w:start w:val="1"/>
      <w:numFmt w:val="bullet"/>
      <w:lvlText w:val=""/>
      <w:lvlJc w:val="left"/>
      <w:pPr>
        <w:tabs>
          <w:tab w:val="num" w:pos="4320"/>
        </w:tabs>
        <w:ind w:left="4320" w:hanging="360"/>
      </w:pPr>
      <w:rPr>
        <w:rFonts w:ascii="Wingdings" w:hAnsi="Wingdings" w:hint="default"/>
      </w:rPr>
    </w:lvl>
    <w:lvl w:ilvl="6" w:tplc="B6A6AE7E" w:tentative="1">
      <w:start w:val="1"/>
      <w:numFmt w:val="bullet"/>
      <w:lvlText w:val=""/>
      <w:lvlJc w:val="left"/>
      <w:pPr>
        <w:tabs>
          <w:tab w:val="num" w:pos="5040"/>
        </w:tabs>
        <w:ind w:left="5040" w:hanging="360"/>
      </w:pPr>
      <w:rPr>
        <w:rFonts w:ascii="Wingdings" w:hAnsi="Wingdings" w:hint="default"/>
      </w:rPr>
    </w:lvl>
    <w:lvl w:ilvl="7" w:tplc="C03E8688" w:tentative="1">
      <w:start w:val="1"/>
      <w:numFmt w:val="bullet"/>
      <w:lvlText w:val=""/>
      <w:lvlJc w:val="left"/>
      <w:pPr>
        <w:tabs>
          <w:tab w:val="num" w:pos="5760"/>
        </w:tabs>
        <w:ind w:left="5760" w:hanging="360"/>
      </w:pPr>
      <w:rPr>
        <w:rFonts w:ascii="Wingdings" w:hAnsi="Wingdings" w:hint="default"/>
      </w:rPr>
    </w:lvl>
    <w:lvl w:ilvl="8" w:tplc="8466AC12"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FEC7991"/>
    <w:multiLevelType w:val="hybridMultilevel"/>
    <w:tmpl w:val="23B423D4"/>
    <w:lvl w:ilvl="0" w:tplc="F04C3704">
      <w:start w:val="1"/>
      <w:numFmt w:val="bullet"/>
      <w:lvlText w:val="•"/>
      <w:lvlJc w:val="left"/>
      <w:pPr>
        <w:tabs>
          <w:tab w:val="num" w:pos="720"/>
        </w:tabs>
        <w:ind w:left="720" w:hanging="360"/>
      </w:pPr>
      <w:rPr>
        <w:rFonts w:ascii="Arial" w:hAnsi="Arial" w:hint="default"/>
      </w:rPr>
    </w:lvl>
    <w:lvl w:ilvl="1" w:tplc="F7369EEE" w:tentative="1">
      <w:start w:val="1"/>
      <w:numFmt w:val="bullet"/>
      <w:lvlText w:val="•"/>
      <w:lvlJc w:val="left"/>
      <w:pPr>
        <w:tabs>
          <w:tab w:val="num" w:pos="1440"/>
        </w:tabs>
        <w:ind w:left="1440" w:hanging="360"/>
      </w:pPr>
      <w:rPr>
        <w:rFonts w:ascii="Arial" w:hAnsi="Arial" w:hint="default"/>
      </w:rPr>
    </w:lvl>
    <w:lvl w:ilvl="2" w:tplc="7BD86FDA" w:tentative="1">
      <w:start w:val="1"/>
      <w:numFmt w:val="bullet"/>
      <w:lvlText w:val="•"/>
      <w:lvlJc w:val="left"/>
      <w:pPr>
        <w:tabs>
          <w:tab w:val="num" w:pos="2160"/>
        </w:tabs>
        <w:ind w:left="2160" w:hanging="360"/>
      </w:pPr>
      <w:rPr>
        <w:rFonts w:ascii="Arial" w:hAnsi="Arial" w:hint="default"/>
      </w:rPr>
    </w:lvl>
    <w:lvl w:ilvl="3" w:tplc="9A38D96E" w:tentative="1">
      <w:start w:val="1"/>
      <w:numFmt w:val="bullet"/>
      <w:lvlText w:val="•"/>
      <w:lvlJc w:val="left"/>
      <w:pPr>
        <w:tabs>
          <w:tab w:val="num" w:pos="2880"/>
        </w:tabs>
        <w:ind w:left="2880" w:hanging="360"/>
      </w:pPr>
      <w:rPr>
        <w:rFonts w:ascii="Arial" w:hAnsi="Arial" w:hint="default"/>
      </w:rPr>
    </w:lvl>
    <w:lvl w:ilvl="4" w:tplc="EA7C56BA" w:tentative="1">
      <w:start w:val="1"/>
      <w:numFmt w:val="bullet"/>
      <w:lvlText w:val="•"/>
      <w:lvlJc w:val="left"/>
      <w:pPr>
        <w:tabs>
          <w:tab w:val="num" w:pos="3600"/>
        </w:tabs>
        <w:ind w:left="3600" w:hanging="360"/>
      </w:pPr>
      <w:rPr>
        <w:rFonts w:ascii="Arial" w:hAnsi="Arial" w:hint="default"/>
      </w:rPr>
    </w:lvl>
    <w:lvl w:ilvl="5" w:tplc="A086BFAE" w:tentative="1">
      <w:start w:val="1"/>
      <w:numFmt w:val="bullet"/>
      <w:lvlText w:val="•"/>
      <w:lvlJc w:val="left"/>
      <w:pPr>
        <w:tabs>
          <w:tab w:val="num" w:pos="4320"/>
        </w:tabs>
        <w:ind w:left="4320" w:hanging="360"/>
      </w:pPr>
      <w:rPr>
        <w:rFonts w:ascii="Arial" w:hAnsi="Arial" w:hint="default"/>
      </w:rPr>
    </w:lvl>
    <w:lvl w:ilvl="6" w:tplc="2610988C" w:tentative="1">
      <w:start w:val="1"/>
      <w:numFmt w:val="bullet"/>
      <w:lvlText w:val="•"/>
      <w:lvlJc w:val="left"/>
      <w:pPr>
        <w:tabs>
          <w:tab w:val="num" w:pos="5040"/>
        </w:tabs>
        <w:ind w:left="5040" w:hanging="360"/>
      </w:pPr>
      <w:rPr>
        <w:rFonts w:ascii="Arial" w:hAnsi="Arial" w:hint="default"/>
      </w:rPr>
    </w:lvl>
    <w:lvl w:ilvl="7" w:tplc="AE36F404" w:tentative="1">
      <w:start w:val="1"/>
      <w:numFmt w:val="bullet"/>
      <w:lvlText w:val="•"/>
      <w:lvlJc w:val="left"/>
      <w:pPr>
        <w:tabs>
          <w:tab w:val="num" w:pos="5760"/>
        </w:tabs>
        <w:ind w:left="5760" w:hanging="360"/>
      </w:pPr>
      <w:rPr>
        <w:rFonts w:ascii="Arial" w:hAnsi="Arial" w:hint="default"/>
      </w:rPr>
    </w:lvl>
    <w:lvl w:ilvl="8" w:tplc="0290AFB0"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3637461"/>
    <w:multiLevelType w:val="hybridMultilevel"/>
    <w:tmpl w:val="7CB00C7A"/>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0651E9"/>
    <w:multiLevelType w:val="hybridMultilevel"/>
    <w:tmpl w:val="6116FD06"/>
    <w:lvl w:ilvl="0" w:tplc="97DE96FC">
      <w:start w:val="1"/>
      <w:numFmt w:val="bullet"/>
      <w:lvlText w:val=""/>
      <w:lvlJc w:val="left"/>
      <w:pPr>
        <w:tabs>
          <w:tab w:val="num" w:pos="720"/>
        </w:tabs>
        <w:ind w:left="720" w:hanging="360"/>
      </w:pPr>
      <w:rPr>
        <w:rFonts w:ascii="Wingdings" w:hAnsi="Wingdings" w:hint="default"/>
      </w:rPr>
    </w:lvl>
    <w:lvl w:ilvl="1" w:tplc="E4A4F212" w:tentative="1">
      <w:start w:val="1"/>
      <w:numFmt w:val="bullet"/>
      <w:lvlText w:val=""/>
      <w:lvlJc w:val="left"/>
      <w:pPr>
        <w:tabs>
          <w:tab w:val="num" w:pos="1440"/>
        </w:tabs>
        <w:ind w:left="1440" w:hanging="360"/>
      </w:pPr>
      <w:rPr>
        <w:rFonts w:ascii="Wingdings" w:hAnsi="Wingdings" w:hint="default"/>
      </w:rPr>
    </w:lvl>
    <w:lvl w:ilvl="2" w:tplc="1DBAC2EC" w:tentative="1">
      <w:start w:val="1"/>
      <w:numFmt w:val="bullet"/>
      <w:lvlText w:val=""/>
      <w:lvlJc w:val="left"/>
      <w:pPr>
        <w:tabs>
          <w:tab w:val="num" w:pos="2160"/>
        </w:tabs>
        <w:ind w:left="2160" w:hanging="360"/>
      </w:pPr>
      <w:rPr>
        <w:rFonts w:ascii="Wingdings" w:hAnsi="Wingdings" w:hint="default"/>
      </w:rPr>
    </w:lvl>
    <w:lvl w:ilvl="3" w:tplc="816A4D6A" w:tentative="1">
      <w:start w:val="1"/>
      <w:numFmt w:val="bullet"/>
      <w:lvlText w:val=""/>
      <w:lvlJc w:val="left"/>
      <w:pPr>
        <w:tabs>
          <w:tab w:val="num" w:pos="2880"/>
        </w:tabs>
        <w:ind w:left="2880" w:hanging="360"/>
      </w:pPr>
      <w:rPr>
        <w:rFonts w:ascii="Wingdings" w:hAnsi="Wingdings" w:hint="default"/>
      </w:rPr>
    </w:lvl>
    <w:lvl w:ilvl="4" w:tplc="428C5532" w:tentative="1">
      <w:start w:val="1"/>
      <w:numFmt w:val="bullet"/>
      <w:lvlText w:val=""/>
      <w:lvlJc w:val="left"/>
      <w:pPr>
        <w:tabs>
          <w:tab w:val="num" w:pos="3600"/>
        </w:tabs>
        <w:ind w:left="3600" w:hanging="360"/>
      </w:pPr>
      <w:rPr>
        <w:rFonts w:ascii="Wingdings" w:hAnsi="Wingdings" w:hint="default"/>
      </w:rPr>
    </w:lvl>
    <w:lvl w:ilvl="5" w:tplc="EDB83994" w:tentative="1">
      <w:start w:val="1"/>
      <w:numFmt w:val="bullet"/>
      <w:lvlText w:val=""/>
      <w:lvlJc w:val="left"/>
      <w:pPr>
        <w:tabs>
          <w:tab w:val="num" w:pos="4320"/>
        </w:tabs>
        <w:ind w:left="4320" w:hanging="360"/>
      </w:pPr>
      <w:rPr>
        <w:rFonts w:ascii="Wingdings" w:hAnsi="Wingdings" w:hint="default"/>
      </w:rPr>
    </w:lvl>
    <w:lvl w:ilvl="6" w:tplc="560C79CC" w:tentative="1">
      <w:start w:val="1"/>
      <w:numFmt w:val="bullet"/>
      <w:lvlText w:val=""/>
      <w:lvlJc w:val="left"/>
      <w:pPr>
        <w:tabs>
          <w:tab w:val="num" w:pos="5040"/>
        </w:tabs>
        <w:ind w:left="5040" w:hanging="360"/>
      </w:pPr>
      <w:rPr>
        <w:rFonts w:ascii="Wingdings" w:hAnsi="Wingdings" w:hint="default"/>
      </w:rPr>
    </w:lvl>
    <w:lvl w:ilvl="7" w:tplc="E7AEB6F0" w:tentative="1">
      <w:start w:val="1"/>
      <w:numFmt w:val="bullet"/>
      <w:lvlText w:val=""/>
      <w:lvlJc w:val="left"/>
      <w:pPr>
        <w:tabs>
          <w:tab w:val="num" w:pos="5760"/>
        </w:tabs>
        <w:ind w:left="5760" w:hanging="360"/>
      </w:pPr>
      <w:rPr>
        <w:rFonts w:ascii="Wingdings" w:hAnsi="Wingdings" w:hint="default"/>
      </w:rPr>
    </w:lvl>
    <w:lvl w:ilvl="8" w:tplc="B7BE9604"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D1264A"/>
    <w:multiLevelType w:val="multilevel"/>
    <w:tmpl w:val="349A73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PicBulletId w:val="0"/>
      <w:lvlJc w:val="left"/>
      <w:pPr>
        <w:ind w:left="72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D074B1"/>
    <w:multiLevelType w:val="multilevel"/>
    <w:tmpl w:val="1674B4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3B500C"/>
    <w:multiLevelType w:val="multilevel"/>
    <w:tmpl w:val="349A6996"/>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4D0621"/>
    <w:multiLevelType w:val="hybridMultilevel"/>
    <w:tmpl w:val="86420774"/>
    <w:lvl w:ilvl="0" w:tplc="5EC2CE76">
      <w:start w:val="1"/>
      <w:numFmt w:val="bullet"/>
      <w:lvlText w:val="•"/>
      <w:lvlJc w:val="left"/>
      <w:pPr>
        <w:tabs>
          <w:tab w:val="num" w:pos="720"/>
        </w:tabs>
        <w:ind w:left="720" w:hanging="360"/>
      </w:pPr>
      <w:rPr>
        <w:rFonts w:ascii="Arial" w:hAnsi="Arial" w:hint="default"/>
      </w:rPr>
    </w:lvl>
    <w:lvl w:ilvl="1" w:tplc="3D46060A" w:tentative="1">
      <w:start w:val="1"/>
      <w:numFmt w:val="bullet"/>
      <w:lvlText w:val="•"/>
      <w:lvlJc w:val="left"/>
      <w:pPr>
        <w:tabs>
          <w:tab w:val="num" w:pos="1440"/>
        </w:tabs>
        <w:ind w:left="1440" w:hanging="360"/>
      </w:pPr>
      <w:rPr>
        <w:rFonts w:ascii="Arial" w:hAnsi="Arial" w:hint="default"/>
      </w:rPr>
    </w:lvl>
    <w:lvl w:ilvl="2" w:tplc="0496441A" w:tentative="1">
      <w:start w:val="1"/>
      <w:numFmt w:val="bullet"/>
      <w:lvlText w:val="•"/>
      <w:lvlJc w:val="left"/>
      <w:pPr>
        <w:tabs>
          <w:tab w:val="num" w:pos="2160"/>
        </w:tabs>
        <w:ind w:left="2160" w:hanging="360"/>
      </w:pPr>
      <w:rPr>
        <w:rFonts w:ascii="Arial" w:hAnsi="Arial" w:hint="default"/>
      </w:rPr>
    </w:lvl>
    <w:lvl w:ilvl="3" w:tplc="F3801B34" w:tentative="1">
      <w:start w:val="1"/>
      <w:numFmt w:val="bullet"/>
      <w:lvlText w:val="•"/>
      <w:lvlJc w:val="left"/>
      <w:pPr>
        <w:tabs>
          <w:tab w:val="num" w:pos="2880"/>
        </w:tabs>
        <w:ind w:left="2880" w:hanging="360"/>
      </w:pPr>
      <w:rPr>
        <w:rFonts w:ascii="Arial" w:hAnsi="Arial" w:hint="default"/>
      </w:rPr>
    </w:lvl>
    <w:lvl w:ilvl="4" w:tplc="014066BE" w:tentative="1">
      <w:start w:val="1"/>
      <w:numFmt w:val="bullet"/>
      <w:lvlText w:val="•"/>
      <w:lvlJc w:val="left"/>
      <w:pPr>
        <w:tabs>
          <w:tab w:val="num" w:pos="3600"/>
        </w:tabs>
        <w:ind w:left="3600" w:hanging="360"/>
      </w:pPr>
      <w:rPr>
        <w:rFonts w:ascii="Arial" w:hAnsi="Arial" w:hint="default"/>
      </w:rPr>
    </w:lvl>
    <w:lvl w:ilvl="5" w:tplc="FE9EB52C" w:tentative="1">
      <w:start w:val="1"/>
      <w:numFmt w:val="bullet"/>
      <w:lvlText w:val="•"/>
      <w:lvlJc w:val="left"/>
      <w:pPr>
        <w:tabs>
          <w:tab w:val="num" w:pos="4320"/>
        </w:tabs>
        <w:ind w:left="4320" w:hanging="360"/>
      </w:pPr>
      <w:rPr>
        <w:rFonts w:ascii="Arial" w:hAnsi="Arial" w:hint="default"/>
      </w:rPr>
    </w:lvl>
    <w:lvl w:ilvl="6" w:tplc="EEBEAF8A" w:tentative="1">
      <w:start w:val="1"/>
      <w:numFmt w:val="bullet"/>
      <w:lvlText w:val="•"/>
      <w:lvlJc w:val="left"/>
      <w:pPr>
        <w:tabs>
          <w:tab w:val="num" w:pos="5040"/>
        </w:tabs>
        <w:ind w:left="5040" w:hanging="360"/>
      </w:pPr>
      <w:rPr>
        <w:rFonts w:ascii="Arial" w:hAnsi="Arial" w:hint="default"/>
      </w:rPr>
    </w:lvl>
    <w:lvl w:ilvl="7" w:tplc="E3968E8A" w:tentative="1">
      <w:start w:val="1"/>
      <w:numFmt w:val="bullet"/>
      <w:lvlText w:val="•"/>
      <w:lvlJc w:val="left"/>
      <w:pPr>
        <w:tabs>
          <w:tab w:val="num" w:pos="5760"/>
        </w:tabs>
        <w:ind w:left="5760" w:hanging="360"/>
      </w:pPr>
      <w:rPr>
        <w:rFonts w:ascii="Arial" w:hAnsi="Arial" w:hint="default"/>
      </w:rPr>
    </w:lvl>
    <w:lvl w:ilvl="8" w:tplc="C47C7C06"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3077E0B"/>
    <w:multiLevelType w:val="multilevel"/>
    <w:tmpl w:val="6B60D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2178DB"/>
    <w:multiLevelType w:val="multilevel"/>
    <w:tmpl w:val="EC7008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75669E"/>
    <w:multiLevelType w:val="hybridMultilevel"/>
    <w:tmpl w:val="1C4E624E"/>
    <w:lvl w:ilvl="0" w:tplc="B9D0F468">
      <w:start w:val="1"/>
      <w:numFmt w:val="bullet"/>
      <w:lvlText w:val="•"/>
      <w:lvlJc w:val="left"/>
      <w:pPr>
        <w:tabs>
          <w:tab w:val="num" w:pos="720"/>
        </w:tabs>
        <w:ind w:left="720" w:hanging="360"/>
      </w:pPr>
      <w:rPr>
        <w:rFonts w:ascii="Arial" w:hAnsi="Arial" w:hint="default"/>
      </w:rPr>
    </w:lvl>
    <w:lvl w:ilvl="1" w:tplc="C9984598" w:tentative="1">
      <w:start w:val="1"/>
      <w:numFmt w:val="bullet"/>
      <w:lvlText w:val="•"/>
      <w:lvlJc w:val="left"/>
      <w:pPr>
        <w:tabs>
          <w:tab w:val="num" w:pos="1440"/>
        </w:tabs>
        <w:ind w:left="1440" w:hanging="360"/>
      </w:pPr>
      <w:rPr>
        <w:rFonts w:ascii="Arial" w:hAnsi="Arial" w:hint="default"/>
      </w:rPr>
    </w:lvl>
    <w:lvl w:ilvl="2" w:tplc="3DF2EF66" w:tentative="1">
      <w:start w:val="1"/>
      <w:numFmt w:val="bullet"/>
      <w:lvlText w:val="•"/>
      <w:lvlJc w:val="left"/>
      <w:pPr>
        <w:tabs>
          <w:tab w:val="num" w:pos="2160"/>
        </w:tabs>
        <w:ind w:left="2160" w:hanging="360"/>
      </w:pPr>
      <w:rPr>
        <w:rFonts w:ascii="Arial" w:hAnsi="Arial" w:hint="default"/>
      </w:rPr>
    </w:lvl>
    <w:lvl w:ilvl="3" w:tplc="E03CE916" w:tentative="1">
      <w:start w:val="1"/>
      <w:numFmt w:val="bullet"/>
      <w:lvlText w:val="•"/>
      <w:lvlJc w:val="left"/>
      <w:pPr>
        <w:tabs>
          <w:tab w:val="num" w:pos="2880"/>
        </w:tabs>
        <w:ind w:left="2880" w:hanging="360"/>
      </w:pPr>
      <w:rPr>
        <w:rFonts w:ascii="Arial" w:hAnsi="Arial" w:hint="default"/>
      </w:rPr>
    </w:lvl>
    <w:lvl w:ilvl="4" w:tplc="7D104BF8" w:tentative="1">
      <w:start w:val="1"/>
      <w:numFmt w:val="bullet"/>
      <w:lvlText w:val="•"/>
      <w:lvlJc w:val="left"/>
      <w:pPr>
        <w:tabs>
          <w:tab w:val="num" w:pos="3600"/>
        </w:tabs>
        <w:ind w:left="3600" w:hanging="360"/>
      </w:pPr>
      <w:rPr>
        <w:rFonts w:ascii="Arial" w:hAnsi="Arial" w:hint="default"/>
      </w:rPr>
    </w:lvl>
    <w:lvl w:ilvl="5" w:tplc="F85A254E" w:tentative="1">
      <w:start w:val="1"/>
      <w:numFmt w:val="bullet"/>
      <w:lvlText w:val="•"/>
      <w:lvlJc w:val="left"/>
      <w:pPr>
        <w:tabs>
          <w:tab w:val="num" w:pos="4320"/>
        </w:tabs>
        <w:ind w:left="4320" w:hanging="360"/>
      </w:pPr>
      <w:rPr>
        <w:rFonts w:ascii="Arial" w:hAnsi="Arial" w:hint="default"/>
      </w:rPr>
    </w:lvl>
    <w:lvl w:ilvl="6" w:tplc="88C8EAF0" w:tentative="1">
      <w:start w:val="1"/>
      <w:numFmt w:val="bullet"/>
      <w:lvlText w:val="•"/>
      <w:lvlJc w:val="left"/>
      <w:pPr>
        <w:tabs>
          <w:tab w:val="num" w:pos="5040"/>
        </w:tabs>
        <w:ind w:left="5040" w:hanging="360"/>
      </w:pPr>
      <w:rPr>
        <w:rFonts w:ascii="Arial" w:hAnsi="Arial" w:hint="default"/>
      </w:rPr>
    </w:lvl>
    <w:lvl w:ilvl="7" w:tplc="825A14AC" w:tentative="1">
      <w:start w:val="1"/>
      <w:numFmt w:val="bullet"/>
      <w:lvlText w:val="•"/>
      <w:lvlJc w:val="left"/>
      <w:pPr>
        <w:tabs>
          <w:tab w:val="num" w:pos="5760"/>
        </w:tabs>
        <w:ind w:left="5760" w:hanging="360"/>
      </w:pPr>
      <w:rPr>
        <w:rFonts w:ascii="Arial" w:hAnsi="Arial" w:hint="default"/>
      </w:rPr>
    </w:lvl>
    <w:lvl w:ilvl="8" w:tplc="61E021EC"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5BB86323"/>
    <w:multiLevelType w:val="hybridMultilevel"/>
    <w:tmpl w:val="E5E2C814"/>
    <w:lvl w:ilvl="0" w:tplc="38545032">
      <w:start w:val="1"/>
      <w:numFmt w:val="bullet"/>
      <w:lvlText w:val="•"/>
      <w:lvlJc w:val="left"/>
      <w:pPr>
        <w:tabs>
          <w:tab w:val="num" w:pos="720"/>
        </w:tabs>
        <w:ind w:left="720" w:hanging="360"/>
      </w:pPr>
      <w:rPr>
        <w:rFonts w:ascii="Arial" w:hAnsi="Arial" w:hint="default"/>
      </w:rPr>
    </w:lvl>
    <w:lvl w:ilvl="1" w:tplc="06F065BC" w:tentative="1">
      <w:start w:val="1"/>
      <w:numFmt w:val="bullet"/>
      <w:lvlText w:val="•"/>
      <w:lvlJc w:val="left"/>
      <w:pPr>
        <w:tabs>
          <w:tab w:val="num" w:pos="1440"/>
        </w:tabs>
        <w:ind w:left="1440" w:hanging="360"/>
      </w:pPr>
      <w:rPr>
        <w:rFonts w:ascii="Arial" w:hAnsi="Arial" w:hint="default"/>
      </w:rPr>
    </w:lvl>
    <w:lvl w:ilvl="2" w:tplc="38847C30" w:tentative="1">
      <w:start w:val="1"/>
      <w:numFmt w:val="bullet"/>
      <w:lvlText w:val="•"/>
      <w:lvlJc w:val="left"/>
      <w:pPr>
        <w:tabs>
          <w:tab w:val="num" w:pos="2160"/>
        </w:tabs>
        <w:ind w:left="2160" w:hanging="360"/>
      </w:pPr>
      <w:rPr>
        <w:rFonts w:ascii="Arial" w:hAnsi="Arial" w:hint="default"/>
      </w:rPr>
    </w:lvl>
    <w:lvl w:ilvl="3" w:tplc="C42EB5A8" w:tentative="1">
      <w:start w:val="1"/>
      <w:numFmt w:val="bullet"/>
      <w:lvlText w:val="•"/>
      <w:lvlJc w:val="left"/>
      <w:pPr>
        <w:tabs>
          <w:tab w:val="num" w:pos="2880"/>
        </w:tabs>
        <w:ind w:left="2880" w:hanging="360"/>
      </w:pPr>
      <w:rPr>
        <w:rFonts w:ascii="Arial" w:hAnsi="Arial" w:hint="default"/>
      </w:rPr>
    </w:lvl>
    <w:lvl w:ilvl="4" w:tplc="63787A10" w:tentative="1">
      <w:start w:val="1"/>
      <w:numFmt w:val="bullet"/>
      <w:lvlText w:val="•"/>
      <w:lvlJc w:val="left"/>
      <w:pPr>
        <w:tabs>
          <w:tab w:val="num" w:pos="3600"/>
        </w:tabs>
        <w:ind w:left="3600" w:hanging="360"/>
      </w:pPr>
      <w:rPr>
        <w:rFonts w:ascii="Arial" w:hAnsi="Arial" w:hint="default"/>
      </w:rPr>
    </w:lvl>
    <w:lvl w:ilvl="5" w:tplc="453EE0CC" w:tentative="1">
      <w:start w:val="1"/>
      <w:numFmt w:val="bullet"/>
      <w:lvlText w:val="•"/>
      <w:lvlJc w:val="left"/>
      <w:pPr>
        <w:tabs>
          <w:tab w:val="num" w:pos="4320"/>
        </w:tabs>
        <w:ind w:left="4320" w:hanging="360"/>
      </w:pPr>
      <w:rPr>
        <w:rFonts w:ascii="Arial" w:hAnsi="Arial" w:hint="default"/>
      </w:rPr>
    </w:lvl>
    <w:lvl w:ilvl="6" w:tplc="94145EFE" w:tentative="1">
      <w:start w:val="1"/>
      <w:numFmt w:val="bullet"/>
      <w:lvlText w:val="•"/>
      <w:lvlJc w:val="left"/>
      <w:pPr>
        <w:tabs>
          <w:tab w:val="num" w:pos="5040"/>
        </w:tabs>
        <w:ind w:left="5040" w:hanging="360"/>
      </w:pPr>
      <w:rPr>
        <w:rFonts w:ascii="Arial" w:hAnsi="Arial" w:hint="default"/>
      </w:rPr>
    </w:lvl>
    <w:lvl w:ilvl="7" w:tplc="B9D4864C" w:tentative="1">
      <w:start w:val="1"/>
      <w:numFmt w:val="bullet"/>
      <w:lvlText w:val="•"/>
      <w:lvlJc w:val="left"/>
      <w:pPr>
        <w:tabs>
          <w:tab w:val="num" w:pos="5760"/>
        </w:tabs>
        <w:ind w:left="5760" w:hanging="360"/>
      </w:pPr>
      <w:rPr>
        <w:rFonts w:ascii="Arial" w:hAnsi="Arial" w:hint="default"/>
      </w:rPr>
    </w:lvl>
    <w:lvl w:ilvl="8" w:tplc="83ACBE84"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01A0A75"/>
    <w:multiLevelType w:val="hybridMultilevel"/>
    <w:tmpl w:val="9356D968"/>
    <w:lvl w:ilvl="0" w:tplc="1E68DD6A">
      <w:start w:val="1"/>
      <w:numFmt w:val="bullet"/>
      <w:lvlText w:val="•"/>
      <w:lvlJc w:val="left"/>
      <w:pPr>
        <w:tabs>
          <w:tab w:val="num" w:pos="720"/>
        </w:tabs>
        <w:ind w:left="720" w:hanging="360"/>
      </w:pPr>
      <w:rPr>
        <w:rFonts w:ascii="Arial" w:hAnsi="Arial" w:hint="default"/>
      </w:rPr>
    </w:lvl>
    <w:lvl w:ilvl="1" w:tplc="C6A64526" w:tentative="1">
      <w:start w:val="1"/>
      <w:numFmt w:val="bullet"/>
      <w:lvlText w:val="•"/>
      <w:lvlJc w:val="left"/>
      <w:pPr>
        <w:tabs>
          <w:tab w:val="num" w:pos="1440"/>
        </w:tabs>
        <w:ind w:left="1440" w:hanging="360"/>
      </w:pPr>
      <w:rPr>
        <w:rFonts w:ascii="Arial" w:hAnsi="Arial" w:hint="default"/>
      </w:rPr>
    </w:lvl>
    <w:lvl w:ilvl="2" w:tplc="5792E4C6" w:tentative="1">
      <w:start w:val="1"/>
      <w:numFmt w:val="bullet"/>
      <w:lvlText w:val="•"/>
      <w:lvlJc w:val="left"/>
      <w:pPr>
        <w:tabs>
          <w:tab w:val="num" w:pos="2160"/>
        </w:tabs>
        <w:ind w:left="2160" w:hanging="360"/>
      </w:pPr>
      <w:rPr>
        <w:rFonts w:ascii="Arial" w:hAnsi="Arial" w:hint="default"/>
      </w:rPr>
    </w:lvl>
    <w:lvl w:ilvl="3" w:tplc="397CB826" w:tentative="1">
      <w:start w:val="1"/>
      <w:numFmt w:val="bullet"/>
      <w:lvlText w:val="•"/>
      <w:lvlJc w:val="left"/>
      <w:pPr>
        <w:tabs>
          <w:tab w:val="num" w:pos="2880"/>
        </w:tabs>
        <w:ind w:left="2880" w:hanging="360"/>
      </w:pPr>
      <w:rPr>
        <w:rFonts w:ascii="Arial" w:hAnsi="Arial" w:hint="default"/>
      </w:rPr>
    </w:lvl>
    <w:lvl w:ilvl="4" w:tplc="3D043AD6" w:tentative="1">
      <w:start w:val="1"/>
      <w:numFmt w:val="bullet"/>
      <w:lvlText w:val="•"/>
      <w:lvlJc w:val="left"/>
      <w:pPr>
        <w:tabs>
          <w:tab w:val="num" w:pos="3600"/>
        </w:tabs>
        <w:ind w:left="3600" w:hanging="360"/>
      </w:pPr>
      <w:rPr>
        <w:rFonts w:ascii="Arial" w:hAnsi="Arial" w:hint="default"/>
      </w:rPr>
    </w:lvl>
    <w:lvl w:ilvl="5" w:tplc="8C4E0636" w:tentative="1">
      <w:start w:val="1"/>
      <w:numFmt w:val="bullet"/>
      <w:lvlText w:val="•"/>
      <w:lvlJc w:val="left"/>
      <w:pPr>
        <w:tabs>
          <w:tab w:val="num" w:pos="4320"/>
        </w:tabs>
        <w:ind w:left="4320" w:hanging="360"/>
      </w:pPr>
      <w:rPr>
        <w:rFonts w:ascii="Arial" w:hAnsi="Arial" w:hint="default"/>
      </w:rPr>
    </w:lvl>
    <w:lvl w:ilvl="6" w:tplc="8FA05586" w:tentative="1">
      <w:start w:val="1"/>
      <w:numFmt w:val="bullet"/>
      <w:lvlText w:val="•"/>
      <w:lvlJc w:val="left"/>
      <w:pPr>
        <w:tabs>
          <w:tab w:val="num" w:pos="5040"/>
        </w:tabs>
        <w:ind w:left="5040" w:hanging="360"/>
      </w:pPr>
      <w:rPr>
        <w:rFonts w:ascii="Arial" w:hAnsi="Arial" w:hint="default"/>
      </w:rPr>
    </w:lvl>
    <w:lvl w:ilvl="7" w:tplc="66E00888" w:tentative="1">
      <w:start w:val="1"/>
      <w:numFmt w:val="bullet"/>
      <w:lvlText w:val="•"/>
      <w:lvlJc w:val="left"/>
      <w:pPr>
        <w:tabs>
          <w:tab w:val="num" w:pos="5760"/>
        </w:tabs>
        <w:ind w:left="5760" w:hanging="360"/>
      </w:pPr>
      <w:rPr>
        <w:rFonts w:ascii="Arial" w:hAnsi="Arial" w:hint="default"/>
      </w:rPr>
    </w:lvl>
    <w:lvl w:ilvl="8" w:tplc="A89AC00C"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64FE3287"/>
    <w:multiLevelType w:val="hybridMultilevel"/>
    <w:tmpl w:val="23909252"/>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AC2EC3"/>
    <w:multiLevelType w:val="hybridMultilevel"/>
    <w:tmpl w:val="51C8FEF8"/>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9FF2A04"/>
    <w:multiLevelType w:val="hybridMultilevel"/>
    <w:tmpl w:val="3910ACDA"/>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FB54A9C"/>
    <w:multiLevelType w:val="hybridMultilevel"/>
    <w:tmpl w:val="815C357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FB828A6"/>
    <w:multiLevelType w:val="hybridMultilevel"/>
    <w:tmpl w:val="58B20612"/>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2556618"/>
    <w:multiLevelType w:val="multilevel"/>
    <w:tmpl w:val="CA326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2A6253A"/>
    <w:multiLevelType w:val="multilevel"/>
    <w:tmpl w:val="EC7008B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92767B"/>
    <w:multiLevelType w:val="hybridMultilevel"/>
    <w:tmpl w:val="F9DCF2A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4651172"/>
    <w:multiLevelType w:val="hybridMultilevel"/>
    <w:tmpl w:val="D3CE34A4"/>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4D3194F"/>
    <w:multiLevelType w:val="hybridMultilevel"/>
    <w:tmpl w:val="4484D1B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EA171D"/>
    <w:multiLevelType w:val="hybridMultilevel"/>
    <w:tmpl w:val="C21C35BA"/>
    <w:lvl w:ilvl="0" w:tplc="684A4F40">
      <w:start w:val="1"/>
      <w:numFmt w:val="bullet"/>
      <w:lvlText w:val=""/>
      <w:lvlJc w:val="left"/>
      <w:pPr>
        <w:tabs>
          <w:tab w:val="num" w:pos="720"/>
        </w:tabs>
        <w:ind w:left="720" w:hanging="360"/>
      </w:pPr>
      <w:rPr>
        <w:rFonts w:ascii="Wingdings" w:hAnsi="Wingdings" w:hint="default"/>
      </w:rPr>
    </w:lvl>
    <w:lvl w:ilvl="1" w:tplc="C7E63E1A" w:tentative="1">
      <w:start w:val="1"/>
      <w:numFmt w:val="bullet"/>
      <w:lvlText w:val=""/>
      <w:lvlJc w:val="left"/>
      <w:pPr>
        <w:tabs>
          <w:tab w:val="num" w:pos="1440"/>
        </w:tabs>
        <w:ind w:left="1440" w:hanging="360"/>
      </w:pPr>
      <w:rPr>
        <w:rFonts w:ascii="Wingdings" w:hAnsi="Wingdings" w:hint="default"/>
      </w:rPr>
    </w:lvl>
    <w:lvl w:ilvl="2" w:tplc="E578EFA6" w:tentative="1">
      <w:start w:val="1"/>
      <w:numFmt w:val="bullet"/>
      <w:lvlText w:val=""/>
      <w:lvlJc w:val="left"/>
      <w:pPr>
        <w:tabs>
          <w:tab w:val="num" w:pos="2160"/>
        </w:tabs>
        <w:ind w:left="2160" w:hanging="360"/>
      </w:pPr>
      <w:rPr>
        <w:rFonts w:ascii="Wingdings" w:hAnsi="Wingdings" w:hint="default"/>
      </w:rPr>
    </w:lvl>
    <w:lvl w:ilvl="3" w:tplc="7A4C2AB0" w:tentative="1">
      <w:start w:val="1"/>
      <w:numFmt w:val="bullet"/>
      <w:lvlText w:val=""/>
      <w:lvlJc w:val="left"/>
      <w:pPr>
        <w:tabs>
          <w:tab w:val="num" w:pos="2880"/>
        </w:tabs>
        <w:ind w:left="2880" w:hanging="360"/>
      </w:pPr>
      <w:rPr>
        <w:rFonts w:ascii="Wingdings" w:hAnsi="Wingdings" w:hint="default"/>
      </w:rPr>
    </w:lvl>
    <w:lvl w:ilvl="4" w:tplc="1C1CADD6" w:tentative="1">
      <w:start w:val="1"/>
      <w:numFmt w:val="bullet"/>
      <w:lvlText w:val=""/>
      <w:lvlJc w:val="left"/>
      <w:pPr>
        <w:tabs>
          <w:tab w:val="num" w:pos="3600"/>
        </w:tabs>
        <w:ind w:left="3600" w:hanging="360"/>
      </w:pPr>
      <w:rPr>
        <w:rFonts w:ascii="Wingdings" w:hAnsi="Wingdings" w:hint="default"/>
      </w:rPr>
    </w:lvl>
    <w:lvl w:ilvl="5" w:tplc="98F2E80C" w:tentative="1">
      <w:start w:val="1"/>
      <w:numFmt w:val="bullet"/>
      <w:lvlText w:val=""/>
      <w:lvlJc w:val="left"/>
      <w:pPr>
        <w:tabs>
          <w:tab w:val="num" w:pos="4320"/>
        </w:tabs>
        <w:ind w:left="4320" w:hanging="360"/>
      </w:pPr>
      <w:rPr>
        <w:rFonts w:ascii="Wingdings" w:hAnsi="Wingdings" w:hint="default"/>
      </w:rPr>
    </w:lvl>
    <w:lvl w:ilvl="6" w:tplc="C116E8CA" w:tentative="1">
      <w:start w:val="1"/>
      <w:numFmt w:val="bullet"/>
      <w:lvlText w:val=""/>
      <w:lvlJc w:val="left"/>
      <w:pPr>
        <w:tabs>
          <w:tab w:val="num" w:pos="5040"/>
        </w:tabs>
        <w:ind w:left="5040" w:hanging="360"/>
      </w:pPr>
      <w:rPr>
        <w:rFonts w:ascii="Wingdings" w:hAnsi="Wingdings" w:hint="default"/>
      </w:rPr>
    </w:lvl>
    <w:lvl w:ilvl="7" w:tplc="15641CCE" w:tentative="1">
      <w:start w:val="1"/>
      <w:numFmt w:val="bullet"/>
      <w:lvlText w:val=""/>
      <w:lvlJc w:val="left"/>
      <w:pPr>
        <w:tabs>
          <w:tab w:val="num" w:pos="5760"/>
        </w:tabs>
        <w:ind w:left="5760" w:hanging="360"/>
      </w:pPr>
      <w:rPr>
        <w:rFonts w:ascii="Wingdings" w:hAnsi="Wingdings" w:hint="default"/>
      </w:rPr>
    </w:lvl>
    <w:lvl w:ilvl="8" w:tplc="7AB26F7E"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B6F2828"/>
    <w:multiLevelType w:val="hybridMultilevel"/>
    <w:tmpl w:val="8A8C9616"/>
    <w:lvl w:ilvl="0" w:tplc="348ADFBA">
      <w:start w:val="1"/>
      <w:numFmt w:val="bullet"/>
      <w:lvlText w:val="•"/>
      <w:lvlJc w:val="left"/>
      <w:pPr>
        <w:tabs>
          <w:tab w:val="num" w:pos="720"/>
        </w:tabs>
        <w:ind w:left="720" w:hanging="360"/>
      </w:pPr>
      <w:rPr>
        <w:rFonts w:ascii="Arial" w:hAnsi="Arial" w:hint="default"/>
      </w:rPr>
    </w:lvl>
    <w:lvl w:ilvl="1" w:tplc="76DC497A" w:tentative="1">
      <w:start w:val="1"/>
      <w:numFmt w:val="bullet"/>
      <w:lvlText w:val="•"/>
      <w:lvlJc w:val="left"/>
      <w:pPr>
        <w:tabs>
          <w:tab w:val="num" w:pos="1440"/>
        </w:tabs>
        <w:ind w:left="1440" w:hanging="360"/>
      </w:pPr>
      <w:rPr>
        <w:rFonts w:ascii="Arial" w:hAnsi="Arial" w:hint="default"/>
      </w:rPr>
    </w:lvl>
    <w:lvl w:ilvl="2" w:tplc="5A32B192" w:tentative="1">
      <w:start w:val="1"/>
      <w:numFmt w:val="bullet"/>
      <w:lvlText w:val="•"/>
      <w:lvlJc w:val="left"/>
      <w:pPr>
        <w:tabs>
          <w:tab w:val="num" w:pos="2160"/>
        </w:tabs>
        <w:ind w:left="2160" w:hanging="360"/>
      </w:pPr>
      <w:rPr>
        <w:rFonts w:ascii="Arial" w:hAnsi="Arial" w:hint="default"/>
      </w:rPr>
    </w:lvl>
    <w:lvl w:ilvl="3" w:tplc="AA3E88F8" w:tentative="1">
      <w:start w:val="1"/>
      <w:numFmt w:val="bullet"/>
      <w:lvlText w:val="•"/>
      <w:lvlJc w:val="left"/>
      <w:pPr>
        <w:tabs>
          <w:tab w:val="num" w:pos="2880"/>
        </w:tabs>
        <w:ind w:left="2880" w:hanging="360"/>
      </w:pPr>
      <w:rPr>
        <w:rFonts w:ascii="Arial" w:hAnsi="Arial" w:hint="default"/>
      </w:rPr>
    </w:lvl>
    <w:lvl w:ilvl="4" w:tplc="18B4093E" w:tentative="1">
      <w:start w:val="1"/>
      <w:numFmt w:val="bullet"/>
      <w:lvlText w:val="•"/>
      <w:lvlJc w:val="left"/>
      <w:pPr>
        <w:tabs>
          <w:tab w:val="num" w:pos="3600"/>
        </w:tabs>
        <w:ind w:left="3600" w:hanging="360"/>
      </w:pPr>
      <w:rPr>
        <w:rFonts w:ascii="Arial" w:hAnsi="Arial" w:hint="default"/>
      </w:rPr>
    </w:lvl>
    <w:lvl w:ilvl="5" w:tplc="F368887E" w:tentative="1">
      <w:start w:val="1"/>
      <w:numFmt w:val="bullet"/>
      <w:lvlText w:val="•"/>
      <w:lvlJc w:val="left"/>
      <w:pPr>
        <w:tabs>
          <w:tab w:val="num" w:pos="4320"/>
        </w:tabs>
        <w:ind w:left="4320" w:hanging="360"/>
      </w:pPr>
      <w:rPr>
        <w:rFonts w:ascii="Arial" w:hAnsi="Arial" w:hint="default"/>
      </w:rPr>
    </w:lvl>
    <w:lvl w:ilvl="6" w:tplc="F3ACD366" w:tentative="1">
      <w:start w:val="1"/>
      <w:numFmt w:val="bullet"/>
      <w:lvlText w:val="•"/>
      <w:lvlJc w:val="left"/>
      <w:pPr>
        <w:tabs>
          <w:tab w:val="num" w:pos="5040"/>
        </w:tabs>
        <w:ind w:left="5040" w:hanging="360"/>
      </w:pPr>
      <w:rPr>
        <w:rFonts w:ascii="Arial" w:hAnsi="Arial" w:hint="default"/>
      </w:rPr>
    </w:lvl>
    <w:lvl w:ilvl="7" w:tplc="804E9398" w:tentative="1">
      <w:start w:val="1"/>
      <w:numFmt w:val="bullet"/>
      <w:lvlText w:val="•"/>
      <w:lvlJc w:val="left"/>
      <w:pPr>
        <w:tabs>
          <w:tab w:val="num" w:pos="5760"/>
        </w:tabs>
        <w:ind w:left="5760" w:hanging="360"/>
      </w:pPr>
      <w:rPr>
        <w:rFonts w:ascii="Arial" w:hAnsi="Arial" w:hint="default"/>
      </w:rPr>
    </w:lvl>
    <w:lvl w:ilvl="8" w:tplc="CAE2F6E6" w:tentative="1">
      <w:start w:val="1"/>
      <w:numFmt w:val="bullet"/>
      <w:lvlText w:val="•"/>
      <w:lvlJc w:val="left"/>
      <w:pPr>
        <w:tabs>
          <w:tab w:val="num" w:pos="6480"/>
        </w:tabs>
        <w:ind w:left="6480" w:hanging="360"/>
      </w:pPr>
      <w:rPr>
        <w:rFonts w:ascii="Arial" w:hAnsi="Arial" w:hint="default"/>
      </w:rPr>
    </w:lvl>
  </w:abstractNum>
  <w:num w:numId="1" w16cid:durableId="1043137650">
    <w:abstractNumId w:val="0"/>
  </w:num>
  <w:num w:numId="2" w16cid:durableId="167330757">
    <w:abstractNumId w:val="11"/>
  </w:num>
  <w:num w:numId="3" w16cid:durableId="132336254">
    <w:abstractNumId w:val="10"/>
  </w:num>
  <w:num w:numId="4" w16cid:durableId="525875107">
    <w:abstractNumId w:val="21"/>
  </w:num>
  <w:num w:numId="5" w16cid:durableId="1740134974">
    <w:abstractNumId w:val="16"/>
  </w:num>
  <w:num w:numId="6" w16cid:durableId="270212090">
    <w:abstractNumId w:val="31"/>
  </w:num>
  <w:num w:numId="7" w16cid:durableId="798230202">
    <w:abstractNumId w:val="4"/>
  </w:num>
  <w:num w:numId="8" w16cid:durableId="2107337034">
    <w:abstractNumId w:val="1"/>
  </w:num>
  <w:num w:numId="9" w16cid:durableId="1157460114">
    <w:abstractNumId w:val="30"/>
  </w:num>
  <w:num w:numId="10" w16cid:durableId="1935823315">
    <w:abstractNumId w:val="2"/>
  </w:num>
  <w:num w:numId="11" w16cid:durableId="191577802">
    <w:abstractNumId w:val="25"/>
  </w:num>
  <w:num w:numId="12" w16cid:durableId="2123063467">
    <w:abstractNumId w:val="24"/>
  </w:num>
  <w:num w:numId="13" w16cid:durableId="1562709543">
    <w:abstractNumId w:val="8"/>
  </w:num>
  <w:num w:numId="14" w16cid:durableId="1034649115">
    <w:abstractNumId w:val="22"/>
  </w:num>
  <w:num w:numId="15" w16cid:durableId="1983074096">
    <w:abstractNumId w:val="44"/>
  </w:num>
  <w:num w:numId="16" w16cid:durableId="1843743233">
    <w:abstractNumId w:val="3"/>
  </w:num>
  <w:num w:numId="17" w16cid:durableId="1666008942">
    <w:abstractNumId w:val="7"/>
  </w:num>
  <w:num w:numId="18" w16cid:durableId="106512689">
    <w:abstractNumId w:val="20"/>
  </w:num>
  <w:num w:numId="19" w16cid:durableId="2030132632">
    <w:abstractNumId w:val="32"/>
  </w:num>
  <w:num w:numId="20" w16cid:durableId="1676498834">
    <w:abstractNumId w:val="43"/>
  </w:num>
  <w:num w:numId="21" w16cid:durableId="1822037863">
    <w:abstractNumId w:val="27"/>
  </w:num>
  <w:num w:numId="22" w16cid:durableId="698513824">
    <w:abstractNumId w:val="13"/>
  </w:num>
  <w:num w:numId="23" w16cid:durableId="1036344458">
    <w:abstractNumId w:val="23"/>
  </w:num>
  <w:num w:numId="24" w16cid:durableId="832643963">
    <w:abstractNumId w:val="5"/>
  </w:num>
  <w:num w:numId="25" w16cid:durableId="1067647029">
    <w:abstractNumId w:val="38"/>
  </w:num>
  <w:num w:numId="26" w16cid:durableId="1189955413">
    <w:abstractNumId w:val="26"/>
  </w:num>
  <w:num w:numId="27" w16cid:durableId="257718195">
    <w:abstractNumId w:val="12"/>
  </w:num>
  <w:num w:numId="28" w16cid:durableId="818956273">
    <w:abstractNumId w:val="14"/>
  </w:num>
  <w:num w:numId="29" w16cid:durableId="2075348503">
    <w:abstractNumId w:val="29"/>
  </w:num>
  <w:num w:numId="30" w16cid:durableId="1431311958">
    <w:abstractNumId w:val="41"/>
  </w:num>
  <w:num w:numId="31" w16cid:durableId="915476471">
    <w:abstractNumId w:val="37"/>
  </w:num>
  <w:num w:numId="32" w16cid:durableId="1057699794">
    <w:abstractNumId w:val="42"/>
  </w:num>
  <w:num w:numId="33" w16cid:durableId="1004939923">
    <w:abstractNumId w:val="15"/>
  </w:num>
  <w:num w:numId="34" w16cid:durableId="1836720889">
    <w:abstractNumId w:val="17"/>
  </w:num>
  <w:num w:numId="35" w16cid:durableId="1427847267">
    <w:abstractNumId w:val="9"/>
  </w:num>
  <w:num w:numId="36" w16cid:durableId="606348944">
    <w:abstractNumId w:val="39"/>
  </w:num>
  <w:num w:numId="37" w16cid:durableId="310599841">
    <w:abstractNumId w:val="28"/>
  </w:num>
  <w:num w:numId="38" w16cid:durableId="2035689841">
    <w:abstractNumId w:val="40"/>
  </w:num>
  <w:num w:numId="39" w16cid:durableId="2048678156">
    <w:abstractNumId w:val="34"/>
  </w:num>
  <w:num w:numId="40" w16cid:durableId="703019698">
    <w:abstractNumId w:val="18"/>
  </w:num>
  <w:num w:numId="41" w16cid:durableId="956327033">
    <w:abstractNumId w:val="36"/>
  </w:num>
  <w:num w:numId="42" w16cid:durableId="1443770171">
    <w:abstractNumId w:val="33"/>
  </w:num>
  <w:num w:numId="43" w16cid:durableId="876626434">
    <w:abstractNumId w:val="35"/>
  </w:num>
  <w:num w:numId="44" w16cid:durableId="1206722480">
    <w:abstractNumId w:val="6"/>
  </w:num>
  <w:num w:numId="45" w16cid:durableId="1699562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15C5"/>
    <w:rsid w:val="00024D5E"/>
    <w:rsid w:val="00054E45"/>
    <w:rsid w:val="0009126F"/>
    <w:rsid w:val="000E77DF"/>
    <w:rsid w:val="000F0604"/>
    <w:rsid w:val="00195049"/>
    <w:rsid w:val="001B4A65"/>
    <w:rsid w:val="00207341"/>
    <w:rsid w:val="002B5766"/>
    <w:rsid w:val="002C2702"/>
    <w:rsid w:val="00311442"/>
    <w:rsid w:val="00316CD6"/>
    <w:rsid w:val="00340B64"/>
    <w:rsid w:val="005B410E"/>
    <w:rsid w:val="005D5EC2"/>
    <w:rsid w:val="0062509E"/>
    <w:rsid w:val="00625103"/>
    <w:rsid w:val="006B297B"/>
    <w:rsid w:val="006F5D8A"/>
    <w:rsid w:val="00830B3A"/>
    <w:rsid w:val="00842633"/>
    <w:rsid w:val="00916E07"/>
    <w:rsid w:val="0096210A"/>
    <w:rsid w:val="00973636"/>
    <w:rsid w:val="009D15C5"/>
    <w:rsid w:val="00A477FD"/>
    <w:rsid w:val="00A70C6E"/>
    <w:rsid w:val="00A76B7E"/>
    <w:rsid w:val="00A8397B"/>
    <w:rsid w:val="00AD544E"/>
    <w:rsid w:val="00B24506"/>
    <w:rsid w:val="00B848CD"/>
    <w:rsid w:val="00BA4027"/>
    <w:rsid w:val="00C34D17"/>
    <w:rsid w:val="00C4479F"/>
    <w:rsid w:val="00C52AF4"/>
    <w:rsid w:val="00CA48CA"/>
    <w:rsid w:val="00D0013B"/>
    <w:rsid w:val="00D243B2"/>
    <w:rsid w:val="00DB1490"/>
    <w:rsid w:val="00DC2384"/>
    <w:rsid w:val="00DC7657"/>
    <w:rsid w:val="00E73B17"/>
    <w:rsid w:val="00EC3C4B"/>
    <w:rsid w:val="00F3296A"/>
    <w:rsid w:val="00F53837"/>
    <w:rsid w:val="00F8606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B4C9CC3"/>
  <w15:chartTrackingRefBased/>
  <w15:docId w15:val="{2185DF6A-0D66-4852-851D-684DF547A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15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D15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D15C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D15C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D15C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D15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15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15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15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15C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9D15C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9D15C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D15C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D15C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D15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15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15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15C5"/>
    <w:rPr>
      <w:rFonts w:eastAsiaTheme="majorEastAsia" w:cstheme="majorBidi"/>
      <w:color w:val="272727" w:themeColor="text1" w:themeTint="D8"/>
    </w:rPr>
  </w:style>
  <w:style w:type="paragraph" w:styleId="Title">
    <w:name w:val="Title"/>
    <w:basedOn w:val="Normal"/>
    <w:next w:val="Normal"/>
    <w:link w:val="TitleChar"/>
    <w:uiPriority w:val="10"/>
    <w:qFormat/>
    <w:rsid w:val="009D15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15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15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15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15C5"/>
    <w:pPr>
      <w:spacing w:before="160"/>
      <w:jc w:val="center"/>
    </w:pPr>
    <w:rPr>
      <w:i/>
      <w:iCs/>
      <w:color w:val="404040" w:themeColor="text1" w:themeTint="BF"/>
    </w:rPr>
  </w:style>
  <w:style w:type="character" w:customStyle="1" w:styleId="QuoteChar">
    <w:name w:val="Quote Char"/>
    <w:basedOn w:val="DefaultParagraphFont"/>
    <w:link w:val="Quote"/>
    <w:uiPriority w:val="29"/>
    <w:rsid w:val="009D15C5"/>
    <w:rPr>
      <w:i/>
      <w:iCs/>
      <w:color w:val="404040" w:themeColor="text1" w:themeTint="BF"/>
    </w:rPr>
  </w:style>
  <w:style w:type="paragraph" w:styleId="ListParagraph">
    <w:name w:val="List Paragraph"/>
    <w:basedOn w:val="Normal"/>
    <w:link w:val="ListParagraphChar"/>
    <w:uiPriority w:val="34"/>
    <w:qFormat/>
    <w:rsid w:val="009D15C5"/>
    <w:pPr>
      <w:ind w:left="720"/>
      <w:contextualSpacing/>
    </w:pPr>
  </w:style>
  <w:style w:type="character" w:styleId="IntenseEmphasis">
    <w:name w:val="Intense Emphasis"/>
    <w:basedOn w:val="DefaultParagraphFont"/>
    <w:uiPriority w:val="21"/>
    <w:qFormat/>
    <w:rsid w:val="009D15C5"/>
    <w:rPr>
      <w:i/>
      <w:iCs/>
      <w:color w:val="2F5496" w:themeColor="accent1" w:themeShade="BF"/>
    </w:rPr>
  </w:style>
  <w:style w:type="paragraph" w:styleId="IntenseQuote">
    <w:name w:val="Intense Quote"/>
    <w:basedOn w:val="Normal"/>
    <w:next w:val="Normal"/>
    <w:link w:val="IntenseQuoteChar"/>
    <w:uiPriority w:val="30"/>
    <w:qFormat/>
    <w:rsid w:val="009D15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D15C5"/>
    <w:rPr>
      <w:i/>
      <w:iCs/>
      <w:color w:val="2F5496" w:themeColor="accent1" w:themeShade="BF"/>
    </w:rPr>
  </w:style>
  <w:style w:type="character" w:styleId="IntenseReference">
    <w:name w:val="Intense Reference"/>
    <w:basedOn w:val="DefaultParagraphFont"/>
    <w:uiPriority w:val="32"/>
    <w:qFormat/>
    <w:rsid w:val="009D15C5"/>
    <w:rPr>
      <w:b/>
      <w:bCs/>
      <w:smallCaps/>
      <w:color w:val="2F5496" w:themeColor="accent1" w:themeShade="BF"/>
      <w:spacing w:val="5"/>
    </w:rPr>
  </w:style>
  <w:style w:type="table" w:styleId="TableGrid">
    <w:name w:val="Table Grid"/>
    <w:basedOn w:val="TableNormal"/>
    <w:uiPriority w:val="39"/>
    <w:rsid w:val="009D15C5"/>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6F5D8A"/>
    <w:pPr>
      <w:spacing w:after="0" w:line="240" w:lineRule="auto"/>
    </w:pPr>
    <w:rPr>
      <w:rFonts w:ascii="Consolas" w:eastAsia="Calibri" w:hAnsi="Consolas" w:cs="Times New Roman"/>
      <w:sz w:val="21"/>
      <w:szCs w:val="21"/>
      <w:lang w:val="fr-FR"/>
    </w:rPr>
  </w:style>
  <w:style w:type="character" w:customStyle="1" w:styleId="PlainTextChar">
    <w:name w:val="Plain Text Char"/>
    <w:basedOn w:val="DefaultParagraphFont"/>
    <w:link w:val="PlainText"/>
    <w:uiPriority w:val="99"/>
    <w:rsid w:val="006F5D8A"/>
    <w:rPr>
      <w:rFonts w:ascii="Consolas" w:eastAsia="Calibri" w:hAnsi="Consolas" w:cs="Times New Roman"/>
      <w:sz w:val="21"/>
      <w:szCs w:val="21"/>
      <w:lang w:val="fr-FR"/>
    </w:rPr>
  </w:style>
  <w:style w:type="character" w:customStyle="1" w:styleId="ListParagraphChar">
    <w:name w:val="List Paragraph Char"/>
    <w:basedOn w:val="DefaultParagraphFont"/>
    <w:link w:val="ListParagraph"/>
    <w:rsid w:val="00DC2384"/>
  </w:style>
  <w:style w:type="paragraph" w:styleId="Header">
    <w:name w:val="header"/>
    <w:basedOn w:val="Normal"/>
    <w:link w:val="HeaderChar"/>
    <w:uiPriority w:val="99"/>
    <w:unhideWhenUsed/>
    <w:rsid w:val="000E77DF"/>
    <w:pPr>
      <w:tabs>
        <w:tab w:val="center" w:pos="4536"/>
        <w:tab w:val="right" w:pos="9072"/>
      </w:tabs>
      <w:spacing w:after="0" w:line="240" w:lineRule="auto"/>
    </w:pPr>
  </w:style>
  <w:style w:type="character" w:customStyle="1" w:styleId="HeaderChar">
    <w:name w:val="Header Char"/>
    <w:basedOn w:val="DefaultParagraphFont"/>
    <w:link w:val="Header"/>
    <w:uiPriority w:val="99"/>
    <w:rsid w:val="000E77DF"/>
  </w:style>
  <w:style w:type="paragraph" w:styleId="Footer">
    <w:name w:val="footer"/>
    <w:basedOn w:val="Normal"/>
    <w:link w:val="FooterChar"/>
    <w:uiPriority w:val="99"/>
    <w:unhideWhenUsed/>
    <w:rsid w:val="000E77DF"/>
    <w:pPr>
      <w:tabs>
        <w:tab w:val="center" w:pos="4536"/>
        <w:tab w:val="right" w:pos="9072"/>
      </w:tabs>
      <w:spacing w:after="0" w:line="240" w:lineRule="auto"/>
    </w:pPr>
  </w:style>
  <w:style w:type="character" w:customStyle="1" w:styleId="FooterChar">
    <w:name w:val="Footer Char"/>
    <w:basedOn w:val="DefaultParagraphFont"/>
    <w:link w:val="Footer"/>
    <w:uiPriority w:val="99"/>
    <w:rsid w:val="000E77DF"/>
  </w:style>
  <w:style w:type="paragraph" w:styleId="TOC1">
    <w:name w:val="toc 1"/>
    <w:basedOn w:val="Normal"/>
    <w:next w:val="Normal"/>
    <w:autoRedefine/>
    <w:uiPriority w:val="39"/>
    <w:unhideWhenUsed/>
    <w:rsid w:val="00625103"/>
    <w:pPr>
      <w:spacing w:after="100"/>
    </w:pPr>
  </w:style>
  <w:style w:type="paragraph" w:styleId="TOC2">
    <w:name w:val="toc 2"/>
    <w:basedOn w:val="Normal"/>
    <w:next w:val="Normal"/>
    <w:autoRedefine/>
    <w:uiPriority w:val="39"/>
    <w:unhideWhenUsed/>
    <w:rsid w:val="00625103"/>
    <w:pPr>
      <w:spacing w:after="100"/>
      <w:ind w:left="220"/>
    </w:pPr>
  </w:style>
  <w:style w:type="paragraph" w:styleId="TOC3">
    <w:name w:val="toc 3"/>
    <w:basedOn w:val="Normal"/>
    <w:next w:val="Normal"/>
    <w:autoRedefine/>
    <w:uiPriority w:val="39"/>
    <w:unhideWhenUsed/>
    <w:rsid w:val="00625103"/>
    <w:pPr>
      <w:spacing w:after="100"/>
      <w:ind w:left="440"/>
    </w:pPr>
  </w:style>
  <w:style w:type="character" w:styleId="Hyperlink">
    <w:name w:val="Hyperlink"/>
    <w:basedOn w:val="DefaultParagraphFont"/>
    <w:uiPriority w:val="99"/>
    <w:unhideWhenUsed/>
    <w:rsid w:val="0062510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0.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3" Type="http://schemas.openxmlformats.org/officeDocument/2006/relationships/oleObject" Target="file:///F:\INS_2025\ATELIER_APUREMENT_ICA\TRAVAUX%20EN%20COMMISSION\Fichier_Final\Statistiques_groupe_2_Fichier_Souche.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1" u="none" strike="noStrike" kern="1200" baseline="0">
                    <a:solidFill>
                      <a:schemeClr val="tx1">
                        <a:lumMod val="75000"/>
                        <a:lumOff val="25000"/>
                      </a:schemeClr>
                    </a:solidFill>
                    <a:latin typeface="Arial Narrow" panose="020B060602020203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Feuil3!$L$5:$L$16</c:f>
              <c:strCache>
                <c:ptCount val="12"/>
                <c:pt idx="0">
                  <c:v>Janvier </c:v>
                </c:pt>
                <c:pt idx="1">
                  <c:v>Février </c:v>
                </c:pt>
                <c:pt idx="2">
                  <c:v>Mars</c:v>
                </c:pt>
                <c:pt idx="3">
                  <c:v>Avril</c:v>
                </c:pt>
                <c:pt idx="4">
                  <c:v>Mai</c:v>
                </c:pt>
                <c:pt idx="5">
                  <c:v>Juin</c:v>
                </c:pt>
                <c:pt idx="6">
                  <c:v>Juillet</c:v>
                </c:pt>
                <c:pt idx="7">
                  <c:v>Août</c:v>
                </c:pt>
                <c:pt idx="8">
                  <c:v>Septembre</c:v>
                </c:pt>
                <c:pt idx="9">
                  <c:v>Octobre</c:v>
                </c:pt>
                <c:pt idx="10">
                  <c:v>Novembre</c:v>
                </c:pt>
                <c:pt idx="11">
                  <c:v>Décembre</c:v>
                </c:pt>
              </c:strCache>
            </c:strRef>
          </c:cat>
          <c:val>
            <c:numRef>
              <c:f>Feuil3!$M$5:$M$16</c:f>
              <c:numCache>
                <c:formatCode>_-* #\ ##0.0_-;\-* #\ ##0.0_-;_-* "-"??_-;_-@_-</c:formatCode>
                <c:ptCount val="12"/>
                <c:pt idx="0">
                  <c:v>46.833773087071243</c:v>
                </c:pt>
                <c:pt idx="1">
                  <c:v>47.625329815303431</c:v>
                </c:pt>
                <c:pt idx="2">
                  <c:v>44.722955145118732</c:v>
                </c:pt>
                <c:pt idx="3">
                  <c:v>42.480211081794195</c:v>
                </c:pt>
                <c:pt idx="4">
                  <c:v>40.237467018469658</c:v>
                </c:pt>
                <c:pt idx="5">
                  <c:v>40.105540897097626</c:v>
                </c:pt>
                <c:pt idx="6">
                  <c:v>38.522427440633244</c:v>
                </c:pt>
                <c:pt idx="7">
                  <c:v>37.994722955145122</c:v>
                </c:pt>
                <c:pt idx="8">
                  <c:v>38.126649076517147</c:v>
                </c:pt>
                <c:pt idx="9">
                  <c:v>37.994722955145122</c:v>
                </c:pt>
                <c:pt idx="10">
                  <c:v>36.807387862796837</c:v>
                </c:pt>
                <c:pt idx="11">
                  <c:v>33.641160949868073</c:v>
                </c:pt>
              </c:numCache>
            </c:numRef>
          </c:val>
          <c:extLst>
            <c:ext xmlns:c16="http://schemas.microsoft.com/office/drawing/2014/chart" uri="{C3380CC4-5D6E-409C-BE32-E72D297353CC}">
              <c16:uniqueId val="{00000000-934C-481F-AD2C-59A7C3CDC1B5}"/>
            </c:ext>
          </c:extLst>
        </c:ser>
        <c:dLbls>
          <c:showLegendKey val="0"/>
          <c:showVal val="0"/>
          <c:showCatName val="0"/>
          <c:showSerName val="0"/>
          <c:showPercent val="0"/>
          <c:showBubbleSize val="0"/>
        </c:dLbls>
        <c:gapWidth val="219"/>
        <c:overlap val="-27"/>
        <c:axId val="516490152"/>
        <c:axId val="516709792"/>
      </c:barChart>
      <c:catAx>
        <c:axId val="5164901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1" u="none" strike="noStrike" kern="1200" baseline="0">
                <a:solidFill>
                  <a:schemeClr val="tx1">
                    <a:lumMod val="65000"/>
                    <a:lumOff val="35000"/>
                  </a:schemeClr>
                </a:solidFill>
                <a:latin typeface="Arial Narrow" panose="020B0606020202030204" pitchFamily="34" charset="0"/>
                <a:ea typeface="+mn-ea"/>
                <a:cs typeface="+mn-cs"/>
              </a:defRPr>
            </a:pPr>
            <a:endParaRPr lang="en-US"/>
          </a:p>
        </c:txPr>
        <c:crossAx val="516709792"/>
        <c:crosses val="autoZero"/>
        <c:auto val="1"/>
        <c:lblAlgn val="ctr"/>
        <c:lblOffset val="100"/>
        <c:noMultiLvlLbl val="0"/>
      </c:catAx>
      <c:valAx>
        <c:axId val="516709792"/>
        <c:scaling>
          <c:orientation val="minMax"/>
        </c:scaling>
        <c:delete val="0"/>
        <c:axPos val="l"/>
        <c:majorGridlines>
          <c:spPr>
            <a:ln w="9525" cap="flat" cmpd="sng" algn="ctr">
              <a:solidFill>
                <a:schemeClr val="tx1">
                  <a:lumMod val="15000"/>
                  <a:lumOff val="85000"/>
                </a:schemeClr>
              </a:solidFill>
              <a:round/>
            </a:ln>
            <a:effectLst/>
          </c:spPr>
        </c:majorGridlines>
        <c:numFmt formatCode="_-* #\ ##0.0_-;\-* #\ ##0.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Narrow" panose="020B0606020202030204" pitchFamily="34" charset="0"/>
                <a:ea typeface="+mn-ea"/>
                <a:cs typeface="+mn-cs"/>
              </a:defRPr>
            </a:pPr>
            <a:endParaRPr lang="en-US"/>
          </a:p>
        </c:txPr>
        <c:crossAx val="51649015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5f6722c4-4b54-4565-9073-6b2cdb56319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BDC9717E1C14144A678B5BB6ED3A978" ma:contentTypeVersion="14" ma:contentTypeDescription="Create a new document." ma:contentTypeScope="" ma:versionID="5e7e18a0daf4fe14ba96d2dd859ede18">
  <xsd:schema xmlns:xsd="http://www.w3.org/2001/XMLSchema" xmlns:xs="http://www.w3.org/2001/XMLSchema" xmlns:p="http://schemas.microsoft.com/office/2006/metadata/properties" xmlns:ns2="5f6722c4-4b54-4565-9073-6b2cdb56319d" xmlns:ns3="015a1b56-f9db-44b0-a971-80694ead8fc0" xmlns:ns4="985ec44e-1bab-4c0b-9df0-6ba128686fc9" targetNamespace="http://schemas.microsoft.com/office/2006/metadata/properties" ma:root="true" ma:fieldsID="b3a09537bbec4bb50ea11477ef668829" ns2:_="" ns3:_="" ns4:_="">
    <xsd:import namespace="5f6722c4-4b54-4565-9073-6b2cdb56319d"/>
    <xsd:import namespace="015a1b56-f9db-44b0-a971-80694ead8fc0"/>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722c4-4b54-4565-9073-6b2cdb563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5a1b56-f9db-44b0-a971-80694ead8fc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f0a45cc-18d3-431f-9388-f663b287e79f}" ma:internalName="TaxCatchAll" ma:showField="CatchAllData" ma:web="015a1b56-f9db-44b0-a971-80694ead8f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C25F5A-DE78-4458-AE77-034AEC49F6C0}">
  <ds:schemaRefs>
    <ds:schemaRef ds:uri="http://schemas.microsoft.com/office/2006/metadata/properties"/>
    <ds:schemaRef ds:uri="http://schemas.microsoft.com/office/infopath/2007/PartnerControls"/>
    <ds:schemaRef ds:uri="985ec44e-1bab-4c0b-9df0-6ba128686fc9"/>
    <ds:schemaRef ds:uri="5f6722c4-4b54-4565-9073-6b2cdb56319d"/>
  </ds:schemaRefs>
</ds:datastoreItem>
</file>

<file path=customXml/itemProps2.xml><?xml version="1.0" encoding="utf-8"?>
<ds:datastoreItem xmlns:ds="http://schemas.openxmlformats.org/officeDocument/2006/customXml" ds:itemID="{0F6E488B-AA7D-45BC-976A-868330954C8A}">
  <ds:schemaRefs>
    <ds:schemaRef ds:uri="http://schemas.microsoft.com/sharepoint/v3/contenttype/forms"/>
  </ds:schemaRefs>
</ds:datastoreItem>
</file>

<file path=customXml/itemProps3.xml><?xml version="1.0" encoding="utf-8"?>
<ds:datastoreItem xmlns:ds="http://schemas.openxmlformats.org/officeDocument/2006/customXml" ds:itemID="{F6ED21F2-9AA7-4357-AF6C-08BAAC2504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722c4-4b54-4565-9073-6b2cdb56319d"/>
    <ds:schemaRef ds:uri="015a1b56-f9db-44b0-a971-80694ead8fc0"/>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BF5C46A-4BCE-4315-B437-9535AB4B17F0}">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17</Pages>
  <Words>3690</Words>
  <Characters>21035</Characters>
  <Application>Microsoft Office Word</Application>
  <DocSecurity>0</DocSecurity>
  <Lines>175</Lines>
  <Paragraphs>49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 Nino NSONG NTOCK</dc:creator>
  <cp:keywords/>
  <dc:description/>
  <cp:lastModifiedBy>Akrem Abdusemed</cp:lastModifiedBy>
  <cp:revision>2</cp:revision>
  <dcterms:created xsi:type="dcterms:W3CDTF">2025-11-20T08:19:00Z</dcterms:created>
  <dcterms:modified xsi:type="dcterms:W3CDTF">2025-11-20T08:19:00Z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0x0101006BDC9717E1C14144A678B5BB6ED3A978</vt:lpwstr>
  </property>
</Properties>
</file>