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FA13E" w14:textId="77777777" w:rsidR="006D14C0" w:rsidRDefault="0018039E">
      <w:pPr>
        <w:jc w:val="center"/>
      </w:pPr>
      <w:r>
        <w:rPr>
          <w:noProof/>
        </w:rPr>
        <w:drawing>
          <wp:inline distT="0" distB="0" distL="0" distR="0" wp14:anchorId="279F3141" wp14:editId="21315DF0">
            <wp:extent cx="4284862" cy="1136992"/>
            <wp:effectExtent l="0" t="0" r="0" b="0"/>
            <wp:docPr id="6501273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284862" cy="1136992"/>
                    </a:xfrm>
                    <a:prstGeom prst="rect">
                      <a:avLst/>
                    </a:prstGeom>
                    <a:ln/>
                  </pic:spPr>
                </pic:pic>
              </a:graphicData>
            </a:graphic>
          </wp:inline>
        </w:drawing>
      </w:r>
    </w:p>
    <w:p w14:paraId="49D9C135" w14:textId="77777777" w:rsidR="006D14C0" w:rsidRDefault="006D14C0"/>
    <w:p w14:paraId="41D5E77E" w14:textId="77777777" w:rsidR="006D14C0" w:rsidRDefault="006D14C0"/>
    <w:p w14:paraId="461EB36D" w14:textId="77777777" w:rsidR="006D14C0" w:rsidRDefault="0018039E">
      <w:pPr>
        <w:jc w:val="center"/>
        <w:rPr>
          <w:sz w:val="32"/>
          <w:szCs w:val="32"/>
        </w:rPr>
      </w:pPr>
      <w:r>
        <w:rPr>
          <w:sz w:val="32"/>
          <w:szCs w:val="32"/>
        </w:rPr>
        <w:t>Annual Expert Group Meeting for Registrar General's (EGMRG), 25- 27 June 2025</w:t>
      </w:r>
    </w:p>
    <w:p w14:paraId="22D63098" w14:textId="77777777" w:rsidR="006D14C0" w:rsidRDefault="0018039E">
      <w:pPr>
        <w:jc w:val="center"/>
        <w:rPr>
          <w:sz w:val="32"/>
          <w:szCs w:val="32"/>
        </w:rPr>
      </w:pPr>
      <w:r>
        <w:rPr>
          <w:sz w:val="32"/>
          <w:szCs w:val="32"/>
        </w:rPr>
        <w:t>Malabo, Equatorial Guinea</w:t>
      </w:r>
    </w:p>
    <w:p w14:paraId="0E130273" w14:textId="77777777" w:rsidR="006D14C0" w:rsidRPr="00FB37B4" w:rsidRDefault="0018039E">
      <w:pPr>
        <w:jc w:val="center"/>
        <w:rPr>
          <w:sz w:val="32"/>
          <w:szCs w:val="32"/>
          <w:u w:val="single"/>
        </w:rPr>
      </w:pPr>
      <w:r w:rsidRPr="00FB37B4">
        <w:rPr>
          <w:sz w:val="32"/>
          <w:szCs w:val="32"/>
          <w:u w:val="single"/>
        </w:rPr>
        <w:t>Report</w:t>
      </w:r>
    </w:p>
    <w:p w14:paraId="0A51B758" w14:textId="77777777" w:rsidR="006D14C0" w:rsidRDefault="00FB37B4">
      <w:pPr>
        <w:jc w:val="center"/>
        <w:rPr>
          <w:sz w:val="32"/>
          <w:szCs w:val="32"/>
        </w:rPr>
      </w:pPr>
      <w:r>
        <w:rPr>
          <w:noProof/>
          <w:sz w:val="32"/>
          <w:szCs w:val="32"/>
        </w:rPr>
        <w:drawing>
          <wp:inline distT="0" distB="0" distL="0" distR="0" wp14:anchorId="7DED730F" wp14:editId="19641378">
            <wp:extent cx="5966216" cy="3565451"/>
            <wp:effectExtent l="0" t="0" r="0" b="0"/>
            <wp:docPr id="1912627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27915" name="Picture 19126279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73265" cy="3569664"/>
                    </a:xfrm>
                    <a:prstGeom prst="rect">
                      <a:avLst/>
                    </a:prstGeom>
                  </pic:spPr>
                </pic:pic>
              </a:graphicData>
            </a:graphic>
          </wp:inline>
        </w:drawing>
      </w:r>
    </w:p>
    <w:p w14:paraId="7BF35BF8" w14:textId="77777777" w:rsidR="006D14C0" w:rsidRDefault="006D14C0">
      <w:pPr>
        <w:jc w:val="center"/>
        <w:rPr>
          <w:sz w:val="32"/>
          <w:szCs w:val="32"/>
        </w:rPr>
      </w:pPr>
    </w:p>
    <w:p w14:paraId="421C315B" w14:textId="77777777" w:rsidR="006D14C0" w:rsidRDefault="006D14C0">
      <w:pPr>
        <w:jc w:val="center"/>
        <w:rPr>
          <w:sz w:val="32"/>
          <w:szCs w:val="32"/>
        </w:rPr>
      </w:pPr>
    </w:p>
    <w:p w14:paraId="4E9E3810" w14:textId="77777777" w:rsidR="006D14C0" w:rsidRDefault="006D14C0">
      <w:pPr>
        <w:jc w:val="center"/>
        <w:rPr>
          <w:sz w:val="32"/>
          <w:szCs w:val="32"/>
        </w:rPr>
      </w:pPr>
    </w:p>
    <w:p w14:paraId="26D9AD02" w14:textId="77777777" w:rsidR="006D14C0" w:rsidRDefault="006D14C0">
      <w:pPr>
        <w:rPr>
          <w:sz w:val="32"/>
          <w:szCs w:val="32"/>
        </w:rPr>
      </w:pPr>
    </w:p>
    <w:p w14:paraId="07CEEE7C" w14:textId="77777777" w:rsidR="006D14C0" w:rsidRDefault="00FB37B4">
      <w:pPr>
        <w:jc w:val="center"/>
        <w:rPr>
          <w:sz w:val="24"/>
          <w:szCs w:val="24"/>
        </w:rPr>
      </w:pPr>
      <w:r>
        <w:rPr>
          <w:sz w:val="24"/>
          <w:szCs w:val="24"/>
        </w:rPr>
        <w:t>July 2025</w:t>
      </w:r>
    </w:p>
    <w:p w14:paraId="289FCCD6" w14:textId="77777777" w:rsidR="006D14C0" w:rsidRDefault="006D14C0">
      <w:pPr>
        <w:jc w:val="center"/>
        <w:rPr>
          <w:sz w:val="24"/>
          <w:szCs w:val="24"/>
        </w:rPr>
      </w:pPr>
    </w:p>
    <w:p w14:paraId="1581F3A7" w14:textId="77777777" w:rsidR="006D14C0" w:rsidRDefault="0018039E">
      <w:pPr>
        <w:jc w:val="center"/>
        <w:rPr>
          <w:b/>
          <w:sz w:val="24"/>
          <w:szCs w:val="24"/>
        </w:rPr>
      </w:pPr>
      <w:r>
        <w:rPr>
          <w:b/>
          <w:sz w:val="24"/>
          <w:szCs w:val="24"/>
        </w:rPr>
        <w:t>Report on the Annual Expert Group Meeting for Registrar General's (EGMRG)</w:t>
      </w:r>
    </w:p>
    <w:p w14:paraId="356D1334" w14:textId="77777777" w:rsidR="006D14C0" w:rsidRPr="00FB37B4" w:rsidRDefault="0018039E">
      <w:pPr>
        <w:numPr>
          <w:ilvl w:val="0"/>
          <w:numId w:val="20"/>
        </w:numPr>
        <w:pBdr>
          <w:top w:val="nil"/>
          <w:left w:val="nil"/>
          <w:bottom w:val="nil"/>
          <w:right w:val="nil"/>
          <w:between w:val="nil"/>
        </w:pBdr>
        <w:rPr>
          <w:b/>
          <w:color w:val="0070C0"/>
          <w:sz w:val="24"/>
          <w:szCs w:val="24"/>
        </w:rPr>
      </w:pPr>
      <w:r w:rsidRPr="00FB37B4">
        <w:rPr>
          <w:b/>
          <w:color w:val="0070C0"/>
          <w:sz w:val="24"/>
          <w:szCs w:val="24"/>
        </w:rPr>
        <w:t>Introduction</w:t>
      </w:r>
    </w:p>
    <w:p w14:paraId="34867AF2" w14:textId="77777777" w:rsidR="006D14C0" w:rsidRDefault="0018039E">
      <w:pPr>
        <w:jc w:val="both"/>
        <w:rPr>
          <w:sz w:val="24"/>
          <w:szCs w:val="24"/>
        </w:rPr>
      </w:pPr>
      <w:r>
        <w:rPr>
          <w:sz w:val="24"/>
          <w:szCs w:val="24"/>
        </w:rPr>
        <w:t xml:space="preserve">The Annual Expert Group Meeting for Registrar General's (EGMRG) was held from 25- 27 June 2025 in Malabo, Equatorial Guinea under the Theme- “Theme:  </w:t>
      </w:r>
      <w:r>
        <w:rPr>
          <w:b/>
          <w:sz w:val="24"/>
          <w:szCs w:val="24"/>
        </w:rPr>
        <w:t>Advancing CRVS Systems in Africa Through the APAI-CRVS 2023–2027 Strategic Plan — A Pathway to Achieve SDG 16.9, SDG 17.19.2, and Agenda 2063</w:t>
      </w:r>
      <w:r>
        <w:rPr>
          <w:sz w:val="24"/>
          <w:szCs w:val="24"/>
        </w:rPr>
        <w:t>”  The meeting was jointly organized by the Economic Commission for Africa (ECA) and the African Union Commission (AUC) , with support from members of the regional core group on civil registration and vital statistics. It was preceded by the meeting of the Specialized Technical Group (STG) on Civil Registration and Vital Statistics on 22 and 23 June 2025.</w:t>
      </w:r>
    </w:p>
    <w:p w14:paraId="26277394" w14:textId="77777777" w:rsidR="006D14C0" w:rsidRDefault="0018039E" w:rsidP="02E8127C">
      <w:pPr>
        <w:spacing w:before="280" w:after="280"/>
        <w:jc w:val="both"/>
        <w:rPr>
          <w:sz w:val="24"/>
          <w:szCs w:val="24"/>
          <w:lang w:val="en-US"/>
        </w:rPr>
      </w:pPr>
      <w:r w:rsidRPr="02E8127C">
        <w:rPr>
          <w:sz w:val="24"/>
          <w:szCs w:val="24"/>
          <w:lang w:val="en-US"/>
        </w:rPr>
        <w:t>The overall objective of the meeting was to advance collective action and accountability among African Member States and partners toward achieving universal, inclusive, and well-functioning CRVS systems. This includes strengthening the registration of all vital events—births, deaths, marriages, and divorces—and improving the production and use of vital statistics. The aim of the meeting was to directly support the implementation of the APAI-CRVS Strategic Plan 2023–2028 and contribute to progress toward SDG Target 16.9 (legal identity for all) and SDG Indicator 17.19.2 (coverage of birth and death registration). The meeting also served as a preparatory step for the upcoming sixth Conference of African Ministers Responsible for Civil Registration (COM6), where key recommendations requiring political and policy direction will be tabled. The specific objectives of the meeting were to:</w:t>
      </w:r>
    </w:p>
    <w:p w14:paraId="5289AA30" w14:textId="77777777" w:rsidR="006D14C0" w:rsidRDefault="0018039E" w:rsidP="02E8127C">
      <w:pPr>
        <w:numPr>
          <w:ilvl w:val="0"/>
          <w:numId w:val="38"/>
        </w:numPr>
        <w:spacing w:before="120"/>
        <w:jc w:val="both"/>
        <w:rPr>
          <w:b/>
          <w:bCs/>
          <w:sz w:val="24"/>
          <w:szCs w:val="24"/>
          <w:lang w:val="en-US"/>
        </w:rPr>
      </w:pPr>
      <w:r w:rsidRPr="02E8127C">
        <w:rPr>
          <w:b/>
          <w:bCs/>
          <w:sz w:val="24"/>
          <w:szCs w:val="24"/>
          <w:lang w:val="en-US"/>
        </w:rPr>
        <w:t xml:space="preserve">Review progress in the development of CRVS systems and call for accelerated action: </w:t>
      </w:r>
      <w:r w:rsidRPr="02E8127C">
        <w:rPr>
          <w:sz w:val="24"/>
          <w:szCs w:val="24"/>
          <w:lang w:val="en-US"/>
        </w:rPr>
        <w:t>Take stock of progress made at national and regional levels since 2022 in the development and strengthening of CRVS systems, with a focus on implementation of past recommendations and identifying priority actions for the final five years of the SDG agenda.</w:t>
      </w:r>
    </w:p>
    <w:p w14:paraId="0652E0D6" w14:textId="77777777" w:rsidR="006D14C0" w:rsidRDefault="0018039E">
      <w:pPr>
        <w:numPr>
          <w:ilvl w:val="0"/>
          <w:numId w:val="38"/>
        </w:numPr>
        <w:spacing w:before="120"/>
        <w:jc w:val="both"/>
        <w:rPr>
          <w:sz w:val="24"/>
          <w:szCs w:val="24"/>
        </w:rPr>
      </w:pPr>
      <w:r>
        <w:rPr>
          <w:b/>
          <w:sz w:val="24"/>
          <w:szCs w:val="24"/>
        </w:rPr>
        <w:t>Promote high-impact strategies to improve CRVS performance:</w:t>
      </w:r>
      <w:r>
        <w:rPr>
          <w:sz w:val="24"/>
          <w:szCs w:val="24"/>
        </w:rPr>
        <w:t xml:space="preserve"> Deepen cross-country dialogue and technical exchange on three transformative strategies—interoperability, decentralization, and digitalization—as levers to strengthen birth, death, marriage, and divorce registration, and the production and use of vital statistics.</w:t>
      </w:r>
    </w:p>
    <w:p w14:paraId="34882CB6" w14:textId="77777777" w:rsidR="006D14C0" w:rsidRDefault="0018039E" w:rsidP="02E8127C">
      <w:pPr>
        <w:numPr>
          <w:ilvl w:val="0"/>
          <w:numId w:val="38"/>
        </w:numPr>
        <w:spacing w:before="120"/>
        <w:jc w:val="both"/>
        <w:rPr>
          <w:b/>
          <w:bCs/>
          <w:sz w:val="24"/>
          <w:szCs w:val="24"/>
          <w:lang w:val="en-US"/>
        </w:rPr>
      </w:pPr>
      <w:r w:rsidRPr="02E8127C">
        <w:rPr>
          <w:b/>
          <w:bCs/>
          <w:sz w:val="24"/>
          <w:szCs w:val="24"/>
          <w:lang w:val="en-US"/>
        </w:rPr>
        <w:t xml:space="preserve">Agree on regional priorities and key issues for ministerial consideration: </w:t>
      </w:r>
      <w:r w:rsidRPr="02E8127C">
        <w:rPr>
          <w:sz w:val="24"/>
          <w:szCs w:val="24"/>
          <w:lang w:val="en-US"/>
        </w:rPr>
        <w:t>Identify regional priorities and unresolved technical and political issues requiring Ministerial guidance and begin shaping key messages and proposals to be tabled at the upcoming Ministerial Conference.</w:t>
      </w:r>
    </w:p>
    <w:p w14:paraId="67281A15" w14:textId="77777777" w:rsidR="006D14C0" w:rsidRDefault="0018039E">
      <w:pPr>
        <w:numPr>
          <w:ilvl w:val="0"/>
          <w:numId w:val="38"/>
        </w:numPr>
        <w:spacing w:before="120"/>
        <w:jc w:val="both"/>
        <w:rPr>
          <w:b/>
          <w:sz w:val="24"/>
          <w:szCs w:val="24"/>
        </w:rPr>
      </w:pPr>
      <w:r>
        <w:rPr>
          <w:b/>
          <w:sz w:val="24"/>
          <w:szCs w:val="24"/>
        </w:rPr>
        <w:t xml:space="preserve">Mobilize political commitment and resources for CRVS: </w:t>
      </w:r>
      <w:r>
        <w:rPr>
          <w:sz w:val="24"/>
          <w:szCs w:val="24"/>
        </w:rPr>
        <w:t>Explore opportunities to scale up advocacy, political engagement, and resource mobilization in support of national and regional CRVS priorities, including preparation for the next Conference of African Ministers Responsible for Civil Registration.</w:t>
      </w:r>
    </w:p>
    <w:p w14:paraId="087D7AEA" w14:textId="77777777" w:rsidR="006D14C0" w:rsidRPr="00FB37B4" w:rsidRDefault="0018039E">
      <w:pPr>
        <w:numPr>
          <w:ilvl w:val="0"/>
          <w:numId w:val="20"/>
        </w:numPr>
        <w:pBdr>
          <w:top w:val="nil"/>
          <w:left w:val="nil"/>
          <w:bottom w:val="nil"/>
          <w:right w:val="nil"/>
          <w:between w:val="nil"/>
        </w:pBdr>
        <w:jc w:val="both"/>
        <w:rPr>
          <w:b/>
          <w:color w:val="0070C0"/>
          <w:sz w:val="24"/>
          <w:szCs w:val="24"/>
        </w:rPr>
      </w:pPr>
      <w:r w:rsidRPr="00FB37B4">
        <w:rPr>
          <w:b/>
          <w:color w:val="0070C0"/>
          <w:sz w:val="24"/>
          <w:szCs w:val="24"/>
        </w:rPr>
        <w:t>Attendance</w:t>
      </w:r>
    </w:p>
    <w:p w14:paraId="50E109F8" w14:textId="77777777" w:rsidR="006D14C0" w:rsidRDefault="0018039E">
      <w:pPr>
        <w:jc w:val="both"/>
        <w:rPr>
          <w:sz w:val="24"/>
          <w:szCs w:val="24"/>
        </w:rPr>
      </w:pPr>
      <w:r>
        <w:rPr>
          <w:sz w:val="24"/>
          <w:szCs w:val="24"/>
        </w:rPr>
        <w:t>The meeting was attended by representatives and experts of the following African States:</w:t>
      </w:r>
    </w:p>
    <w:p w14:paraId="64485A50" w14:textId="77777777" w:rsidR="006D14C0" w:rsidRDefault="0018039E">
      <w:pPr>
        <w:numPr>
          <w:ilvl w:val="0"/>
          <w:numId w:val="36"/>
        </w:numPr>
        <w:pBdr>
          <w:top w:val="nil"/>
          <w:left w:val="nil"/>
          <w:bottom w:val="nil"/>
          <w:right w:val="nil"/>
          <w:between w:val="nil"/>
        </w:pBdr>
        <w:tabs>
          <w:tab w:val="left" w:pos="567"/>
          <w:tab w:val="left" w:pos="0"/>
          <w:tab w:val="left" w:pos="851"/>
        </w:tabs>
        <w:spacing w:after="0" w:line="276" w:lineRule="auto"/>
        <w:ind w:left="360"/>
        <w:jc w:val="both"/>
        <w:rPr>
          <w:color w:val="000000"/>
          <w:sz w:val="24"/>
          <w:szCs w:val="24"/>
        </w:rPr>
      </w:pPr>
      <w:r>
        <w:rPr>
          <w:b/>
          <w:color w:val="000000"/>
          <w:sz w:val="24"/>
          <w:szCs w:val="24"/>
        </w:rPr>
        <w:t>Representatives of African States</w:t>
      </w:r>
      <w:r>
        <w:rPr>
          <w:color w:val="000000"/>
          <w:sz w:val="24"/>
          <w:szCs w:val="24"/>
        </w:rPr>
        <w:t xml:space="preserve">:  </w:t>
      </w:r>
      <w:r>
        <w:rPr>
          <w:sz w:val="24"/>
          <w:szCs w:val="24"/>
        </w:rPr>
        <w:t>Angola, Benin, Botswana, Burkina Faso, Burundi, Cabo Verde, Cameroon, Central African Republic, Chad, Congo, Côte d’Ivoire, Djibouti, Egypt, Equatorial Guinea, Eritrea</w:t>
      </w:r>
      <w:r>
        <w:rPr>
          <w:i/>
          <w:sz w:val="24"/>
          <w:szCs w:val="24"/>
        </w:rPr>
        <w:t xml:space="preserve">, </w:t>
      </w:r>
      <w:r>
        <w:rPr>
          <w:sz w:val="24"/>
          <w:szCs w:val="24"/>
        </w:rPr>
        <w:t>Ethiopia, Gabon, The Gambia, Ghana, Guinea-Bissau,</w:t>
      </w:r>
      <w:r w:rsidR="000060E5">
        <w:rPr>
          <w:sz w:val="24"/>
          <w:szCs w:val="24"/>
        </w:rPr>
        <w:t xml:space="preserve"> Kenya,</w:t>
      </w:r>
      <w:r>
        <w:rPr>
          <w:sz w:val="24"/>
          <w:szCs w:val="24"/>
        </w:rPr>
        <w:t xml:space="preserve"> Lesotho, Liberia, </w:t>
      </w:r>
      <w:r w:rsidR="000060E5">
        <w:rPr>
          <w:sz w:val="24"/>
          <w:szCs w:val="24"/>
        </w:rPr>
        <w:t xml:space="preserve">Madagascar, </w:t>
      </w:r>
      <w:r>
        <w:rPr>
          <w:sz w:val="24"/>
          <w:szCs w:val="24"/>
        </w:rPr>
        <w:t>Malawi, Mali, Mozambique, Namibia</w:t>
      </w:r>
      <w:r>
        <w:rPr>
          <w:i/>
          <w:sz w:val="24"/>
          <w:szCs w:val="24"/>
        </w:rPr>
        <w:t xml:space="preserve">, </w:t>
      </w:r>
      <w:r w:rsidR="000060E5">
        <w:rPr>
          <w:iCs/>
          <w:sz w:val="24"/>
          <w:szCs w:val="24"/>
        </w:rPr>
        <w:t xml:space="preserve">Niger, Nigeria, </w:t>
      </w:r>
      <w:r>
        <w:rPr>
          <w:sz w:val="24"/>
          <w:szCs w:val="24"/>
        </w:rPr>
        <w:t>Rwanda, Senegal, Seychelles, Somalia, South Sudan, United Republic of Tanzania (Tanzania and Zanzibar), Togo, Uganda, Zambia, Zimbabwe.</w:t>
      </w:r>
    </w:p>
    <w:p w14:paraId="46BDAC7E" w14:textId="77777777" w:rsidR="006D14C0" w:rsidRDefault="006D14C0">
      <w:pPr>
        <w:pBdr>
          <w:top w:val="nil"/>
          <w:left w:val="nil"/>
          <w:bottom w:val="nil"/>
          <w:right w:val="nil"/>
          <w:between w:val="nil"/>
        </w:pBdr>
        <w:tabs>
          <w:tab w:val="left" w:pos="567"/>
          <w:tab w:val="left" w:pos="0"/>
          <w:tab w:val="left" w:pos="851"/>
        </w:tabs>
        <w:spacing w:after="0" w:line="276" w:lineRule="auto"/>
        <w:jc w:val="both"/>
        <w:rPr>
          <w:color w:val="000000"/>
          <w:sz w:val="24"/>
          <w:szCs w:val="24"/>
        </w:rPr>
      </w:pPr>
    </w:p>
    <w:p w14:paraId="758F3A28" w14:textId="77777777" w:rsidR="006D14C0" w:rsidRDefault="0018039E" w:rsidP="02E8127C">
      <w:pPr>
        <w:pBdr>
          <w:top w:val="nil"/>
          <w:left w:val="nil"/>
          <w:bottom w:val="nil"/>
          <w:right w:val="nil"/>
          <w:between w:val="nil"/>
        </w:pBdr>
        <w:tabs>
          <w:tab w:val="left" w:pos="567"/>
          <w:tab w:val="left" w:pos="851"/>
        </w:tabs>
        <w:spacing w:after="0" w:line="276" w:lineRule="auto"/>
        <w:jc w:val="both"/>
        <w:rPr>
          <w:color w:val="000000"/>
          <w:sz w:val="24"/>
          <w:szCs w:val="24"/>
          <w:lang w:val="en-US"/>
        </w:rPr>
      </w:pPr>
      <w:r w:rsidRPr="02E8127C">
        <w:rPr>
          <w:color w:val="000000" w:themeColor="text1"/>
          <w:sz w:val="24"/>
          <w:szCs w:val="24"/>
          <w:lang w:val="en-US"/>
        </w:rPr>
        <w:t>The meeting was also attended by observers from the following international, regional, subregional and national organizations:</w:t>
      </w:r>
    </w:p>
    <w:p w14:paraId="12B70F50" w14:textId="77777777" w:rsidR="006D14C0" w:rsidRDefault="0018039E">
      <w:pPr>
        <w:numPr>
          <w:ilvl w:val="0"/>
          <w:numId w:val="35"/>
        </w:numPr>
        <w:tabs>
          <w:tab w:val="left" w:pos="567"/>
          <w:tab w:val="left" w:pos="0"/>
          <w:tab w:val="left" w:pos="851"/>
        </w:tabs>
        <w:spacing w:before="240" w:after="240" w:line="276" w:lineRule="auto"/>
        <w:ind w:left="360"/>
        <w:jc w:val="both"/>
        <w:rPr>
          <w:sz w:val="24"/>
          <w:szCs w:val="24"/>
        </w:rPr>
      </w:pPr>
      <w:r>
        <w:rPr>
          <w:b/>
          <w:color w:val="000000"/>
          <w:sz w:val="24"/>
          <w:szCs w:val="24"/>
        </w:rPr>
        <w:t>AU Regional Economic Communities</w:t>
      </w:r>
      <w:r>
        <w:rPr>
          <w:color w:val="000000"/>
          <w:sz w:val="24"/>
          <w:szCs w:val="24"/>
        </w:rPr>
        <w:t>:</w:t>
      </w:r>
      <w:r>
        <w:rPr>
          <w:sz w:val="24"/>
          <w:szCs w:val="24"/>
        </w:rPr>
        <w:t xml:space="preserve"> </w:t>
      </w:r>
      <w:r w:rsidR="000060E5">
        <w:rPr>
          <w:sz w:val="24"/>
          <w:szCs w:val="24"/>
        </w:rPr>
        <w:t>The</w:t>
      </w:r>
      <w:r>
        <w:rPr>
          <w:sz w:val="24"/>
          <w:szCs w:val="24"/>
        </w:rPr>
        <w:t xml:space="preserve"> East African Community (EAC), the Economic Community of West Africa States (ECOWAS), and the Economic and Monetary Community of Central Africa (CEMAC) </w:t>
      </w:r>
    </w:p>
    <w:p w14:paraId="13D3306E" w14:textId="77777777" w:rsidR="006D14C0" w:rsidRPr="000060E5" w:rsidRDefault="0018039E">
      <w:pPr>
        <w:numPr>
          <w:ilvl w:val="0"/>
          <w:numId w:val="37"/>
        </w:numPr>
        <w:pBdr>
          <w:top w:val="nil"/>
          <w:left w:val="nil"/>
          <w:bottom w:val="nil"/>
          <w:right w:val="nil"/>
          <w:between w:val="nil"/>
        </w:pBdr>
        <w:tabs>
          <w:tab w:val="left" w:pos="567"/>
          <w:tab w:val="left" w:pos="0"/>
          <w:tab w:val="left" w:pos="851"/>
        </w:tabs>
        <w:spacing w:before="120" w:after="0" w:line="276" w:lineRule="auto"/>
        <w:ind w:left="360"/>
        <w:jc w:val="both"/>
        <w:rPr>
          <w:sz w:val="24"/>
          <w:szCs w:val="24"/>
        </w:rPr>
      </w:pPr>
      <w:r>
        <w:rPr>
          <w:b/>
          <w:color w:val="000000"/>
          <w:sz w:val="24"/>
          <w:szCs w:val="24"/>
        </w:rPr>
        <w:t xml:space="preserve">Pan-African and Regional </w:t>
      </w:r>
      <w:r w:rsidR="000060E5">
        <w:rPr>
          <w:b/>
          <w:color w:val="000000"/>
          <w:sz w:val="24"/>
          <w:szCs w:val="24"/>
        </w:rPr>
        <w:t>Organizations</w:t>
      </w:r>
      <w:r>
        <w:rPr>
          <w:color w:val="000000"/>
          <w:sz w:val="24"/>
          <w:szCs w:val="24"/>
        </w:rPr>
        <w:t xml:space="preserve">: The African Union (AU-STATAFRIC), </w:t>
      </w:r>
      <w:r>
        <w:rPr>
          <w:sz w:val="24"/>
          <w:szCs w:val="24"/>
        </w:rPr>
        <w:t xml:space="preserve">the </w:t>
      </w:r>
      <w:r>
        <w:rPr>
          <w:color w:val="000000"/>
          <w:sz w:val="24"/>
          <w:szCs w:val="24"/>
        </w:rPr>
        <w:t>United Nations Economic Commission on Africa (UNECA)</w:t>
      </w:r>
    </w:p>
    <w:p w14:paraId="27F5A090" w14:textId="77777777" w:rsidR="000060E5" w:rsidRDefault="000060E5" w:rsidP="000060E5">
      <w:pPr>
        <w:pBdr>
          <w:top w:val="nil"/>
          <w:left w:val="nil"/>
          <w:bottom w:val="nil"/>
          <w:right w:val="nil"/>
          <w:between w:val="nil"/>
        </w:pBdr>
        <w:tabs>
          <w:tab w:val="left" w:pos="567"/>
          <w:tab w:val="left" w:pos="0"/>
          <w:tab w:val="left" w:pos="851"/>
        </w:tabs>
        <w:spacing w:before="120" w:after="0" w:line="276" w:lineRule="auto"/>
        <w:ind w:left="360"/>
        <w:jc w:val="both"/>
        <w:rPr>
          <w:sz w:val="24"/>
          <w:szCs w:val="24"/>
        </w:rPr>
      </w:pPr>
    </w:p>
    <w:p w14:paraId="151D7B6C" w14:textId="77777777" w:rsidR="006D14C0" w:rsidRDefault="0018039E" w:rsidP="02E8127C">
      <w:pPr>
        <w:numPr>
          <w:ilvl w:val="0"/>
          <w:numId w:val="25"/>
        </w:numPr>
        <w:pBdr>
          <w:top w:val="nil"/>
          <w:left w:val="nil"/>
          <w:bottom w:val="nil"/>
          <w:right w:val="nil"/>
          <w:between w:val="nil"/>
        </w:pBdr>
        <w:tabs>
          <w:tab w:val="left" w:pos="567"/>
        </w:tabs>
        <w:spacing w:after="0" w:line="276" w:lineRule="auto"/>
        <w:ind w:left="360"/>
        <w:jc w:val="both"/>
        <w:rPr>
          <w:b/>
          <w:bCs/>
          <w:color w:val="000000"/>
          <w:sz w:val="24"/>
          <w:szCs w:val="24"/>
          <w:lang w:val="en-US"/>
        </w:rPr>
      </w:pPr>
      <w:r w:rsidRPr="02E8127C">
        <w:rPr>
          <w:b/>
          <w:bCs/>
          <w:sz w:val="24"/>
          <w:szCs w:val="24"/>
          <w:lang w:val="en-US"/>
        </w:rPr>
        <w:t>International Partners</w:t>
      </w:r>
      <w:r w:rsidRPr="02E8127C">
        <w:rPr>
          <w:b/>
          <w:bCs/>
          <w:color w:val="000000" w:themeColor="text1"/>
          <w:sz w:val="24"/>
          <w:szCs w:val="24"/>
          <w:lang w:val="en-US"/>
        </w:rPr>
        <w:t>:</w:t>
      </w:r>
      <w:r w:rsidRPr="02E8127C">
        <w:rPr>
          <w:sz w:val="24"/>
          <w:szCs w:val="24"/>
          <w:lang w:val="en-US"/>
        </w:rPr>
        <w:t xml:space="preserve"> United Nations Population Fund (UNFPA), United Nations Children's Fund (UNICEF), the Commission of the West African Economic and Monetary Union (UEMOA), Organisation Internationale de la Francophonie (OIF), and the Global Health Advocacy Incubator (GHAI). </w:t>
      </w:r>
    </w:p>
    <w:p w14:paraId="2714A02C" w14:textId="77777777" w:rsidR="006D14C0" w:rsidRDefault="006D14C0">
      <w:pPr>
        <w:jc w:val="both"/>
        <w:rPr>
          <w:sz w:val="24"/>
          <w:szCs w:val="24"/>
        </w:rPr>
      </w:pPr>
    </w:p>
    <w:p w14:paraId="5D518BD4" w14:textId="77777777" w:rsidR="006D14C0" w:rsidRPr="00FB37B4" w:rsidRDefault="0018039E">
      <w:pPr>
        <w:numPr>
          <w:ilvl w:val="0"/>
          <w:numId w:val="20"/>
        </w:numPr>
        <w:pBdr>
          <w:top w:val="nil"/>
          <w:left w:val="nil"/>
          <w:bottom w:val="nil"/>
          <w:right w:val="nil"/>
          <w:between w:val="nil"/>
        </w:pBdr>
        <w:jc w:val="both"/>
        <w:rPr>
          <w:b/>
          <w:color w:val="0070C0"/>
          <w:sz w:val="24"/>
          <w:szCs w:val="24"/>
        </w:rPr>
      </w:pPr>
      <w:r w:rsidRPr="00FB37B4">
        <w:rPr>
          <w:b/>
          <w:color w:val="0070C0"/>
          <w:sz w:val="24"/>
          <w:szCs w:val="24"/>
        </w:rPr>
        <w:t>Opening of the Expert Group Meeting for Registrar General's (EGMRG)</w:t>
      </w:r>
    </w:p>
    <w:p w14:paraId="1C6E27AC" w14:textId="77777777" w:rsidR="006D14C0" w:rsidRDefault="00501583" w:rsidP="02E8127C">
      <w:pPr>
        <w:jc w:val="both"/>
        <w:rPr>
          <w:sz w:val="24"/>
          <w:szCs w:val="24"/>
          <w:lang w:val="en-US"/>
        </w:rPr>
      </w:pPr>
      <w:sdt>
        <w:sdtPr>
          <w:tag w:val="goog_rdk_1"/>
          <w:id w:val="1763813100"/>
        </w:sdtPr>
        <w:sdtEndPr/>
        <w:sdtContent>
          <w:sdt>
            <w:sdtPr>
              <w:tag w:val="goog_rdk_2"/>
              <w:id w:val="-701779822"/>
            </w:sdtPr>
            <w:sdtEndPr/>
            <w:sdtContent>
              <w:r w:rsidR="0018039E" w:rsidRPr="02E8127C">
                <w:rPr>
                  <w:sz w:val="24"/>
                  <w:szCs w:val="24"/>
                  <w:lang w:val="en-US"/>
                </w:rPr>
                <w:t xml:space="preserve">On behalf of ECA, </w:t>
              </w:r>
            </w:sdtContent>
          </w:sdt>
        </w:sdtContent>
      </w:sdt>
      <w:r w:rsidR="0018039E" w:rsidRPr="02E8127C">
        <w:rPr>
          <w:sz w:val="24"/>
          <w:szCs w:val="24"/>
          <w:lang w:val="en-US"/>
        </w:rPr>
        <w:t>Mr. William Muhwava</w:t>
      </w:r>
      <w:r w:rsidR="000060E5" w:rsidRPr="02E8127C">
        <w:rPr>
          <w:lang w:val="en-US"/>
        </w:rPr>
        <w:t xml:space="preserve"> </w:t>
      </w:r>
      <w:r w:rsidR="0018039E" w:rsidRPr="02E8127C">
        <w:rPr>
          <w:sz w:val="24"/>
          <w:szCs w:val="24"/>
          <w:lang w:val="en-US"/>
        </w:rPr>
        <w:t xml:space="preserve">provided </w:t>
      </w:r>
      <w:sdt>
        <w:sdtPr>
          <w:tag w:val="goog_rdk_6"/>
          <w:id w:val="1883888394"/>
        </w:sdtPr>
        <w:sdtEndPr/>
        <w:sdtContent>
          <w:r w:rsidR="0018039E" w:rsidRPr="02E8127C">
            <w:rPr>
              <w:sz w:val="24"/>
              <w:szCs w:val="24"/>
              <w:lang w:val="en-US"/>
            </w:rPr>
            <w:t xml:space="preserve">the </w:t>
          </w:r>
        </w:sdtContent>
      </w:sdt>
      <w:r w:rsidR="0018039E" w:rsidRPr="02E8127C">
        <w:rPr>
          <w:sz w:val="24"/>
          <w:szCs w:val="24"/>
          <w:lang w:val="en-US"/>
        </w:rPr>
        <w:t xml:space="preserve">welcome remarks, framing the Expert Group Meeting for Registrar General's (EGMRG) as a critical pathway to achieving the SDGs through strengthened Civil Registration and Vital Statistics (CRVS) systems. He stressed the urgency, noting that only five years remain for African countries to report credible SDG data. He defined the EGMRG as a platform for South-South learning, experience sharing, and making essential technical decisions to improve CRVS reporting continent-wide. He emphasized that the meeting goes beyond procedure. He highlighted: the role of interoperability, innovation and technology. Reiterating that positioning innovation is a catalyst for CRVS transformation which is aligned with Africa Agenda 2063. </w:t>
      </w:r>
    </w:p>
    <w:p w14:paraId="48F4BB4A" w14:textId="77777777" w:rsidR="006D14C0" w:rsidRDefault="0018039E" w:rsidP="02E8127C">
      <w:pPr>
        <w:jc w:val="both"/>
        <w:rPr>
          <w:sz w:val="24"/>
          <w:szCs w:val="24"/>
          <w:lang w:val="en-US"/>
        </w:rPr>
      </w:pPr>
      <w:r w:rsidRPr="02E8127C">
        <w:rPr>
          <w:sz w:val="24"/>
          <w:szCs w:val="24"/>
          <w:lang w:val="en-US"/>
        </w:rPr>
        <w:t xml:space="preserve">He argued that the world risks leaving the CRVS fraternity behind due to its slow technological evolution compared to fields like censuses. He urged challenging the status quo, calling for careful exploration of emerging technologies like AI to modernize CRVS systems, acknowledging the need for caution. He concluded by wishing successful deliberations focused on leveraging technology and innovation effectively. </w:t>
      </w:r>
    </w:p>
    <w:p w14:paraId="6FC1DC7F" w14:textId="77777777" w:rsidR="006D14C0" w:rsidRDefault="0018039E" w:rsidP="02E8127C">
      <w:pPr>
        <w:jc w:val="both"/>
        <w:rPr>
          <w:sz w:val="24"/>
          <w:szCs w:val="24"/>
          <w:lang w:val="en-US"/>
        </w:rPr>
      </w:pPr>
      <w:r w:rsidRPr="02E8127C">
        <w:rPr>
          <w:sz w:val="24"/>
          <w:szCs w:val="24"/>
          <w:lang w:val="en-US"/>
        </w:rPr>
        <w:t>Following the ECA welcome remarks, the representative from the African Union Commission (AU- STATAFRIC)- Dr Jose extended a formal welcome to all participants, experts, and international partners. He stated that the AU- STATAFRIC underscored the fundamental importance of robust Civil Registration and Vital Statistics (CRVS) systems for producing vital data, upholding human rights as enshrined in instruments like the African Charter, and enabling good governance by preventing the exclusion of populations. Emphasizing that Africa cannot afford weak national CRVS systems – intrinsically linked to healthcare – the AUC declared the meeting critical for enhancing the quality of statistics, important to both the Commission and Member State governments. The AUC called on Member States to commit resources to build sustainable CRVS systems capable of producing credible statistical reports and reaffirmed its own commitment to supporting these improvement efforts.</w:t>
      </w:r>
    </w:p>
    <w:p w14:paraId="7B34F370" w14:textId="77777777" w:rsidR="006D14C0" w:rsidRDefault="0018039E" w:rsidP="02E8127C">
      <w:pPr>
        <w:jc w:val="both"/>
        <w:rPr>
          <w:sz w:val="24"/>
          <w:szCs w:val="24"/>
          <w:lang w:val="en-US"/>
        </w:rPr>
      </w:pPr>
      <w:r w:rsidRPr="02E8127C">
        <w:rPr>
          <w:sz w:val="24"/>
          <w:szCs w:val="24"/>
          <w:lang w:val="en-US"/>
        </w:rPr>
        <w:t xml:space="preserve">The Director-General of INEGE (Equatorial Guinea) formally opened the meeting, and congratulated organizers on the joint meeting concept. Emphasizing the EGM's purpose to fundamentally align current CRVS thinking and functioning, he stressed the critical need to discuss SDG reporting for 2030, the role of data in statistical systems, and contributions to Africa Agenda 2063 – particularly in protecting human rights and promoting gender equality, where progress remains insufficient. While acknowledging the challenges, the Director General noted that many countries inherited fragmented, under-resourced colonial-era CRVS systems that are unable to meet modern population needs. Citing Equatorial Guinea's own action of hiring 21 new civil registrars, the DG highlighted the APAI-CRVS Secretariat's instrumental support and urged all member states to effectively </w:t>
      </w:r>
      <w:r w:rsidR="000060E5" w:rsidRPr="02E8127C">
        <w:rPr>
          <w:sz w:val="24"/>
          <w:szCs w:val="24"/>
          <w:lang w:val="en-US"/>
        </w:rPr>
        <w:t>utilize the</w:t>
      </w:r>
      <w:r w:rsidRPr="02E8127C">
        <w:rPr>
          <w:sz w:val="24"/>
          <w:szCs w:val="24"/>
          <w:lang w:val="en-US"/>
        </w:rPr>
        <w:t xml:space="preserve"> programme. The DG outlined the meeting's core objectives: mobilizing ministerial support for national CRVS efforts, identifying key strategies, and planning the next Conference of Ministers- COM6. The meeting was officially declared open with wishes for productive deliberations.</w:t>
      </w:r>
    </w:p>
    <w:p w14:paraId="396C00E8" w14:textId="77777777" w:rsidR="006D14C0" w:rsidRDefault="006D14C0">
      <w:pPr>
        <w:jc w:val="both"/>
        <w:rPr>
          <w:sz w:val="24"/>
          <w:szCs w:val="24"/>
        </w:rPr>
      </w:pPr>
    </w:p>
    <w:p w14:paraId="7F6B8970" w14:textId="77777777" w:rsidR="006D14C0" w:rsidRPr="00FB37B4" w:rsidRDefault="0018039E">
      <w:pPr>
        <w:numPr>
          <w:ilvl w:val="0"/>
          <w:numId w:val="20"/>
        </w:numPr>
        <w:pBdr>
          <w:top w:val="nil"/>
          <w:left w:val="nil"/>
          <w:bottom w:val="nil"/>
          <w:right w:val="nil"/>
          <w:between w:val="nil"/>
        </w:pBdr>
        <w:jc w:val="both"/>
        <w:rPr>
          <w:b/>
          <w:color w:val="0070C0"/>
          <w:sz w:val="24"/>
          <w:szCs w:val="24"/>
        </w:rPr>
      </w:pPr>
      <w:r w:rsidRPr="00FB37B4">
        <w:rPr>
          <w:b/>
          <w:color w:val="0070C0"/>
          <w:sz w:val="24"/>
          <w:szCs w:val="24"/>
        </w:rPr>
        <w:t>Election of the Bureau</w:t>
      </w:r>
    </w:p>
    <w:p w14:paraId="5B8480A0" w14:textId="77777777" w:rsidR="006D14C0" w:rsidRDefault="0018039E">
      <w:pPr>
        <w:jc w:val="both"/>
        <w:rPr>
          <w:sz w:val="24"/>
          <w:szCs w:val="24"/>
        </w:rPr>
      </w:pPr>
      <w:r>
        <w:rPr>
          <w:sz w:val="24"/>
          <w:szCs w:val="24"/>
        </w:rPr>
        <w:t>The following countries were elected by the Committee to form the new Bureau:</w:t>
      </w:r>
    </w:p>
    <w:p w14:paraId="05476C8B" w14:textId="77777777" w:rsidR="006D14C0" w:rsidRDefault="0018039E">
      <w:pPr>
        <w:numPr>
          <w:ilvl w:val="0"/>
          <w:numId w:val="2"/>
        </w:numPr>
        <w:tabs>
          <w:tab w:val="left" w:pos="567"/>
        </w:tabs>
        <w:spacing w:after="0" w:line="276" w:lineRule="auto"/>
        <w:ind w:left="567"/>
        <w:jc w:val="both"/>
        <w:rPr>
          <w:rFonts w:ascii="Arial" w:eastAsia="Arial" w:hAnsi="Arial" w:cs="Arial"/>
          <w:b/>
        </w:rPr>
      </w:pPr>
      <w:r>
        <w:rPr>
          <w:rFonts w:ascii="Arial" w:eastAsia="Arial" w:hAnsi="Arial" w:cs="Arial"/>
        </w:rPr>
        <w:t xml:space="preserve">Chair from Central Africa: </w:t>
      </w:r>
      <w:r>
        <w:rPr>
          <w:rFonts w:ascii="Arial" w:eastAsia="Arial" w:hAnsi="Arial" w:cs="Arial"/>
          <w:b/>
        </w:rPr>
        <w:t xml:space="preserve">Equatorial Guinea </w:t>
      </w:r>
    </w:p>
    <w:p w14:paraId="201BD1FC" w14:textId="77777777" w:rsidR="006D14C0" w:rsidRDefault="0018039E">
      <w:pPr>
        <w:numPr>
          <w:ilvl w:val="0"/>
          <w:numId w:val="2"/>
        </w:numPr>
        <w:tabs>
          <w:tab w:val="left" w:pos="567"/>
        </w:tabs>
        <w:spacing w:after="0" w:line="276" w:lineRule="auto"/>
        <w:ind w:left="567"/>
        <w:jc w:val="both"/>
        <w:rPr>
          <w:rFonts w:ascii="Arial" w:eastAsia="Arial" w:hAnsi="Arial" w:cs="Arial"/>
        </w:rPr>
      </w:pPr>
      <w:r>
        <w:rPr>
          <w:rFonts w:ascii="Arial" w:eastAsia="Arial" w:hAnsi="Arial" w:cs="Arial"/>
        </w:rPr>
        <w:t>1</w:t>
      </w:r>
      <w:r>
        <w:rPr>
          <w:rFonts w:ascii="Arial" w:eastAsia="Arial" w:hAnsi="Arial" w:cs="Arial"/>
          <w:vertAlign w:val="superscript"/>
        </w:rPr>
        <w:t>st</w:t>
      </w:r>
      <w:r>
        <w:rPr>
          <w:rFonts w:ascii="Arial" w:eastAsia="Arial" w:hAnsi="Arial" w:cs="Arial"/>
        </w:rPr>
        <w:t xml:space="preserve"> Vice-chair from Eastern Africa: </w:t>
      </w:r>
      <w:r>
        <w:rPr>
          <w:rFonts w:ascii="Arial" w:eastAsia="Arial" w:hAnsi="Arial" w:cs="Arial"/>
          <w:b/>
        </w:rPr>
        <w:t>Uganda</w:t>
      </w:r>
    </w:p>
    <w:p w14:paraId="665380F1" w14:textId="77777777" w:rsidR="006D14C0" w:rsidRDefault="0018039E">
      <w:pPr>
        <w:numPr>
          <w:ilvl w:val="0"/>
          <w:numId w:val="2"/>
        </w:numPr>
        <w:tabs>
          <w:tab w:val="left" w:pos="567"/>
        </w:tabs>
        <w:spacing w:after="0" w:line="276" w:lineRule="auto"/>
        <w:ind w:left="567"/>
        <w:jc w:val="both"/>
        <w:rPr>
          <w:rFonts w:ascii="Arial" w:eastAsia="Arial" w:hAnsi="Arial" w:cs="Arial"/>
        </w:rPr>
      </w:pPr>
      <w:r>
        <w:rPr>
          <w:rFonts w:ascii="Arial" w:eastAsia="Arial" w:hAnsi="Arial" w:cs="Arial"/>
        </w:rPr>
        <w:t>2</w:t>
      </w:r>
      <w:r>
        <w:rPr>
          <w:rFonts w:ascii="Arial" w:eastAsia="Arial" w:hAnsi="Arial" w:cs="Arial"/>
          <w:vertAlign w:val="superscript"/>
        </w:rPr>
        <w:t>nd</w:t>
      </w:r>
      <w:r>
        <w:rPr>
          <w:rFonts w:ascii="Arial" w:eastAsia="Arial" w:hAnsi="Arial" w:cs="Arial"/>
        </w:rPr>
        <w:t xml:space="preserve"> Vice chair from Northern Africa: </w:t>
      </w:r>
      <w:r>
        <w:rPr>
          <w:rFonts w:ascii="Arial" w:eastAsia="Arial" w:hAnsi="Arial" w:cs="Arial"/>
          <w:b/>
        </w:rPr>
        <w:t>Egypt</w:t>
      </w:r>
    </w:p>
    <w:p w14:paraId="2C8699EF" w14:textId="77777777" w:rsidR="006D14C0" w:rsidRDefault="0018039E">
      <w:pPr>
        <w:numPr>
          <w:ilvl w:val="0"/>
          <w:numId w:val="2"/>
        </w:numPr>
        <w:tabs>
          <w:tab w:val="left" w:pos="567"/>
        </w:tabs>
        <w:spacing w:after="0" w:line="276" w:lineRule="auto"/>
        <w:ind w:left="567"/>
        <w:jc w:val="both"/>
        <w:rPr>
          <w:rFonts w:ascii="Arial" w:eastAsia="Arial" w:hAnsi="Arial" w:cs="Arial"/>
        </w:rPr>
      </w:pPr>
      <w:r>
        <w:rPr>
          <w:rFonts w:ascii="Arial" w:eastAsia="Arial" w:hAnsi="Arial" w:cs="Arial"/>
        </w:rPr>
        <w:t>3</w:t>
      </w:r>
      <w:r>
        <w:rPr>
          <w:rFonts w:ascii="Arial" w:eastAsia="Arial" w:hAnsi="Arial" w:cs="Arial"/>
          <w:vertAlign w:val="superscript"/>
        </w:rPr>
        <w:t>rd</w:t>
      </w:r>
      <w:r>
        <w:rPr>
          <w:rFonts w:ascii="Arial" w:eastAsia="Arial" w:hAnsi="Arial" w:cs="Arial"/>
        </w:rPr>
        <w:t xml:space="preserve"> Vice-chair from Western Africa: </w:t>
      </w:r>
      <w:r>
        <w:rPr>
          <w:rFonts w:ascii="Arial" w:eastAsia="Arial" w:hAnsi="Arial" w:cs="Arial"/>
          <w:b/>
        </w:rPr>
        <w:t xml:space="preserve">Senegal </w:t>
      </w:r>
    </w:p>
    <w:p w14:paraId="42CC2D62" w14:textId="77777777" w:rsidR="006D14C0" w:rsidRDefault="0018039E">
      <w:pPr>
        <w:numPr>
          <w:ilvl w:val="0"/>
          <w:numId w:val="2"/>
        </w:numPr>
        <w:tabs>
          <w:tab w:val="left" w:pos="567"/>
        </w:tabs>
        <w:spacing w:after="0" w:line="276" w:lineRule="auto"/>
        <w:ind w:left="567"/>
        <w:jc w:val="both"/>
        <w:rPr>
          <w:rFonts w:ascii="Arial" w:eastAsia="Arial" w:hAnsi="Arial" w:cs="Arial"/>
        </w:rPr>
      </w:pPr>
      <w:r>
        <w:rPr>
          <w:rFonts w:ascii="Arial" w:eastAsia="Arial" w:hAnsi="Arial" w:cs="Arial"/>
        </w:rPr>
        <w:t xml:space="preserve">Rapporteur: from Southern Africa: </w:t>
      </w:r>
      <w:r>
        <w:rPr>
          <w:rFonts w:ascii="Arial" w:eastAsia="Arial" w:hAnsi="Arial" w:cs="Arial"/>
          <w:b/>
        </w:rPr>
        <w:t xml:space="preserve">Malawi </w:t>
      </w:r>
    </w:p>
    <w:p w14:paraId="2DF5CDFD" w14:textId="77777777" w:rsidR="006D14C0" w:rsidRDefault="006D14C0">
      <w:pPr>
        <w:jc w:val="both"/>
        <w:rPr>
          <w:sz w:val="24"/>
          <w:szCs w:val="24"/>
        </w:rPr>
      </w:pPr>
    </w:p>
    <w:p w14:paraId="49EC1E07" w14:textId="77777777" w:rsidR="000060E5" w:rsidRDefault="000060E5">
      <w:pPr>
        <w:jc w:val="both"/>
        <w:rPr>
          <w:sz w:val="24"/>
          <w:szCs w:val="24"/>
        </w:rPr>
      </w:pPr>
    </w:p>
    <w:p w14:paraId="0248D873" w14:textId="77777777" w:rsidR="00FB37B4" w:rsidRDefault="00FB37B4">
      <w:pPr>
        <w:jc w:val="both"/>
        <w:rPr>
          <w:sz w:val="24"/>
          <w:szCs w:val="24"/>
        </w:rPr>
      </w:pPr>
    </w:p>
    <w:p w14:paraId="3FA46874" w14:textId="77777777" w:rsidR="00FB37B4" w:rsidRDefault="00FB37B4">
      <w:pPr>
        <w:jc w:val="both"/>
        <w:rPr>
          <w:sz w:val="24"/>
          <w:szCs w:val="24"/>
        </w:rPr>
      </w:pPr>
    </w:p>
    <w:p w14:paraId="2147F838" w14:textId="77777777" w:rsidR="006D14C0" w:rsidRDefault="0018039E">
      <w:pPr>
        <w:widowControl w:val="0"/>
        <w:tabs>
          <w:tab w:val="left" w:pos="709"/>
        </w:tabs>
        <w:spacing w:after="0" w:line="240" w:lineRule="auto"/>
        <w:jc w:val="both"/>
        <w:rPr>
          <w:sz w:val="24"/>
          <w:szCs w:val="24"/>
        </w:rPr>
      </w:pPr>
      <w:r>
        <w:rPr>
          <w:sz w:val="24"/>
          <w:szCs w:val="24"/>
        </w:rPr>
        <w:t xml:space="preserve">Following an acceptance statement by the newly elected Chair, the Director General of Equatorial Guinea, the experts adopted the following agenda for the EGMRG: </w:t>
      </w:r>
    </w:p>
    <w:p w14:paraId="610A5129" w14:textId="77777777" w:rsidR="006D14C0" w:rsidRDefault="006D14C0">
      <w:pPr>
        <w:widowControl w:val="0"/>
        <w:tabs>
          <w:tab w:val="left" w:pos="1276"/>
        </w:tabs>
        <w:spacing w:after="0" w:line="240" w:lineRule="auto"/>
        <w:ind w:left="1276" w:hanging="567"/>
        <w:rPr>
          <w:sz w:val="24"/>
          <w:szCs w:val="24"/>
        </w:rPr>
      </w:pPr>
    </w:p>
    <w:p w14:paraId="63D88369" w14:textId="77777777" w:rsidR="006D14C0" w:rsidRDefault="0018039E">
      <w:pPr>
        <w:widowControl w:val="0"/>
        <w:numPr>
          <w:ilvl w:val="0"/>
          <w:numId w:val="14"/>
        </w:numPr>
        <w:tabs>
          <w:tab w:val="left" w:pos="1276"/>
        </w:tabs>
        <w:spacing w:after="0" w:line="240" w:lineRule="auto"/>
        <w:ind w:left="567" w:hanging="567"/>
        <w:rPr>
          <w:sz w:val="24"/>
          <w:szCs w:val="24"/>
        </w:rPr>
      </w:pPr>
      <w:r>
        <w:rPr>
          <w:sz w:val="24"/>
          <w:szCs w:val="24"/>
        </w:rPr>
        <w:t>Opening of the Expert Group Meeting for Registrar General's (EGMRG</w:t>
      </w:r>
      <w:r w:rsidR="000060E5">
        <w:rPr>
          <w:sz w:val="24"/>
          <w:szCs w:val="24"/>
        </w:rPr>
        <w:t>).</w:t>
      </w:r>
    </w:p>
    <w:p w14:paraId="0436341B" w14:textId="77777777" w:rsidR="006D14C0" w:rsidRDefault="006D14C0">
      <w:pPr>
        <w:widowControl w:val="0"/>
        <w:tabs>
          <w:tab w:val="left" w:pos="1276"/>
        </w:tabs>
        <w:spacing w:after="0" w:line="240" w:lineRule="auto"/>
        <w:ind w:left="567" w:hanging="567"/>
        <w:rPr>
          <w:sz w:val="24"/>
          <w:szCs w:val="24"/>
        </w:rPr>
      </w:pPr>
    </w:p>
    <w:p w14:paraId="2E79A4EF" w14:textId="77777777" w:rsidR="006D14C0" w:rsidRDefault="0018039E" w:rsidP="02E8127C">
      <w:pPr>
        <w:widowControl w:val="0"/>
        <w:numPr>
          <w:ilvl w:val="0"/>
          <w:numId w:val="14"/>
        </w:numPr>
        <w:tabs>
          <w:tab w:val="left" w:pos="1276"/>
        </w:tabs>
        <w:spacing w:after="0" w:line="240" w:lineRule="auto"/>
        <w:ind w:left="567" w:hanging="567"/>
        <w:rPr>
          <w:sz w:val="24"/>
          <w:szCs w:val="24"/>
          <w:lang w:val="en-US"/>
        </w:rPr>
      </w:pPr>
      <w:r w:rsidRPr="02E8127C">
        <w:rPr>
          <w:sz w:val="24"/>
          <w:szCs w:val="24"/>
          <w:lang w:val="en-US"/>
        </w:rPr>
        <w:t>Election of the Bureau and adoption of the agenda and programme of work.</w:t>
      </w:r>
    </w:p>
    <w:p w14:paraId="0BB9365A" w14:textId="77777777" w:rsidR="006D14C0" w:rsidRDefault="006D14C0">
      <w:pPr>
        <w:widowControl w:val="0"/>
        <w:tabs>
          <w:tab w:val="left" w:pos="1276"/>
        </w:tabs>
        <w:spacing w:after="0" w:line="240" w:lineRule="auto"/>
        <w:ind w:left="567" w:hanging="567"/>
        <w:rPr>
          <w:sz w:val="24"/>
          <w:szCs w:val="24"/>
        </w:rPr>
      </w:pPr>
    </w:p>
    <w:sdt>
      <w:sdtPr>
        <w:tag w:val="goog_rdk_10"/>
        <w:id w:val="-768818946"/>
      </w:sdtPr>
      <w:sdtEndPr/>
      <w:sdtContent>
        <w:p w14:paraId="5B66BFC9" w14:textId="77777777" w:rsidR="006D14C0" w:rsidRDefault="0018039E" w:rsidP="02E8127C">
          <w:pPr>
            <w:widowControl w:val="0"/>
            <w:numPr>
              <w:ilvl w:val="0"/>
              <w:numId w:val="14"/>
            </w:numPr>
            <w:tabs>
              <w:tab w:val="left" w:pos="1276"/>
            </w:tabs>
            <w:spacing w:after="0" w:line="240" w:lineRule="auto"/>
            <w:ind w:left="567" w:hanging="567"/>
            <w:jc w:val="both"/>
            <w:rPr>
              <w:sz w:val="24"/>
              <w:szCs w:val="24"/>
              <w:lang w:val="en-US"/>
            </w:rPr>
          </w:pPr>
          <w:r w:rsidRPr="02E8127C">
            <w:rPr>
              <w:sz w:val="24"/>
              <w:szCs w:val="24"/>
              <w:lang w:val="en-US"/>
            </w:rPr>
            <w:t xml:space="preserve">Updates from the Regional Core Group Members on in-Country technical Support </w:t>
          </w:r>
          <w:sdt>
            <w:sdtPr>
              <w:tag w:val="goog_rdk_8"/>
              <w:id w:val="660931850"/>
              <w:showingPlcHdr/>
            </w:sdtPr>
            <w:sdtEndPr/>
            <w:sdtContent>
              <w:r w:rsidR="00E15F9C" w:rsidRPr="02E8127C">
                <w:rPr>
                  <w:lang w:val="en-US"/>
                </w:rPr>
                <w:t xml:space="preserve">     </w:t>
              </w:r>
            </w:sdtContent>
          </w:sdt>
          <w:sdt>
            <w:sdtPr>
              <w:tag w:val="goog_rdk_9"/>
              <w:id w:val="1869500352"/>
            </w:sdtPr>
            <w:sdtEndPr/>
            <w:sdtContent>
              <w:r w:rsidRPr="02E8127C">
                <w:rPr>
                  <w:sz w:val="24"/>
                  <w:szCs w:val="24"/>
                  <w:lang w:val="en-US"/>
                </w:rPr>
                <w:t>(AU STATAFRIC, ECA, UNICEF, UNFPA, OIF, GHAI)</w:t>
              </w:r>
            </w:sdtContent>
          </w:sdt>
        </w:p>
      </w:sdtContent>
    </w:sdt>
    <w:p w14:paraId="0FD8587D" w14:textId="77777777" w:rsidR="006D14C0" w:rsidRDefault="0018039E">
      <w:pPr>
        <w:widowControl w:val="0"/>
        <w:numPr>
          <w:ilvl w:val="0"/>
          <w:numId w:val="14"/>
        </w:numPr>
        <w:tabs>
          <w:tab w:val="left" w:pos="1276"/>
        </w:tabs>
        <w:spacing w:after="0" w:line="240" w:lineRule="auto"/>
        <w:ind w:left="567" w:hanging="567"/>
        <w:jc w:val="both"/>
        <w:rPr>
          <w:sz w:val="24"/>
          <w:szCs w:val="24"/>
        </w:rPr>
      </w:pPr>
      <w:r>
        <w:rPr>
          <w:sz w:val="24"/>
          <w:szCs w:val="24"/>
        </w:rPr>
        <w:t xml:space="preserve">Updates from the Regional Economic Communities </w:t>
      </w:r>
      <w:sdt>
        <w:sdtPr>
          <w:tag w:val="goog_rdk_11"/>
          <w:id w:val="-1426093494"/>
        </w:sdtPr>
        <w:sdtEndPr/>
        <w:sdtContent>
          <w:r>
            <w:rPr>
              <w:sz w:val="24"/>
              <w:szCs w:val="24"/>
            </w:rPr>
            <w:t>(EAC, IGAD, ECOWAS, SADC, COMESA)</w:t>
          </w:r>
        </w:sdtContent>
      </w:sdt>
    </w:p>
    <w:p w14:paraId="79C77E69" w14:textId="77777777" w:rsidR="006D14C0" w:rsidRDefault="00501583">
      <w:pPr>
        <w:widowControl w:val="0"/>
        <w:pBdr>
          <w:top w:val="nil"/>
          <w:left w:val="nil"/>
          <w:bottom w:val="nil"/>
          <w:right w:val="nil"/>
          <w:between w:val="nil"/>
        </w:pBdr>
        <w:tabs>
          <w:tab w:val="left" w:pos="1276"/>
        </w:tabs>
        <w:spacing w:after="0" w:line="240" w:lineRule="auto"/>
        <w:ind w:left="927"/>
        <w:jc w:val="both"/>
        <w:rPr>
          <w:color w:val="000000"/>
          <w:sz w:val="24"/>
          <w:szCs w:val="24"/>
        </w:rPr>
      </w:pPr>
      <w:sdt>
        <w:sdtPr>
          <w:tag w:val="goog_rdk_14"/>
          <w:id w:val="-656116603"/>
        </w:sdtPr>
        <w:sdtEndPr/>
        <w:sdtContent>
          <w:sdt>
            <w:sdtPr>
              <w:tag w:val="goog_rdk_13"/>
              <w:id w:val="-957843286"/>
              <w:showingPlcHdr/>
            </w:sdtPr>
            <w:sdtEndPr/>
            <w:sdtContent>
              <w:r w:rsidR="00E15F9C">
                <w:t xml:space="preserve">     </w:t>
              </w:r>
            </w:sdtContent>
          </w:sdt>
        </w:sdtContent>
      </w:sdt>
      <w:sdt>
        <w:sdtPr>
          <w:tag w:val="goog_rdk_16"/>
          <w:id w:val="578933399"/>
        </w:sdtPr>
        <w:sdtEndPr/>
        <w:sdtContent>
          <w:sdt>
            <w:sdtPr>
              <w:tag w:val="goog_rdk_15"/>
              <w:id w:val="-1737122748"/>
              <w:showingPlcHdr/>
            </w:sdtPr>
            <w:sdtEndPr/>
            <w:sdtContent>
              <w:r w:rsidR="00E15F9C">
                <w:t xml:space="preserve">     </w:t>
              </w:r>
            </w:sdtContent>
          </w:sdt>
        </w:sdtContent>
      </w:sdt>
      <w:sdt>
        <w:sdtPr>
          <w:tag w:val="goog_rdk_18"/>
          <w:id w:val="1951906090"/>
        </w:sdtPr>
        <w:sdtEndPr/>
        <w:sdtContent>
          <w:sdt>
            <w:sdtPr>
              <w:tag w:val="goog_rdk_17"/>
              <w:id w:val="301371097"/>
              <w:showingPlcHdr/>
            </w:sdtPr>
            <w:sdtEndPr/>
            <w:sdtContent>
              <w:r w:rsidR="00E15F9C">
                <w:t xml:space="preserve">     </w:t>
              </w:r>
            </w:sdtContent>
          </w:sdt>
        </w:sdtContent>
      </w:sdt>
      <w:sdt>
        <w:sdtPr>
          <w:tag w:val="goog_rdk_20"/>
          <w:id w:val="282962144"/>
        </w:sdtPr>
        <w:sdtEndPr/>
        <w:sdtContent>
          <w:sdt>
            <w:sdtPr>
              <w:tag w:val="goog_rdk_19"/>
              <w:id w:val="644865363"/>
              <w:showingPlcHdr/>
            </w:sdtPr>
            <w:sdtEndPr/>
            <w:sdtContent>
              <w:r w:rsidR="00E15F9C">
                <w:t xml:space="preserve">     </w:t>
              </w:r>
            </w:sdtContent>
          </w:sdt>
        </w:sdtContent>
      </w:sdt>
    </w:p>
    <w:p w14:paraId="75497B87" w14:textId="77777777" w:rsidR="006D14C0" w:rsidRDefault="0018039E">
      <w:pPr>
        <w:widowControl w:val="0"/>
        <w:numPr>
          <w:ilvl w:val="0"/>
          <w:numId w:val="14"/>
        </w:numPr>
        <w:tabs>
          <w:tab w:val="left" w:pos="1276"/>
        </w:tabs>
        <w:spacing w:after="0" w:line="240" w:lineRule="auto"/>
        <w:ind w:left="567" w:hanging="567"/>
        <w:jc w:val="both"/>
        <w:rPr>
          <w:sz w:val="24"/>
          <w:szCs w:val="24"/>
        </w:rPr>
      </w:pPr>
      <w:r>
        <w:rPr>
          <w:sz w:val="24"/>
          <w:szCs w:val="24"/>
        </w:rPr>
        <w:t>Statutory Reports and Organizational Matters</w:t>
      </w:r>
    </w:p>
    <w:p w14:paraId="1F14CDC6" w14:textId="77777777" w:rsidR="006D14C0" w:rsidRDefault="0018039E">
      <w:pPr>
        <w:widowControl w:val="0"/>
        <w:numPr>
          <w:ilvl w:val="0"/>
          <w:numId w:val="8"/>
        </w:numPr>
        <w:pBdr>
          <w:top w:val="nil"/>
          <w:left w:val="nil"/>
          <w:bottom w:val="nil"/>
          <w:right w:val="nil"/>
          <w:between w:val="nil"/>
        </w:pBdr>
        <w:tabs>
          <w:tab w:val="left" w:pos="1276"/>
        </w:tabs>
        <w:spacing w:after="0" w:line="240" w:lineRule="auto"/>
        <w:ind w:left="927"/>
        <w:jc w:val="both"/>
        <w:rPr>
          <w:color w:val="000000"/>
          <w:sz w:val="24"/>
          <w:szCs w:val="24"/>
        </w:rPr>
      </w:pPr>
      <w:r>
        <w:rPr>
          <w:color w:val="000000"/>
          <w:sz w:val="24"/>
          <w:szCs w:val="24"/>
        </w:rPr>
        <w:t>APAI-CRVS Implementation Report (2022-2025)</w:t>
      </w:r>
    </w:p>
    <w:p w14:paraId="7C26F5C6" w14:textId="77777777" w:rsidR="006D14C0" w:rsidRDefault="0018039E">
      <w:pPr>
        <w:widowControl w:val="0"/>
        <w:numPr>
          <w:ilvl w:val="0"/>
          <w:numId w:val="8"/>
        </w:numPr>
        <w:pBdr>
          <w:top w:val="nil"/>
          <w:left w:val="nil"/>
          <w:bottom w:val="nil"/>
          <w:right w:val="nil"/>
          <w:between w:val="nil"/>
        </w:pBdr>
        <w:tabs>
          <w:tab w:val="left" w:pos="1276"/>
        </w:tabs>
        <w:spacing w:after="0" w:line="240" w:lineRule="auto"/>
        <w:ind w:left="927"/>
        <w:jc w:val="both"/>
        <w:rPr>
          <w:color w:val="000000"/>
          <w:sz w:val="24"/>
          <w:szCs w:val="24"/>
        </w:rPr>
      </w:pPr>
      <w:r>
        <w:rPr>
          <w:color w:val="000000"/>
          <w:sz w:val="24"/>
          <w:szCs w:val="24"/>
        </w:rPr>
        <w:t>Report on Status of CRVS Systems in Africa: Key highlights and progress based on latest data</w:t>
      </w:r>
    </w:p>
    <w:p w14:paraId="7DAFACC1" w14:textId="77777777" w:rsidR="006D14C0" w:rsidRDefault="0018039E">
      <w:pPr>
        <w:widowControl w:val="0"/>
        <w:numPr>
          <w:ilvl w:val="0"/>
          <w:numId w:val="8"/>
        </w:numPr>
        <w:pBdr>
          <w:top w:val="nil"/>
          <w:left w:val="nil"/>
          <w:bottom w:val="nil"/>
          <w:right w:val="nil"/>
          <w:between w:val="nil"/>
        </w:pBdr>
        <w:tabs>
          <w:tab w:val="left" w:pos="1276"/>
        </w:tabs>
        <w:spacing w:after="0" w:line="240" w:lineRule="auto"/>
        <w:ind w:left="927"/>
        <w:jc w:val="both"/>
        <w:rPr>
          <w:color w:val="000000"/>
          <w:sz w:val="24"/>
          <w:szCs w:val="24"/>
        </w:rPr>
      </w:pPr>
      <w:r>
        <w:rPr>
          <w:color w:val="000000"/>
          <w:sz w:val="24"/>
          <w:szCs w:val="24"/>
        </w:rPr>
        <w:t>Organizational Matters of the Ministerial Conference</w:t>
      </w:r>
    </w:p>
    <w:p w14:paraId="578363D2" w14:textId="77777777" w:rsidR="006D14C0" w:rsidRDefault="006D14C0">
      <w:pPr>
        <w:widowControl w:val="0"/>
        <w:pBdr>
          <w:top w:val="nil"/>
          <w:left w:val="nil"/>
          <w:bottom w:val="nil"/>
          <w:right w:val="nil"/>
          <w:between w:val="nil"/>
        </w:pBdr>
        <w:tabs>
          <w:tab w:val="left" w:pos="1276"/>
        </w:tabs>
        <w:spacing w:after="0" w:line="240" w:lineRule="auto"/>
        <w:ind w:left="927"/>
        <w:jc w:val="both"/>
        <w:rPr>
          <w:color w:val="000000"/>
          <w:sz w:val="24"/>
          <w:szCs w:val="24"/>
        </w:rPr>
      </w:pPr>
    </w:p>
    <w:p w14:paraId="669944EE" w14:textId="77777777" w:rsidR="006D14C0" w:rsidRDefault="0018039E">
      <w:pPr>
        <w:widowControl w:val="0"/>
        <w:numPr>
          <w:ilvl w:val="0"/>
          <w:numId w:val="14"/>
        </w:numPr>
        <w:tabs>
          <w:tab w:val="left" w:pos="1276"/>
        </w:tabs>
        <w:spacing w:after="0" w:line="240" w:lineRule="auto"/>
        <w:ind w:left="567" w:hanging="567"/>
        <w:jc w:val="both"/>
        <w:rPr>
          <w:sz w:val="24"/>
          <w:szCs w:val="24"/>
        </w:rPr>
      </w:pPr>
      <w:r>
        <w:rPr>
          <w:sz w:val="24"/>
          <w:szCs w:val="24"/>
        </w:rPr>
        <w:t>Interoperability – Why It Matters for all Vital Events and Vital Statistics</w:t>
      </w:r>
    </w:p>
    <w:p w14:paraId="20F64FE8" w14:textId="77777777" w:rsidR="006D14C0" w:rsidRDefault="0018039E" w:rsidP="02E8127C">
      <w:pPr>
        <w:widowControl w:val="0"/>
        <w:numPr>
          <w:ilvl w:val="0"/>
          <w:numId w:val="3"/>
        </w:numPr>
        <w:pBdr>
          <w:top w:val="nil"/>
          <w:left w:val="nil"/>
          <w:bottom w:val="nil"/>
          <w:right w:val="nil"/>
          <w:between w:val="nil"/>
        </w:pBdr>
        <w:tabs>
          <w:tab w:val="left" w:pos="1276"/>
        </w:tabs>
        <w:spacing w:after="0" w:line="240" w:lineRule="auto"/>
        <w:ind w:left="927"/>
        <w:jc w:val="both"/>
        <w:rPr>
          <w:color w:val="000000"/>
          <w:sz w:val="24"/>
          <w:szCs w:val="24"/>
          <w:lang w:val="en-US"/>
        </w:rPr>
      </w:pPr>
      <w:r w:rsidRPr="02E8127C">
        <w:rPr>
          <w:color w:val="000000" w:themeColor="text1"/>
          <w:sz w:val="24"/>
          <w:szCs w:val="24"/>
          <w:lang w:val="en-US"/>
        </w:rPr>
        <w:t>Interoperability in action (Health-Civil Registration for timely birth and death registration)</w:t>
      </w:r>
    </w:p>
    <w:p w14:paraId="24642AE9" w14:textId="77777777" w:rsidR="006D14C0" w:rsidRDefault="0018039E">
      <w:pPr>
        <w:widowControl w:val="0"/>
        <w:numPr>
          <w:ilvl w:val="0"/>
          <w:numId w:val="3"/>
        </w:numPr>
        <w:pBdr>
          <w:top w:val="nil"/>
          <w:left w:val="nil"/>
          <w:bottom w:val="nil"/>
          <w:right w:val="nil"/>
          <w:between w:val="nil"/>
        </w:pBdr>
        <w:tabs>
          <w:tab w:val="left" w:pos="1276"/>
        </w:tabs>
        <w:spacing w:after="0" w:line="240" w:lineRule="auto"/>
        <w:ind w:left="927"/>
        <w:jc w:val="both"/>
        <w:rPr>
          <w:color w:val="000000"/>
          <w:sz w:val="24"/>
          <w:szCs w:val="24"/>
        </w:rPr>
      </w:pPr>
      <w:r>
        <w:rPr>
          <w:color w:val="000000"/>
          <w:sz w:val="24"/>
          <w:szCs w:val="24"/>
        </w:rPr>
        <w:t xml:space="preserve">Interoperability in action (Education-Civil Registration, catching up on unregistered children)  </w:t>
      </w:r>
    </w:p>
    <w:p w14:paraId="31CEE5E4" w14:textId="77777777" w:rsidR="006D14C0" w:rsidRDefault="0018039E">
      <w:pPr>
        <w:widowControl w:val="0"/>
        <w:numPr>
          <w:ilvl w:val="0"/>
          <w:numId w:val="3"/>
        </w:numPr>
        <w:pBdr>
          <w:top w:val="nil"/>
          <w:left w:val="nil"/>
          <w:bottom w:val="nil"/>
          <w:right w:val="nil"/>
          <w:between w:val="nil"/>
        </w:pBdr>
        <w:tabs>
          <w:tab w:val="left" w:pos="1276"/>
        </w:tabs>
        <w:spacing w:after="0" w:line="240" w:lineRule="auto"/>
        <w:ind w:left="927"/>
        <w:jc w:val="both"/>
        <w:rPr>
          <w:color w:val="000000"/>
          <w:sz w:val="24"/>
          <w:szCs w:val="24"/>
        </w:rPr>
      </w:pPr>
      <w:r>
        <w:rPr>
          <w:color w:val="000000"/>
          <w:sz w:val="24"/>
          <w:szCs w:val="24"/>
        </w:rPr>
        <w:t xml:space="preserve">Interoperability for Marriage and Divorce Registration    </w:t>
      </w:r>
    </w:p>
    <w:p w14:paraId="69562CF9" w14:textId="77777777" w:rsidR="006D14C0" w:rsidRDefault="0018039E">
      <w:pPr>
        <w:widowControl w:val="0"/>
        <w:numPr>
          <w:ilvl w:val="0"/>
          <w:numId w:val="3"/>
        </w:numPr>
        <w:pBdr>
          <w:top w:val="nil"/>
          <w:left w:val="nil"/>
          <w:bottom w:val="nil"/>
          <w:right w:val="nil"/>
          <w:between w:val="nil"/>
        </w:pBdr>
        <w:tabs>
          <w:tab w:val="left" w:pos="1276"/>
        </w:tabs>
        <w:spacing w:after="0" w:line="240" w:lineRule="auto"/>
        <w:ind w:left="927"/>
        <w:jc w:val="both"/>
        <w:rPr>
          <w:color w:val="000000"/>
          <w:sz w:val="24"/>
          <w:szCs w:val="24"/>
        </w:rPr>
      </w:pPr>
      <w:r>
        <w:rPr>
          <w:color w:val="000000"/>
          <w:sz w:val="24"/>
          <w:szCs w:val="24"/>
        </w:rPr>
        <w:t xml:space="preserve">Interoperability for Vital Statistics production     </w:t>
      </w:r>
    </w:p>
    <w:p w14:paraId="2A0841CC" w14:textId="77777777" w:rsidR="006D14C0" w:rsidRDefault="006D14C0">
      <w:pPr>
        <w:widowControl w:val="0"/>
        <w:tabs>
          <w:tab w:val="left" w:pos="1276"/>
        </w:tabs>
        <w:spacing w:after="0" w:line="240" w:lineRule="auto"/>
        <w:jc w:val="both"/>
        <w:rPr>
          <w:sz w:val="24"/>
          <w:szCs w:val="24"/>
        </w:rPr>
      </w:pPr>
    </w:p>
    <w:p w14:paraId="19D0F3D2" w14:textId="77777777" w:rsidR="006D14C0" w:rsidRDefault="000060E5">
      <w:pPr>
        <w:widowControl w:val="0"/>
        <w:numPr>
          <w:ilvl w:val="0"/>
          <w:numId w:val="14"/>
        </w:numPr>
        <w:tabs>
          <w:tab w:val="left" w:pos="1276"/>
        </w:tabs>
        <w:spacing w:after="0" w:line="240" w:lineRule="auto"/>
        <w:ind w:left="567" w:hanging="567"/>
        <w:jc w:val="both"/>
        <w:rPr>
          <w:sz w:val="24"/>
          <w:szCs w:val="24"/>
        </w:rPr>
      </w:pPr>
      <w:r>
        <w:rPr>
          <w:sz w:val="24"/>
          <w:szCs w:val="24"/>
        </w:rPr>
        <w:t>Decentralization of Access, Quality, and Equity of CRVS systems</w:t>
      </w:r>
    </w:p>
    <w:p w14:paraId="0026886C" w14:textId="77777777" w:rsidR="006D14C0" w:rsidRDefault="0018039E" w:rsidP="000060E5">
      <w:pPr>
        <w:widowControl w:val="0"/>
        <w:numPr>
          <w:ilvl w:val="0"/>
          <w:numId w:val="39"/>
        </w:numPr>
        <w:pBdr>
          <w:top w:val="nil"/>
          <w:left w:val="nil"/>
          <w:bottom w:val="nil"/>
          <w:right w:val="nil"/>
          <w:between w:val="nil"/>
        </w:pBdr>
        <w:tabs>
          <w:tab w:val="left" w:pos="1276"/>
        </w:tabs>
        <w:spacing w:after="0" w:line="240" w:lineRule="auto"/>
        <w:jc w:val="both"/>
        <w:rPr>
          <w:color w:val="000000"/>
          <w:sz w:val="24"/>
          <w:szCs w:val="24"/>
        </w:rPr>
      </w:pPr>
      <w:r>
        <w:rPr>
          <w:color w:val="000000"/>
          <w:sz w:val="24"/>
          <w:szCs w:val="24"/>
        </w:rPr>
        <w:t xml:space="preserve">Understanding </w:t>
      </w:r>
      <w:r w:rsidR="000060E5">
        <w:rPr>
          <w:color w:val="000000"/>
          <w:sz w:val="24"/>
          <w:szCs w:val="24"/>
        </w:rPr>
        <w:t>Decentralization</w:t>
      </w:r>
      <w:r>
        <w:rPr>
          <w:color w:val="000000"/>
          <w:sz w:val="24"/>
          <w:szCs w:val="24"/>
        </w:rPr>
        <w:t xml:space="preserve"> in CRVS – Concepts, Applications, and Implications for Access and Equity</w:t>
      </w:r>
    </w:p>
    <w:p w14:paraId="614C5580" w14:textId="77777777" w:rsidR="000060E5" w:rsidRPr="000060E5" w:rsidRDefault="0018039E" w:rsidP="000060E5">
      <w:pPr>
        <w:widowControl w:val="0"/>
        <w:numPr>
          <w:ilvl w:val="0"/>
          <w:numId w:val="39"/>
        </w:numPr>
        <w:pBdr>
          <w:top w:val="nil"/>
          <w:left w:val="nil"/>
          <w:bottom w:val="nil"/>
          <w:right w:val="nil"/>
          <w:between w:val="nil"/>
        </w:pBdr>
        <w:tabs>
          <w:tab w:val="left" w:pos="1276"/>
        </w:tabs>
        <w:spacing w:after="0" w:line="240" w:lineRule="auto"/>
        <w:jc w:val="both"/>
        <w:rPr>
          <w:sz w:val="24"/>
          <w:szCs w:val="24"/>
        </w:rPr>
      </w:pPr>
      <w:r w:rsidRPr="000060E5">
        <w:rPr>
          <w:color w:val="000000"/>
          <w:sz w:val="24"/>
          <w:szCs w:val="24"/>
        </w:rPr>
        <w:t xml:space="preserve">Diverse Models of Decentralized CRVS Systems, experience and best practice </w:t>
      </w:r>
      <w:r w:rsidR="000060E5" w:rsidRPr="000060E5">
        <w:rPr>
          <w:color w:val="000000"/>
          <w:sz w:val="24"/>
          <w:szCs w:val="24"/>
        </w:rPr>
        <w:t>including</w:t>
      </w:r>
      <w:r w:rsidRPr="000060E5">
        <w:rPr>
          <w:color w:val="000000"/>
          <w:sz w:val="24"/>
          <w:szCs w:val="24"/>
        </w:rPr>
        <w:t xml:space="preserve"> humanitarian contexts</w:t>
      </w:r>
    </w:p>
    <w:p w14:paraId="4878E72B" w14:textId="77777777" w:rsidR="006D14C0" w:rsidRDefault="00501583" w:rsidP="000060E5">
      <w:pPr>
        <w:widowControl w:val="0"/>
        <w:numPr>
          <w:ilvl w:val="0"/>
          <w:numId w:val="39"/>
        </w:numPr>
        <w:pBdr>
          <w:top w:val="nil"/>
          <w:left w:val="nil"/>
          <w:bottom w:val="nil"/>
          <w:right w:val="nil"/>
          <w:between w:val="nil"/>
        </w:pBdr>
        <w:tabs>
          <w:tab w:val="left" w:pos="1276"/>
        </w:tabs>
        <w:spacing w:after="0" w:line="240" w:lineRule="auto"/>
        <w:jc w:val="both"/>
        <w:rPr>
          <w:color w:val="000000"/>
          <w:sz w:val="24"/>
          <w:szCs w:val="24"/>
        </w:rPr>
      </w:pPr>
      <w:sdt>
        <w:sdtPr>
          <w:tag w:val="goog_rdk_26"/>
          <w:id w:val="353257640"/>
        </w:sdtPr>
        <w:sdtEndPr/>
        <w:sdtContent>
          <w:sdt>
            <w:sdtPr>
              <w:tag w:val="goog_rdk_22"/>
              <w:id w:val="-1779593282"/>
            </w:sdtPr>
            <w:sdtEndPr/>
            <w:sdtContent>
              <w:sdt>
                <w:sdtPr>
                  <w:tag w:val="goog_rdk_23"/>
                  <w:id w:val="1957748554"/>
                </w:sdtPr>
                <w:sdtEndPr/>
                <w:sdtContent>
                  <w:r w:rsidR="0018039E" w:rsidRPr="00E15F9C">
                    <w:rPr>
                      <w:sz w:val="24"/>
                      <w:szCs w:val="24"/>
                    </w:rPr>
                    <w:t>Panel discussion- From Experience to Action: Country Insights on CRVS Progress, Challenges, and the Digital Road Ahead</w:t>
                  </w:r>
                </w:sdtContent>
              </w:sdt>
            </w:sdtContent>
          </w:sdt>
          <w:sdt>
            <w:sdtPr>
              <w:tag w:val="goog_rdk_24"/>
              <w:id w:val="86928246"/>
            </w:sdtPr>
            <w:sdtEndPr/>
            <w:sdtContent>
              <w:sdt>
                <w:sdtPr>
                  <w:tag w:val="goog_rdk_25"/>
                  <w:id w:val="-1952876862"/>
                  <w:showingPlcHdr/>
                </w:sdtPr>
                <w:sdtEndPr/>
                <w:sdtContent>
                  <w:r w:rsidR="00E15F9C">
                    <w:t xml:space="preserve">     </w:t>
                  </w:r>
                </w:sdtContent>
              </w:sdt>
            </w:sdtContent>
          </w:sdt>
        </w:sdtContent>
      </w:sdt>
      <w:sdt>
        <w:sdtPr>
          <w:tag w:val="goog_rdk_27"/>
          <w:id w:val="1439761740"/>
        </w:sdtPr>
        <w:sdtEndPr/>
        <w:sdtContent>
          <w:sdt>
            <w:sdtPr>
              <w:tag w:val="goog_rdk_28"/>
              <w:id w:val="1091713467"/>
              <w:showingPlcHdr/>
            </w:sdtPr>
            <w:sdtEndPr/>
            <w:sdtContent>
              <w:r w:rsidR="00E15F9C">
                <w:t xml:space="preserve">     </w:t>
              </w:r>
            </w:sdtContent>
          </w:sdt>
        </w:sdtContent>
      </w:sdt>
    </w:p>
    <w:p w14:paraId="6149326A" w14:textId="77777777" w:rsidR="006D14C0" w:rsidRDefault="006D14C0">
      <w:pPr>
        <w:widowControl w:val="0"/>
        <w:pBdr>
          <w:top w:val="nil"/>
          <w:left w:val="nil"/>
          <w:bottom w:val="nil"/>
          <w:right w:val="nil"/>
          <w:between w:val="nil"/>
        </w:pBdr>
        <w:tabs>
          <w:tab w:val="left" w:pos="1276"/>
        </w:tabs>
        <w:spacing w:after="0" w:line="240" w:lineRule="auto"/>
        <w:ind w:left="927"/>
        <w:jc w:val="both"/>
        <w:rPr>
          <w:color w:val="000000"/>
          <w:sz w:val="24"/>
          <w:szCs w:val="24"/>
        </w:rPr>
      </w:pPr>
    </w:p>
    <w:p w14:paraId="501FE586" w14:textId="77777777" w:rsidR="006D14C0" w:rsidRDefault="0018039E">
      <w:pPr>
        <w:widowControl w:val="0"/>
        <w:numPr>
          <w:ilvl w:val="0"/>
          <w:numId w:val="14"/>
        </w:numPr>
        <w:tabs>
          <w:tab w:val="left" w:pos="1276"/>
        </w:tabs>
        <w:spacing w:after="0" w:line="240" w:lineRule="auto"/>
        <w:ind w:left="567" w:hanging="567"/>
        <w:jc w:val="both"/>
        <w:rPr>
          <w:sz w:val="24"/>
          <w:szCs w:val="24"/>
        </w:rPr>
      </w:pPr>
      <w:r>
        <w:rPr>
          <w:sz w:val="24"/>
          <w:szCs w:val="24"/>
        </w:rPr>
        <w:t>Parallel sessions on Emerging CRVS Innovations- aligning a common African Position</w:t>
      </w:r>
    </w:p>
    <w:p w14:paraId="72B5176C" w14:textId="77777777" w:rsidR="006D14C0" w:rsidRDefault="0018039E">
      <w:pPr>
        <w:widowControl w:val="0"/>
        <w:numPr>
          <w:ilvl w:val="0"/>
          <w:numId w:val="5"/>
        </w:numPr>
        <w:pBdr>
          <w:top w:val="nil"/>
          <w:left w:val="nil"/>
          <w:bottom w:val="nil"/>
          <w:right w:val="nil"/>
          <w:between w:val="nil"/>
        </w:pBdr>
        <w:tabs>
          <w:tab w:val="left" w:pos="1276"/>
        </w:tabs>
        <w:spacing w:after="0" w:line="240" w:lineRule="auto"/>
        <w:ind w:left="927"/>
        <w:jc w:val="both"/>
        <w:rPr>
          <w:color w:val="000000"/>
          <w:sz w:val="24"/>
          <w:szCs w:val="24"/>
        </w:rPr>
      </w:pPr>
      <w:r>
        <w:rPr>
          <w:b/>
          <w:color w:val="000000"/>
          <w:sz w:val="24"/>
          <w:szCs w:val="24"/>
        </w:rPr>
        <w:t>Session I:</w:t>
      </w:r>
      <w:r>
        <w:rPr>
          <w:color w:val="000000"/>
          <w:sz w:val="24"/>
          <w:szCs w:val="24"/>
        </w:rPr>
        <w:t xml:space="preserve"> Exploring the Role of Artificial Intelligence in Strengthening CRVS Systems</w:t>
      </w:r>
    </w:p>
    <w:p w14:paraId="285090F5" w14:textId="77777777" w:rsidR="006D14C0" w:rsidRDefault="0018039E">
      <w:pPr>
        <w:widowControl w:val="0"/>
        <w:numPr>
          <w:ilvl w:val="0"/>
          <w:numId w:val="5"/>
        </w:numPr>
        <w:pBdr>
          <w:top w:val="nil"/>
          <w:left w:val="nil"/>
          <w:bottom w:val="nil"/>
          <w:right w:val="nil"/>
          <w:between w:val="nil"/>
        </w:pBdr>
        <w:tabs>
          <w:tab w:val="left" w:pos="1276"/>
        </w:tabs>
        <w:spacing w:after="0" w:line="240" w:lineRule="auto"/>
        <w:ind w:left="927"/>
        <w:jc w:val="both"/>
        <w:rPr>
          <w:color w:val="000000"/>
          <w:sz w:val="24"/>
          <w:szCs w:val="24"/>
        </w:rPr>
      </w:pPr>
      <w:r>
        <w:rPr>
          <w:b/>
          <w:color w:val="000000"/>
          <w:sz w:val="24"/>
          <w:szCs w:val="24"/>
        </w:rPr>
        <w:t>Session II:</w:t>
      </w:r>
      <w:r>
        <w:rPr>
          <w:color w:val="000000"/>
          <w:sz w:val="24"/>
          <w:szCs w:val="24"/>
        </w:rPr>
        <w:t xml:space="preserve"> Safeguarding Identity Data – Addressing Security Risks and Ethical Challenges</w:t>
      </w:r>
    </w:p>
    <w:p w14:paraId="35D5D142" w14:textId="77777777" w:rsidR="006D14C0" w:rsidRDefault="0018039E">
      <w:pPr>
        <w:widowControl w:val="0"/>
        <w:numPr>
          <w:ilvl w:val="0"/>
          <w:numId w:val="5"/>
        </w:numPr>
        <w:pBdr>
          <w:top w:val="nil"/>
          <w:left w:val="nil"/>
          <w:bottom w:val="nil"/>
          <w:right w:val="nil"/>
          <w:between w:val="nil"/>
        </w:pBdr>
        <w:tabs>
          <w:tab w:val="left" w:pos="1276"/>
        </w:tabs>
        <w:spacing w:after="0" w:line="240" w:lineRule="auto"/>
        <w:ind w:left="927"/>
        <w:jc w:val="both"/>
        <w:rPr>
          <w:color w:val="000000"/>
          <w:sz w:val="24"/>
          <w:szCs w:val="24"/>
        </w:rPr>
      </w:pPr>
      <w:r>
        <w:rPr>
          <w:b/>
          <w:color w:val="000000"/>
          <w:sz w:val="24"/>
          <w:szCs w:val="24"/>
        </w:rPr>
        <w:t>Session III:</w:t>
      </w:r>
      <w:r>
        <w:rPr>
          <w:color w:val="000000"/>
          <w:sz w:val="24"/>
          <w:szCs w:val="24"/>
        </w:rPr>
        <w:t xml:space="preserve"> Digital Certificates in CRVS: Building Legal Trust, Technical Standards, and Cross-Sector Usability</w:t>
      </w:r>
    </w:p>
    <w:p w14:paraId="66C9AB0A" w14:textId="77777777" w:rsidR="006D14C0" w:rsidRDefault="0018039E">
      <w:pPr>
        <w:widowControl w:val="0"/>
        <w:numPr>
          <w:ilvl w:val="0"/>
          <w:numId w:val="5"/>
        </w:numPr>
        <w:pBdr>
          <w:top w:val="nil"/>
          <w:left w:val="nil"/>
          <w:bottom w:val="nil"/>
          <w:right w:val="nil"/>
          <w:between w:val="nil"/>
        </w:pBdr>
        <w:tabs>
          <w:tab w:val="left" w:pos="1276"/>
        </w:tabs>
        <w:spacing w:after="0" w:line="240" w:lineRule="auto"/>
        <w:ind w:left="927"/>
        <w:jc w:val="both"/>
        <w:rPr>
          <w:color w:val="000000"/>
          <w:sz w:val="24"/>
          <w:szCs w:val="24"/>
        </w:rPr>
      </w:pPr>
      <w:r>
        <w:rPr>
          <w:b/>
          <w:color w:val="000000"/>
          <w:sz w:val="24"/>
          <w:szCs w:val="24"/>
        </w:rPr>
        <w:t>Session IV:</w:t>
      </w:r>
      <w:r>
        <w:rPr>
          <w:color w:val="000000"/>
          <w:sz w:val="24"/>
          <w:szCs w:val="24"/>
        </w:rPr>
        <w:t xml:space="preserve"> Infant Biometrics in CRVS: International Standards, Norms, and Safeguards</w:t>
      </w:r>
    </w:p>
    <w:p w14:paraId="61B38535" w14:textId="77777777" w:rsidR="006D14C0" w:rsidRDefault="006D14C0">
      <w:pPr>
        <w:widowControl w:val="0"/>
        <w:pBdr>
          <w:top w:val="nil"/>
          <w:left w:val="nil"/>
          <w:bottom w:val="nil"/>
          <w:right w:val="nil"/>
          <w:between w:val="nil"/>
        </w:pBdr>
        <w:tabs>
          <w:tab w:val="left" w:pos="1276"/>
        </w:tabs>
        <w:spacing w:after="0" w:line="240" w:lineRule="auto"/>
        <w:ind w:left="927"/>
        <w:jc w:val="both"/>
        <w:rPr>
          <w:color w:val="000000"/>
          <w:sz w:val="24"/>
          <w:szCs w:val="24"/>
        </w:rPr>
      </w:pPr>
    </w:p>
    <w:p w14:paraId="3F0A35A5" w14:textId="77777777" w:rsidR="006D14C0" w:rsidRDefault="0018039E">
      <w:pPr>
        <w:widowControl w:val="0"/>
        <w:numPr>
          <w:ilvl w:val="0"/>
          <w:numId w:val="14"/>
        </w:numPr>
        <w:tabs>
          <w:tab w:val="left" w:pos="1276"/>
        </w:tabs>
        <w:spacing w:after="0" w:line="240" w:lineRule="auto"/>
        <w:ind w:left="567" w:hanging="567"/>
        <w:jc w:val="both"/>
        <w:rPr>
          <w:sz w:val="24"/>
          <w:szCs w:val="24"/>
        </w:rPr>
      </w:pPr>
      <w:r>
        <w:rPr>
          <w:sz w:val="24"/>
          <w:szCs w:val="24"/>
        </w:rPr>
        <w:t>Technical Materials and Resources Available to Support Countries</w:t>
      </w:r>
    </w:p>
    <w:p w14:paraId="05B8CA4B" w14:textId="77777777" w:rsidR="006D14C0" w:rsidRDefault="006D14C0">
      <w:pPr>
        <w:widowControl w:val="0"/>
        <w:tabs>
          <w:tab w:val="left" w:pos="1276"/>
        </w:tabs>
        <w:spacing w:after="0" w:line="240" w:lineRule="auto"/>
        <w:ind w:left="567"/>
        <w:jc w:val="both"/>
        <w:rPr>
          <w:sz w:val="24"/>
          <w:szCs w:val="24"/>
        </w:rPr>
      </w:pPr>
    </w:p>
    <w:p w14:paraId="1D356070" w14:textId="77777777" w:rsidR="006D14C0" w:rsidRDefault="0018039E">
      <w:pPr>
        <w:widowControl w:val="0"/>
        <w:numPr>
          <w:ilvl w:val="0"/>
          <w:numId w:val="14"/>
        </w:numPr>
        <w:tabs>
          <w:tab w:val="left" w:pos="1276"/>
        </w:tabs>
        <w:spacing w:after="0" w:line="240" w:lineRule="auto"/>
        <w:ind w:left="567" w:hanging="567"/>
        <w:jc w:val="both"/>
        <w:rPr>
          <w:sz w:val="24"/>
          <w:szCs w:val="24"/>
        </w:rPr>
      </w:pPr>
      <w:r>
        <w:rPr>
          <w:sz w:val="24"/>
          <w:szCs w:val="24"/>
        </w:rPr>
        <w:t>Policy Recommendations and Action Planning</w:t>
      </w:r>
    </w:p>
    <w:p w14:paraId="23C15D37" w14:textId="77777777" w:rsidR="006D14C0" w:rsidRDefault="006D14C0">
      <w:pPr>
        <w:widowControl w:val="0"/>
        <w:tabs>
          <w:tab w:val="left" w:pos="1276"/>
        </w:tabs>
        <w:spacing w:after="0" w:line="240" w:lineRule="auto"/>
        <w:ind w:left="-709"/>
        <w:jc w:val="both"/>
        <w:rPr>
          <w:sz w:val="24"/>
          <w:szCs w:val="24"/>
        </w:rPr>
      </w:pPr>
    </w:p>
    <w:p w14:paraId="4C21C71E" w14:textId="77777777" w:rsidR="006D14C0" w:rsidRDefault="0018039E">
      <w:pPr>
        <w:widowControl w:val="0"/>
        <w:numPr>
          <w:ilvl w:val="0"/>
          <w:numId w:val="14"/>
        </w:numPr>
        <w:tabs>
          <w:tab w:val="left" w:pos="1276"/>
        </w:tabs>
        <w:spacing w:after="0" w:line="240" w:lineRule="auto"/>
        <w:ind w:left="567" w:hanging="567"/>
        <w:jc w:val="both"/>
        <w:rPr>
          <w:sz w:val="24"/>
          <w:szCs w:val="24"/>
        </w:rPr>
      </w:pPr>
      <w:r>
        <w:rPr>
          <w:sz w:val="24"/>
          <w:szCs w:val="24"/>
        </w:rPr>
        <w:t>Discussion and Endorsement of the Draft Conclusions and recommendations.</w:t>
      </w:r>
    </w:p>
    <w:p w14:paraId="46E0B652" w14:textId="77777777" w:rsidR="006D14C0" w:rsidRDefault="006D14C0">
      <w:pPr>
        <w:widowControl w:val="0"/>
        <w:tabs>
          <w:tab w:val="left" w:pos="1276"/>
        </w:tabs>
        <w:spacing w:after="0" w:line="240" w:lineRule="auto"/>
        <w:ind w:left="-709"/>
        <w:jc w:val="both"/>
        <w:rPr>
          <w:sz w:val="24"/>
          <w:szCs w:val="24"/>
        </w:rPr>
      </w:pPr>
    </w:p>
    <w:p w14:paraId="35BF3B43" w14:textId="77777777" w:rsidR="006D14C0" w:rsidRDefault="0018039E">
      <w:pPr>
        <w:widowControl w:val="0"/>
        <w:numPr>
          <w:ilvl w:val="0"/>
          <w:numId w:val="14"/>
        </w:numPr>
        <w:tabs>
          <w:tab w:val="left" w:pos="1276"/>
        </w:tabs>
        <w:spacing w:after="0" w:line="240" w:lineRule="auto"/>
        <w:ind w:left="567" w:hanging="567"/>
        <w:jc w:val="both"/>
        <w:rPr>
          <w:sz w:val="24"/>
          <w:szCs w:val="24"/>
        </w:rPr>
      </w:pPr>
      <w:r>
        <w:rPr>
          <w:sz w:val="24"/>
          <w:szCs w:val="24"/>
        </w:rPr>
        <w:t>Agreement on key messages and priorities to be presented at the upcoming Conference of African Ministers Responsible for Civil Registration.</w:t>
      </w:r>
    </w:p>
    <w:p w14:paraId="04513A28" w14:textId="77777777" w:rsidR="006D14C0" w:rsidRDefault="006D14C0">
      <w:pPr>
        <w:widowControl w:val="0"/>
        <w:tabs>
          <w:tab w:val="left" w:pos="1276"/>
        </w:tabs>
        <w:spacing w:after="0" w:line="240" w:lineRule="auto"/>
        <w:ind w:left="-709"/>
        <w:jc w:val="both"/>
        <w:rPr>
          <w:sz w:val="24"/>
          <w:szCs w:val="24"/>
        </w:rPr>
      </w:pPr>
    </w:p>
    <w:p w14:paraId="3B30C894" w14:textId="77777777" w:rsidR="006D14C0" w:rsidRDefault="0018039E">
      <w:pPr>
        <w:widowControl w:val="0"/>
        <w:numPr>
          <w:ilvl w:val="0"/>
          <w:numId w:val="14"/>
        </w:numPr>
        <w:tabs>
          <w:tab w:val="left" w:pos="1276"/>
        </w:tabs>
        <w:spacing w:after="0" w:line="240" w:lineRule="auto"/>
        <w:ind w:left="567" w:hanging="567"/>
        <w:jc w:val="both"/>
        <w:rPr>
          <w:sz w:val="24"/>
          <w:szCs w:val="24"/>
        </w:rPr>
      </w:pPr>
      <w:r>
        <w:rPr>
          <w:sz w:val="24"/>
          <w:szCs w:val="24"/>
        </w:rPr>
        <w:t>Other matters.</w:t>
      </w:r>
    </w:p>
    <w:p w14:paraId="598BAA82" w14:textId="77777777" w:rsidR="006D14C0" w:rsidRDefault="006D14C0">
      <w:pPr>
        <w:widowControl w:val="0"/>
        <w:tabs>
          <w:tab w:val="left" w:pos="1276"/>
        </w:tabs>
        <w:spacing w:after="0" w:line="240" w:lineRule="auto"/>
        <w:ind w:left="-709"/>
        <w:jc w:val="both"/>
        <w:rPr>
          <w:sz w:val="24"/>
          <w:szCs w:val="24"/>
        </w:rPr>
      </w:pPr>
    </w:p>
    <w:p w14:paraId="5E1927C6" w14:textId="77777777" w:rsidR="006D14C0" w:rsidRDefault="0018039E">
      <w:pPr>
        <w:widowControl w:val="0"/>
        <w:numPr>
          <w:ilvl w:val="0"/>
          <w:numId w:val="14"/>
        </w:numPr>
        <w:tabs>
          <w:tab w:val="left" w:pos="1276"/>
        </w:tabs>
        <w:spacing w:after="0" w:line="240" w:lineRule="auto"/>
        <w:ind w:left="567" w:hanging="556"/>
        <w:jc w:val="both"/>
        <w:rPr>
          <w:sz w:val="24"/>
          <w:szCs w:val="24"/>
        </w:rPr>
      </w:pPr>
      <w:r>
        <w:rPr>
          <w:sz w:val="24"/>
          <w:szCs w:val="24"/>
        </w:rPr>
        <w:t>Closing of the expert segment.</w:t>
      </w:r>
    </w:p>
    <w:p w14:paraId="0617BC03" w14:textId="77777777" w:rsidR="006D14C0" w:rsidRDefault="006D14C0">
      <w:pPr>
        <w:rPr>
          <w:color w:val="0F4761"/>
          <w:sz w:val="32"/>
          <w:szCs w:val="32"/>
        </w:rPr>
      </w:pPr>
    </w:p>
    <w:p w14:paraId="579473D7" w14:textId="77777777" w:rsidR="006D14C0" w:rsidRPr="00FB37B4" w:rsidRDefault="0018039E">
      <w:pPr>
        <w:numPr>
          <w:ilvl w:val="0"/>
          <w:numId w:val="20"/>
        </w:numPr>
        <w:pBdr>
          <w:top w:val="nil"/>
          <w:left w:val="nil"/>
          <w:bottom w:val="nil"/>
          <w:right w:val="nil"/>
          <w:between w:val="nil"/>
        </w:pBdr>
        <w:rPr>
          <w:b/>
          <w:color w:val="0070C0"/>
          <w:sz w:val="24"/>
          <w:szCs w:val="24"/>
        </w:rPr>
      </w:pPr>
      <w:r w:rsidRPr="00FB37B4">
        <w:rPr>
          <w:b/>
          <w:color w:val="0070C0"/>
          <w:sz w:val="24"/>
          <w:szCs w:val="24"/>
        </w:rPr>
        <w:t xml:space="preserve">Updates from the Regional Core Group Members on in-Country technical Support and Updates from the Regional Economic Communities </w:t>
      </w:r>
    </w:p>
    <w:p w14:paraId="752CD425" w14:textId="77777777" w:rsidR="006D14C0" w:rsidRDefault="0018039E" w:rsidP="02E8127C">
      <w:pPr>
        <w:widowControl w:val="0"/>
        <w:tabs>
          <w:tab w:val="left" w:pos="1276"/>
        </w:tabs>
        <w:spacing w:after="0" w:line="240" w:lineRule="auto"/>
        <w:jc w:val="both"/>
        <w:rPr>
          <w:sz w:val="24"/>
          <w:szCs w:val="24"/>
          <w:lang w:val="en-US"/>
        </w:rPr>
      </w:pPr>
      <w:r w:rsidRPr="02E8127C">
        <w:rPr>
          <w:sz w:val="24"/>
          <w:szCs w:val="24"/>
          <w:lang w:val="en-US"/>
        </w:rPr>
        <w:t xml:space="preserve">In this session, the representatives from the Regional Core Group- Institutions and Regional Economic Communities presented different aspects of their on-going in-country technical support to the different member states. </w:t>
      </w:r>
    </w:p>
    <w:p w14:paraId="53D395DD" w14:textId="77777777" w:rsidR="006D14C0" w:rsidRDefault="006D14C0">
      <w:pPr>
        <w:widowControl w:val="0"/>
        <w:tabs>
          <w:tab w:val="left" w:pos="1276"/>
        </w:tabs>
        <w:spacing w:after="0" w:line="240" w:lineRule="auto"/>
        <w:jc w:val="both"/>
        <w:rPr>
          <w:sz w:val="24"/>
          <w:szCs w:val="24"/>
        </w:rPr>
      </w:pPr>
    </w:p>
    <w:p w14:paraId="77291407" w14:textId="77777777" w:rsidR="006D14C0" w:rsidRDefault="0018039E">
      <w:pPr>
        <w:numPr>
          <w:ilvl w:val="0"/>
          <w:numId w:val="9"/>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Presentation</w:t>
      </w:r>
    </w:p>
    <w:p w14:paraId="7DF23B16" w14:textId="77777777" w:rsidR="006D14C0" w:rsidRDefault="006D14C0">
      <w:pPr>
        <w:widowControl w:val="0"/>
        <w:tabs>
          <w:tab w:val="left" w:pos="1276"/>
        </w:tabs>
        <w:spacing w:after="0" w:line="240" w:lineRule="auto"/>
        <w:jc w:val="both"/>
        <w:rPr>
          <w:sz w:val="24"/>
          <w:szCs w:val="24"/>
        </w:rPr>
      </w:pPr>
    </w:p>
    <w:p w14:paraId="50D1C695" w14:textId="77777777" w:rsidR="006D14C0" w:rsidRDefault="0018039E" w:rsidP="02E8127C">
      <w:pPr>
        <w:widowControl w:val="0"/>
        <w:numPr>
          <w:ilvl w:val="0"/>
          <w:numId w:val="16"/>
        </w:numPr>
        <w:pBdr>
          <w:top w:val="nil"/>
          <w:left w:val="nil"/>
          <w:bottom w:val="nil"/>
          <w:right w:val="nil"/>
          <w:between w:val="nil"/>
        </w:pBdr>
        <w:tabs>
          <w:tab w:val="left" w:pos="1276"/>
        </w:tabs>
        <w:spacing w:after="0" w:line="240" w:lineRule="auto"/>
        <w:jc w:val="both"/>
        <w:rPr>
          <w:color w:val="000000"/>
          <w:sz w:val="24"/>
          <w:szCs w:val="24"/>
          <w:lang w:val="en-US"/>
        </w:rPr>
      </w:pPr>
      <w:r w:rsidRPr="02E8127C">
        <w:rPr>
          <w:color w:val="000000" w:themeColor="text1"/>
          <w:sz w:val="24"/>
          <w:szCs w:val="24"/>
          <w:lang w:val="en-US"/>
        </w:rPr>
        <w:t xml:space="preserve">A representative from ECA, which is the secretariat of the APAI- CRVS, presented the progress on the programme and highlighted the different initiatives that have been undertaken to support different countries. </w:t>
      </w:r>
    </w:p>
    <w:p w14:paraId="1ABC2B42" w14:textId="77777777" w:rsidR="006D14C0" w:rsidRDefault="0018039E">
      <w:pPr>
        <w:widowControl w:val="0"/>
        <w:numPr>
          <w:ilvl w:val="0"/>
          <w:numId w:val="16"/>
        </w:numPr>
        <w:pBdr>
          <w:top w:val="nil"/>
          <w:left w:val="nil"/>
          <w:bottom w:val="nil"/>
          <w:right w:val="nil"/>
          <w:between w:val="nil"/>
        </w:pBdr>
        <w:tabs>
          <w:tab w:val="left" w:pos="1276"/>
        </w:tabs>
        <w:spacing w:after="0" w:line="240" w:lineRule="auto"/>
        <w:jc w:val="both"/>
        <w:rPr>
          <w:color w:val="000000"/>
          <w:sz w:val="24"/>
          <w:szCs w:val="24"/>
        </w:rPr>
      </w:pPr>
      <w:r>
        <w:rPr>
          <w:color w:val="000000"/>
          <w:sz w:val="24"/>
          <w:szCs w:val="24"/>
        </w:rPr>
        <w:t>A representative of the African Union Commission- AU- STATAFRIC presented on the current activities AU- STATAFRIC in relation to STG13- CRVS and the support for Ministerial Conferences, legal framework establishment, country peer reviews (led by visiting DGs)</w:t>
      </w:r>
    </w:p>
    <w:p w14:paraId="3FD43062" w14:textId="77777777" w:rsidR="006D14C0" w:rsidRDefault="0018039E" w:rsidP="3CD88353">
      <w:pPr>
        <w:widowControl w:val="0"/>
        <w:numPr>
          <w:ilvl w:val="0"/>
          <w:numId w:val="16"/>
        </w:numPr>
        <w:pBdr>
          <w:top w:val="nil"/>
          <w:left w:val="nil"/>
          <w:bottom w:val="nil"/>
          <w:right w:val="nil"/>
          <w:between w:val="nil"/>
        </w:pBdr>
        <w:tabs>
          <w:tab w:val="left" w:pos="1276"/>
        </w:tabs>
        <w:spacing w:after="0" w:line="240" w:lineRule="auto"/>
        <w:jc w:val="both"/>
        <w:rPr>
          <w:color w:val="000000"/>
          <w:sz w:val="24"/>
          <w:szCs w:val="24"/>
          <w:lang w:val="en-US"/>
        </w:rPr>
      </w:pPr>
      <w:r w:rsidRPr="3CD88353">
        <w:rPr>
          <w:color w:val="000000" w:themeColor="text1"/>
          <w:sz w:val="24"/>
          <w:szCs w:val="24"/>
          <w:lang w:val="en-US"/>
        </w:rPr>
        <w:t>The representative from UNICEF presented on the current state of birth registration in Africa and emphasized prioritizing CRVS at the political level.</w:t>
      </w:r>
    </w:p>
    <w:p w14:paraId="4A50FC4A" w14:textId="77777777" w:rsidR="006D14C0" w:rsidRDefault="0018039E">
      <w:pPr>
        <w:widowControl w:val="0"/>
        <w:numPr>
          <w:ilvl w:val="0"/>
          <w:numId w:val="16"/>
        </w:numPr>
        <w:pBdr>
          <w:top w:val="nil"/>
          <w:left w:val="nil"/>
          <w:bottom w:val="nil"/>
          <w:right w:val="nil"/>
          <w:between w:val="nil"/>
        </w:pBdr>
        <w:tabs>
          <w:tab w:val="left" w:pos="1276"/>
        </w:tabs>
        <w:spacing w:after="0" w:line="240" w:lineRule="auto"/>
        <w:jc w:val="both"/>
        <w:rPr>
          <w:color w:val="000000"/>
          <w:sz w:val="24"/>
          <w:szCs w:val="24"/>
        </w:rPr>
      </w:pPr>
      <w:r>
        <w:rPr>
          <w:color w:val="000000"/>
          <w:sz w:val="24"/>
          <w:szCs w:val="24"/>
        </w:rPr>
        <w:t>The representative from UNFPA – CRVS Center of Excellence, presented on-going country support and the focus on a life course approach, system strengthening, capacity building, and knowledge management.</w:t>
      </w:r>
    </w:p>
    <w:p w14:paraId="1FEB70CF" w14:textId="77777777" w:rsidR="006D14C0" w:rsidRDefault="0018039E">
      <w:pPr>
        <w:widowControl w:val="0"/>
        <w:numPr>
          <w:ilvl w:val="0"/>
          <w:numId w:val="16"/>
        </w:numPr>
        <w:pBdr>
          <w:top w:val="nil"/>
          <w:left w:val="nil"/>
          <w:bottom w:val="nil"/>
          <w:right w:val="nil"/>
          <w:between w:val="nil"/>
        </w:pBdr>
        <w:tabs>
          <w:tab w:val="left" w:pos="1276"/>
        </w:tabs>
        <w:spacing w:after="0" w:line="240" w:lineRule="auto"/>
        <w:jc w:val="both"/>
        <w:rPr>
          <w:color w:val="000000"/>
          <w:sz w:val="24"/>
          <w:szCs w:val="24"/>
        </w:rPr>
      </w:pPr>
      <w:r>
        <w:rPr>
          <w:color w:val="000000"/>
          <w:sz w:val="24"/>
          <w:szCs w:val="24"/>
        </w:rPr>
        <w:t>The East Africa Community (EAC) representative presented on the support provided to the 8 East African member states- highlighted that 3 of 8 states produced vital statistics reports and provided updates of other on-going initiatives.</w:t>
      </w:r>
    </w:p>
    <w:p w14:paraId="26538B72" w14:textId="77777777" w:rsidR="006D14C0" w:rsidRDefault="0018039E" w:rsidP="02E8127C">
      <w:pPr>
        <w:widowControl w:val="0"/>
        <w:numPr>
          <w:ilvl w:val="0"/>
          <w:numId w:val="16"/>
        </w:numPr>
        <w:pBdr>
          <w:top w:val="nil"/>
          <w:left w:val="nil"/>
          <w:bottom w:val="nil"/>
          <w:right w:val="nil"/>
          <w:between w:val="nil"/>
        </w:pBdr>
        <w:tabs>
          <w:tab w:val="left" w:pos="1276"/>
        </w:tabs>
        <w:spacing w:after="0" w:line="240" w:lineRule="auto"/>
        <w:jc w:val="both"/>
        <w:rPr>
          <w:color w:val="000000"/>
          <w:sz w:val="24"/>
          <w:szCs w:val="24"/>
          <w:lang w:val="en-US"/>
        </w:rPr>
      </w:pPr>
      <w:r w:rsidRPr="02E8127C">
        <w:rPr>
          <w:color w:val="000000" w:themeColor="text1"/>
          <w:sz w:val="24"/>
          <w:szCs w:val="24"/>
          <w:lang w:val="en-US"/>
        </w:rPr>
        <w:t>Organisation Internationale de la Francophonie (OIF), presented on the recently supported Francophone speaking CRVS workshop that was held in Conakry, Guinea, and on-going support to the French speaking countries.</w:t>
      </w:r>
    </w:p>
    <w:p w14:paraId="6E194A83" w14:textId="77777777" w:rsidR="006D14C0" w:rsidRDefault="0018039E" w:rsidP="02E8127C">
      <w:pPr>
        <w:widowControl w:val="0"/>
        <w:numPr>
          <w:ilvl w:val="0"/>
          <w:numId w:val="16"/>
        </w:numPr>
        <w:pBdr>
          <w:top w:val="nil"/>
          <w:left w:val="nil"/>
          <w:bottom w:val="nil"/>
          <w:right w:val="nil"/>
          <w:between w:val="nil"/>
        </w:pBdr>
        <w:tabs>
          <w:tab w:val="left" w:pos="1276"/>
        </w:tabs>
        <w:spacing w:after="0" w:line="240" w:lineRule="auto"/>
        <w:jc w:val="both"/>
        <w:rPr>
          <w:color w:val="000000"/>
          <w:sz w:val="24"/>
          <w:szCs w:val="24"/>
          <w:lang w:val="en-US"/>
        </w:rPr>
      </w:pPr>
      <w:r w:rsidRPr="02E8127C">
        <w:rPr>
          <w:color w:val="000000" w:themeColor="text1"/>
          <w:sz w:val="24"/>
          <w:szCs w:val="24"/>
          <w:lang w:val="en-US"/>
        </w:rPr>
        <w:t xml:space="preserve">Global Health Advocacy Incubator (NGO) presented about the in-country support on aspects relating to legal reviews and in-country technical assistance on CRVS. </w:t>
      </w:r>
    </w:p>
    <w:p w14:paraId="5B4C62F9" w14:textId="77777777" w:rsidR="006D14C0" w:rsidRDefault="006D14C0">
      <w:pPr>
        <w:widowControl w:val="0"/>
        <w:tabs>
          <w:tab w:val="left" w:pos="1276"/>
        </w:tabs>
        <w:spacing w:after="0" w:line="240" w:lineRule="auto"/>
        <w:jc w:val="both"/>
        <w:rPr>
          <w:sz w:val="24"/>
          <w:szCs w:val="24"/>
        </w:rPr>
      </w:pPr>
    </w:p>
    <w:p w14:paraId="1C7DCD24" w14:textId="77777777" w:rsidR="006D14C0" w:rsidRDefault="006D14C0">
      <w:pPr>
        <w:pBdr>
          <w:top w:val="nil"/>
          <w:left w:val="nil"/>
          <w:bottom w:val="nil"/>
          <w:right w:val="nil"/>
          <w:between w:val="nil"/>
        </w:pBdr>
        <w:spacing w:after="0"/>
        <w:rPr>
          <w:rFonts w:ascii="Play" w:eastAsia="Play" w:hAnsi="Play" w:cs="Play"/>
          <w:b/>
          <w:color w:val="000000"/>
          <w:sz w:val="24"/>
          <w:szCs w:val="24"/>
        </w:rPr>
      </w:pPr>
    </w:p>
    <w:p w14:paraId="21339A06" w14:textId="77777777" w:rsidR="006D14C0" w:rsidRDefault="0018039E">
      <w:pPr>
        <w:numPr>
          <w:ilvl w:val="0"/>
          <w:numId w:val="9"/>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 xml:space="preserve">Discussion </w:t>
      </w:r>
    </w:p>
    <w:p w14:paraId="53A897A5" w14:textId="77777777" w:rsidR="006D14C0" w:rsidRDefault="006D14C0">
      <w:pPr>
        <w:pBdr>
          <w:top w:val="nil"/>
          <w:left w:val="nil"/>
          <w:bottom w:val="nil"/>
          <w:right w:val="nil"/>
          <w:between w:val="nil"/>
        </w:pBdr>
        <w:spacing w:after="0"/>
        <w:ind w:left="720"/>
        <w:rPr>
          <w:rFonts w:ascii="Play" w:eastAsia="Play" w:hAnsi="Play" w:cs="Play"/>
          <w:b/>
          <w:color w:val="000000"/>
          <w:sz w:val="24"/>
          <w:szCs w:val="24"/>
        </w:rPr>
      </w:pPr>
    </w:p>
    <w:p w14:paraId="05CE6904" w14:textId="77777777" w:rsidR="006D14C0" w:rsidRDefault="0018039E">
      <w:pPr>
        <w:jc w:val="both"/>
      </w:pPr>
      <w:r w:rsidRPr="02E8127C">
        <w:rPr>
          <w:sz w:val="24"/>
          <w:szCs w:val="24"/>
          <w:lang w:val="en-US"/>
        </w:rPr>
        <w:t>In the period of 2022-2025, the APAI-CRVS Secretariat and Core Group partners have supported the implementation of the APAI-CRVS Strategic Plan 2023-202</w:t>
      </w:r>
      <w:sdt>
        <w:sdtPr>
          <w:tag w:val="goog_rdk_31"/>
          <w:id w:val="-1668266569"/>
        </w:sdtPr>
        <w:sdtEndPr/>
        <w:sdtContent>
          <w:r w:rsidRPr="02E8127C">
            <w:rPr>
              <w:sz w:val="24"/>
              <w:szCs w:val="24"/>
              <w:lang w:val="en-US"/>
            </w:rPr>
            <w:t>8</w:t>
          </w:r>
        </w:sdtContent>
      </w:sdt>
      <w:sdt>
        <w:sdtPr>
          <w:tag w:val="goog_rdk_32"/>
          <w:id w:val="-1363232432"/>
          <w:showingPlcHdr/>
        </w:sdtPr>
        <w:sdtEndPr/>
        <w:sdtContent>
          <w:r w:rsidR="00E15F9C" w:rsidRPr="02E8127C">
            <w:rPr>
              <w:lang w:val="en-US"/>
            </w:rPr>
            <w:t xml:space="preserve">     </w:t>
          </w:r>
        </w:sdtContent>
      </w:sdt>
      <w:r w:rsidRPr="02E8127C">
        <w:rPr>
          <w:sz w:val="24"/>
          <w:szCs w:val="24"/>
          <w:lang w:val="en-US"/>
        </w:rPr>
        <w:t xml:space="preserve">. The support has focused on key areas: (1) Regional/Sub-regional Training Workshops (covering inequality assessments, mortality analysis, CRVS systems strengthening, and vital statistics reporting); (2) Direct Technical Assistance, including the ongoing mentorship programme benefiting 15 countries and support for applying the CRVS Systems Improvement Framework; and (3) Development of Technical Resources, such as R pipelines for CRVS data analysis (UNECA), marriage and divorce registration completeness guidelines (UNFPA), and UNECA's applied research initiative. Significant progress was made on CRVS </w:t>
      </w:r>
      <w:r w:rsidR="0073599C" w:rsidRPr="02E8127C">
        <w:rPr>
          <w:sz w:val="24"/>
          <w:szCs w:val="24"/>
          <w:lang w:val="en-US"/>
        </w:rPr>
        <w:t>Digitalization</w:t>
      </w:r>
      <w:r w:rsidRPr="02E8127C">
        <w:rPr>
          <w:sz w:val="24"/>
          <w:szCs w:val="24"/>
          <w:lang w:val="en-US"/>
        </w:rPr>
        <w:t xml:space="preserve">, including the AfDB's continental status study (2023) and the initiation of the African eCRVS Shared Asset (ACSA) by UNICEF and UNECA to develop a standardized digital approach. </w:t>
      </w:r>
    </w:p>
    <w:p w14:paraId="5A9F6A49" w14:textId="77777777" w:rsidR="006D14C0" w:rsidRDefault="0018039E" w:rsidP="02E8127C">
      <w:pPr>
        <w:jc w:val="both"/>
        <w:rPr>
          <w:sz w:val="24"/>
          <w:szCs w:val="24"/>
          <w:lang w:val="en-US"/>
        </w:rPr>
      </w:pPr>
      <w:r w:rsidRPr="02E8127C">
        <w:rPr>
          <w:sz w:val="24"/>
          <w:szCs w:val="24"/>
          <w:lang w:val="en-US"/>
        </w:rPr>
        <w:t>This period of substantial technical assistance and evolving priorities, along with the context provided by the EGMRG meeting, enables member states to review and refine the APAI-CRVS Strategic Plan's action points and priorities based on national contexts and emerging needs, ensuring regional support remains targeted and effective.</w:t>
      </w:r>
    </w:p>
    <w:p w14:paraId="30BD5653" w14:textId="77777777" w:rsidR="006D14C0" w:rsidRDefault="006D14C0">
      <w:pPr>
        <w:pBdr>
          <w:top w:val="nil"/>
          <w:left w:val="nil"/>
          <w:bottom w:val="nil"/>
          <w:right w:val="nil"/>
          <w:between w:val="nil"/>
        </w:pBdr>
        <w:spacing w:after="0"/>
        <w:rPr>
          <w:rFonts w:ascii="Play" w:eastAsia="Play" w:hAnsi="Play" w:cs="Play"/>
          <w:b/>
          <w:color w:val="000000"/>
          <w:sz w:val="24"/>
          <w:szCs w:val="24"/>
        </w:rPr>
      </w:pPr>
    </w:p>
    <w:p w14:paraId="6AA585E4" w14:textId="77777777" w:rsidR="006D14C0" w:rsidRDefault="0018039E">
      <w:pPr>
        <w:numPr>
          <w:ilvl w:val="0"/>
          <w:numId w:val="9"/>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 xml:space="preserve">Recommendations </w:t>
      </w:r>
    </w:p>
    <w:p w14:paraId="6B0E7090" w14:textId="77777777" w:rsidR="006D14C0" w:rsidRDefault="0018039E">
      <w:pPr>
        <w:numPr>
          <w:ilvl w:val="0"/>
          <w:numId w:val="15"/>
        </w:numPr>
        <w:spacing w:before="240" w:after="0"/>
        <w:jc w:val="both"/>
        <w:rPr>
          <w:sz w:val="24"/>
          <w:szCs w:val="24"/>
        </w:rPr>
      </w:pPr>
      <w:r>
        <w:rPr>
          <w:sz w:val="24"/>
          <w:szCs w:val="24"/>
        </w:rPr>
        <w:t xml:space="preserve">Urged countries to prioritize, adopt, and implement </w:t>
      </w:r>
      <w:r>
        <w:rPr>
          <w:i/>
          <w:sz w:val="24"/>
          <w:szCs w:val="24"/>
        </w:rPr>
        <w:t>interoperability, decentralization</w:t>
      </w:r>
      <w:r>
        <w:rPr>
          <w:sz w:val="24"/>
          <w:szCs w:val="24"/>
        </w:rPr>
        <w:t xml:space="preserve">, and </w:t>
      </w:r>
      <w:r>
        <w:rPr>
          <w:i/>
          <w:sz w:val="24"/>
          <w:szCs w:val="24"/>
        </w:rPr>
        <w:t>digitalization</w:t>
      </w:r>
      <w:r>
        <w:rPr>
          <w:sz w:val="24"/>
          <w:szCs w:val="24"/>
        </w:rPr>
        <w:t xml:space="preserve"> as key strategies to accelerate the strengthening of CRVS systems, ensuring more accessible, routine, and reliable registration of all vital events, including middle-of-life events, and the production of vital statistics.</w:t>
      </w:r>
    </w:p>
    <w:p w14:paraId="2401445E" w14:textId="77777777" w:rsidR="006D14C0" w:rsidRDefault="0018039E" w:rsidP="02E8127C">
      <w:pPr>
        <w:numPr>
          <w:ilvl w:val="0"/>
          <w:numId w:val="15"/>
        </w:numPr>
        <w:spacing w:after="0"/>
        <w:jc w:val="both"/>
        <w:rPr>
          <w:sz w:val="24"/>
          <w:szCs w:val="24"/>
          <w:lang w:val="en-US"/>
        </w:rPr>
      </w:pPr>
      <w:r w:rsidRPr="02E8127C">
        <w:rPr>
          <w:sz w:val="24"/>
          <w:szCs w:val="24"/>
          <w:lang w:val="en-US"/>
        </w:rPr>
        <w:t>RECs and Core Group partners should continue facilitating cross-country knowledge sharing, benchmarking, and technical support aligned with the APAI-CRVS Strategic Plan.</w:t>
      </w:r>
    </w:p>
    <w:p w14:paraId="5FA88DF5" w14:textId="77777777" w:rsidR="006D14C0" w:rsidRDefault="00501583">
      <w:pPr>
        <w:pBdr>
          <w:top w:val="nil"/>
          <w:left w:val="nil"/>
          <w:bottom w:val="nil"/>
          <w:right w:val="nil"/>
          <w:between w:val="nil"/>
        </w:pBdr>
        <w:spacing w:after="0"/>
        <w:rPr>
          <w:b/>
          <w:color w:val="000000"/>
          <w:sz w:val="24"/>
          <w:szCs w:val="24"/>
        </w:rPr>
      </w:pPr>
      <w:sdt>
        <w:sdtPr>
          <w:tag w:val="goog_rdk_35"/>
          <w:id w:val="302246520"/>
        </w:sdtPr>
        <w:sdtEndPr/>
        <w:sdtContent>
          <w:sdt>
            <w:sdtPr>
              <w:tag w:val="goog_rdk_34"/>
              <w:id w:val="-817786184"/>
              <w:showingPlcHdr/>
            </w:sdtPr>
            <w:sdtEndPr/>
            <w:sdtContent>
              <w:r w:rsidR="00E15F9C">
                <w:t xml:space="preserve">     </w:t>
              </w:r>
            </w:sdtContent>
          </w:sdt>
        </w:sdtContent>
      </w:sdt>
      <w:sdt>
        <w:sdtPr>
          <w:tag w:val="goog_rdk_37"/>
          <w:id w:val="-2145151309"/>
        </w:sdtPr>
        <w:sdtEndPr/>
        <w:sdtContent>
          <w:sdt>
            <w:sdtPr>
              <w:tag w:val="goog_rdk_36"/>
              <w:id w:val="-1462245138"/>
              <w:showingPlcHdr/>
            </w:sdtPr>
            <w:sdtEndPr/>
            <w:sdtContent>
              <w:r w:rsidR="00E15F9C">
                <w:t xml:space="preserve">     </w:t>
              </w:r>
            </w:sdtContent>
          </w:sdt>
        </w:sdtContent>
      </w:sdt>
      <w:sdt>
        <w:sdtPr>
          <w:tag w:val="goog_rdk_39"/>
          <w:id w:val="-577299314"/>
        </w:sdtPr>
        <w:sdtEndPr/>
        <w:sdtContent>
          <w:sdt>
            <w:sdtPr>
              <w:tag w:val="goog_rdk_38"/>
              <w:id w:val="1913488804"/>
              <w:showingPlcHdr/>
            </w:sdtPr>
            <w:sdtEndPr/>
            <w:sdtContent>
              <w:r w:rsidR="00E15F9C">
                <w:t xml:space="preserve">     </w:t>
              </w:r>
            </w:sdtContent>
          </w:sdt>
        </w:sdtContent>
      </w:sdt>
      <w:sdt>
        <w:sdtPr>
          <w:tag w:val="goog_rdk_41"/>
          <w:id w:val="-913830699"/>
        </w:sdtPr>
        <w:sdtEndPr/>
        <w:sdtContent>
          <w:sdt>
            <w:sdtPr>
              <w:tag w:val="goog_rdk_40"/>
              <w:id w:val="639765897"/>
              <w:showingPlcHdr/>
            </w:sdtPr>
            <w:sdtEndPr/>
            <w:sdtContent>
              <w:r w:rsidR="00E15F9C">
                <w:t xml:space="preserve">     </w:t>
              </w:r>
            </w:sdtContent>
          </w:sdt>
        </w:sdtContent>
      </w:sdt>
      <w:sdt>
        <w:sdtPr>
          <w:tag w:val="goog_rdk_43"/>
          <w:id w:val="339389829"/>
        </w:sdtPr>
        <w:sdtEndPr/>
        <w:sdtContent>
          <w:sdt>
            <w:sdtPr>
              <w:tag w:val="goog_rdk_42"/>
              <w:id w:val="767045446"/>
              <w:showingPlcHdr/>
            </w:sdtPr>
            <w:sdtEndPr/>
            <w:sdtContent>
              <w:r w:rsidR="00E15F9C">
                <w:t xml:space="preserve">     </w:t>
              </w:r>
            </w:sdtContent>
          </w:sdt>
        </w:sdtContent>
      </w:sdt>
      <w:sdt>
        <w:sdtPr>
          <w:tag w:val="goog_rdk_45"/>
          <w:id w:val="-1546851975"/>
        </w:sdtPr>
        <w:sdtEndPr/>
        <w:sdtContent>
          <w:sdt>
            <w:sdtPr>
              <w:tag w:val="goog_rdk_44"/>
              <w:id w:val="-748405023"/>
              <w:showingPlcHdr/>
            </w:sdtPr>
            <w:sdtEndPr/>
            <w:sdtContent>
              <w:r w:rsidR="00E15F9C">
                <w:t xml:space="preserve">     </w:t>
              </w:r>
            </w:sdtContent>
          </w:sdt>
        </w:sdtContent>
      </w:sdt>
    </w:p>
    <w:p w14:paraId="605AD89A" w14:textId="77777777" w:rsidR="006D14C0" w:rsidRPr="00FB37B4" w:rsidRDefault="0018039E">
      <w:pPr>
        <w:numPr>
          <w:ilvl w:val="0"/>
          <w:numId w:val="20"/>
        </w:numPr>
        <w:pBdr>
          <w:top w:val="nil"/>
          <w:left w:val="nil"/>
          <w:bottom w:val="nil"/>
          <w:right w:val="nil"/>
          <w:between w:val="nil"/>
        </w:pBdr>
        <w:jc w:val="both"/>
        <w:rPr>
          <w:b/>
          <w:color w:val="0070C0"/>
          <w:sz w:val="24"/>
          <w:szCs w:val="24"/>
        </w:rPr>
      </w:pPr>
      <w:r w:rsidRPr="00FB37B4">
        <w:rPr>
          <w:b/>
          <w:color w:val="0070C0"/>
          <w:sz w:val="24"/>
          <w:szCs w:val="24"/>
        </w:rPr>
        <w:t>Statutory Reports and Organizational Matters</w:t>
      </w:r>
    </w:p>
    <w:p w14:paraId="18347BAB" w14:textId="77777777" w:rsidR="006D14C0" w:rsidRDefault="0018039E">
      <w:pPr>
        <w:numPr>
          <w:ilvl w:val="0"/>
          <w:numId w:val="10"/>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Presentation</w:t>
      </w:r>
    </w:p>
    <w:p w14:paraId="3078FBEE" w14:textId="77777777" w:rsidR="006D14C0" w:rsidRDefault="006D14C0">
      <w:pPr>
        <w:rPr>
          <w:sz w:val="24"/>
          <w:szCs w:val="24"/>
        </w:rPr>
      </w:pPr>
    </w:p>
    <w:p w14:paraId="2C65A4C4" w14:textId="77777777" w:rsidR="006D14C0" w:rsidRDefault="0018039E">
      <w:pPr>
        <w:jc w:val="both"/>
        <w:rPr>
          <w:sz w:val="24"/>
          <w:szCs w:val="24"/>
        </w:rPr>
      </w:pPr>
      <w:r>
        <w:rPr>
          <w:sz w:val="24"/>
          <w:szCs w:val="24"/>
        </w:rPr>
        <w:t xml:space="preserve">Under this session, ECA provided an overview of the APAI-CRVS Implementation Report for the period of 2022-2025. Experts from UNICEF, UNFPA and ECA reported on Status of CRVS Systems in Africa: Key highlights and progress based on latest data. And member states discussed the organizational matters of the Ministerial Conference (COM6). </w:t>
      </w:r>
    </w:p>
    <w:p w14:paraId="526EBBBC" w14:textId="77777777" w:rsidR="006D14C0" w:rsidRDefault="0018039E">
      <w:pPr>
        <w:numPr>
          <w:ilvl w:val="0"/>
          <w:numId w:val="10"/>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 xml:space="preserve">Discussion </w:t>
      </w:r>
    </w:p>
    <w:p w14:paraId="7D24EE8A" w14:textId="77777777" w:rsidR="006D14C0" w:rsidRDefault="0018039E" w:rsidP="02E8127C">
      <w:pPr>
        <w:jc w:val="both"/>
        <w:rPr>
          <w:sz w:val="24"/>
          <w:szCs w:val="24"/>
          <w:lang w:val="en-US"/>
        </w:rPr>
      </w:pPr>
      <w:r>
        <w:br/>
      </w:r>
      <w:r w:rsidRPr="02E8127C">
        <w:rPr>
          <w:sz w:val="24"/>
          <w:szCs w:val="24"/>
          <w:lang w:val="en-US"/>
        </w:rPr>
        <w:t xml:space="preserve">It was highlighted that Africa's CRVS systems continue face a critical deficit, characterized by the highest rates of unregistered births (nearly half of infants, 91 million children under 5 unregistered- globally- UNICEF Reports) and deaths (only ~10% registered, minimal cause-of-death data), alongside largely undocumented marriage/divorce registrations. With regional disparities having an impact on the poorest hence magnifying exclusion and hinder rights protection, public health, and governance. </w:t>
      </w:r>
    </w:p>
    <w:p w14:paraId="0CE01CC5" w14:textId="77777777" w:rsidR="006D14C0" w:rsidRDefault="0018039E" w:rsidP="02E8127C">
      <w:pPr>
        <w:jc w:val="both"/>
        <w:rPr>
          <w:sz w:val="24"/>
          <w:szCs w:val="24"/>
          <w:lang w:val="en-US"/>
        </w:rPr>
      </w:pPr>
      <w:r w:rsidRPr="02E8127C">
        <w:rPr>
          <w:sz w:val="24"/>
          <w:szCs w:val="24"/>
          <w:lang w:val="en-US"/>
        </w:rPr>
        <w:t xml:space="preserve">While the APAI-CRVS programme has driven significant progress since 2012 through advocacy, coordination, capacity building, and recent digitalization efforts (e.g., ACSA development, technical resources), systemic challenges like —chronic underfunding, fragmentation, lack of interoperability, administrative inefficiencies, and cultural barriers—persist. Crucially, momentum is threatened by the interruption in the vital Conference of African Ministers since 2022 due to funding/organizational constraints, jeopardizing past gains just as the final SDG push begins. </w:t>
      </w:r>
    </w:p>
    <w:p w14:paraId="0CBC7621" w14:textId="77777777" w:rsidR="006D14C0" w:rsidRDefault="0018039E" w:rsidP="02E8127C">
      <w:pPr>
        <w:jc w:val="both"/>
        <w:rPr>
          <w:sz w:val="24"/>
          <w:szCs w:val="24"/>
          <w:lang w:val="en-US"/>
        </w:rPr>
      </w:pPr>
      <w:r w:rsidRPr="02E8127C">
        <w:rPr>
          <w:sz w:val="24"/>
          <w:szCs w:val="24"/>
          <w:lang w:val="en-US"/>
        </w:rPr>
        <w:t>Regarding the Key highlights and progress based on latest data, nearly half of children (21 million) are unregistered at birth, and 91 million children under five lack birth registration, with notable regional disparities (e.g., 96% in North Africa vs. 33% in East Africa). Death registration is critically low, with only about 10% of deaths registered in the African Region and cause-of-death information rarely captured, hindering public health response. Marriage and divorce registration completeness is largely unknown and historically neglected, though advocacy is growing; efforts are hampered by fragmented systems, cultural practices, and lack of standardization. Systemic challenges like chronic underfunding, administrative inefficiencies, humanitarian crises, lack of interoperability, and insufficient technological investment perpetuate these gaps, demanding urgent acceleration to achieve universal registration.</w:t>
      </w:r>
    </w:p>
    <w:p w14:paraId="350C8B2F" w14:textId="77777777" w:rsidR="006D14C0" w:rsidRDefault="0018039E" w:rsidP="02E8127C">
      <w:pPr>
        <w:jc w:val="both"/>
        <w:rPr>
          <w:sz w:val="24"/>
          <w:szCs w:val="24"/>
          <w:lang w:val="en-US"/>
        </w:rPr>
      </w:pPr>
      <w:r w:rsidRPr="02E8127C">
        <w:rPr>
          <w:sz w:val="24"/>
          <w:szCs w:val="24"/>
          <w:lang w:val="en-US"/>
        </w:rPr>
        <w:t>The APAI-CRVS programme, established in 2012, has been pivotal in driving continental progress on CRVS by advocating for stronger systems, building capacity, and coordinating efforts, significantly raising the profile of CRVS. The Conference of African Ministers Responsible for Civil Registration serves as its primary policy forum, setting strategic priorities, endorsing frameworks, and fostering collaboration through biennial meetings. However, momentum is now at risk as ministerial conferences have been stalled since 2022 due to funding and organizational challenges, threatening past gains. As 2025 marks the final five-year stretch for the SDGs and the start of APAI-CRVS's second decade, it presents a critical juncture demanding urgent action: enhanced accountability, unified efforts, strategic preparation for the ministerial conference to address national support needs, and redoubled commitment are essential to achieve Africa's 2030 goals for legal identity, inclusive governance, and rights protection.</w:t>
      </w:r>
    </w:p>
    <w:p w14:paraId="3D445095" w14:textId="77777777" w:rsidR="006D14C0" w:rsidRDefault="0018039E">
      <w:pPr>
        <w:numPr>
          <w:ilvl w:val="0"/>
          <w:numId w:val="10"/>
        </w:numPr>
        <w:pBdr>
          <w:top w:val="nil"/>
          <w:left w:val="nil"/>
          <w:bottom w:val="nil"/>
          <w:right w:val="nil"/>
          <w:between w:val="nil"/>
        </w:pBdr>
        <w:rPr>
          <w:rFonts w:ascii="Play" w:eastAsia="Play" w:hAnsi="Play" w:cs="Play"/>
          <w:b/>
          <w:color w:val="000000"/>
          <w:sz w:val="24"/>
          <w:szCs w:val="24"/>
        </w:rPr>
      </w:pPr>
      <w:r>
        <w:rPr>
          <w:rFonts w:ascii="Play" w:eastAsia="Play" w:hAnsi="Play" w:cs="Play"/>
          <w:b/>
          <w:color w:val="000000"/>
          <w:sz w:val="24"/>
          <w:szCs w:val="24"/>
        </w:rPr>
        <w:t xml:space="preserve">Recommendations </w:t>
      </w:r>
    </w:p>
    <w:p w14:paraId="00D43B0D" w14:textId="77777777" w:rsidR="006D14C0" w:rsidRDefault="0018039E">
      <w:pPr>
        <w:widowControl w:val="0"/>
        <w:tabs>
          <w:tab w:val="left" w:pos="709"/>
        </w:tabs>
        <w:spacing w:after="0" w:line="240" w:lineRule="auto"/>
        <w:jc w:val="both"/>
        <w:rPr>
          <w:sz w:val="24"/>
          <w:szCs w:val="24"/>
        </w:rPr>
      </w:pPr>
      <w:r>
        <w:rPr>
          <w:sz w:val="24"/>
          <w:szCs w:val="24"/>
        </w:rPr>
        <w:t xml:space="preserve">In the light of the discussion, the experts made the following recommendations: </w:t>
      </w:r>
    </w:p>
    <w:p w14:paraId="68EA09CF" w14:textId="77777777" w:rsidR="006D14C0" w:rsidRDefault="006D14C0">
      <w:pPr>
        <w:rPr>
          <w:sz w:val="24"/>
          <w:szCs w:val="24"/>
        </w:rPr>
      </w:pPr>
    </w:p>
    <w:p w14:paraId="75872ADB" w14:textId="77777777" w:rsidR="006D14C0" w:rsidRDefault="0018039E">
      <w:pPr>
        <w:widowControl w:val="0"/>
        <w:numPr>
          <w:ilvl w:val="0"/>
          <w:numId w:val="17"/>
        </w:numPr>
        <w:pBdr>
          <w:top w:val="nil"/>
          <w:left w:val="nil"/>
          <w:bottom w:val="nil"/>
          <w:right w:val="nil"/>
          <w:between w:val="nil"/>
        </w:pBdr>
        <w:tabs>
          <w:tab w:val="left" w:pos="1276"/>
        </w:tabs>
        <w:spacing w:after="0" w:line="240" w:lineRule="auto"/>
        <w:ind w:left="1276" w:right="-20" w:hanging="567"/>
        <w:jc w:val="both"/>
        <w:rPr>
          <w:color w:val="000000"/>
          <w:sz w:val="24"/>
          <w:szCs w:val="24"/>
        </w:rPr>
      </w:pPr>
      <w:r>
        <w:rPr>
          <w:color w:val="000000"/>
          <w:sz w:val="24"/>
          <w:szCs w:val="24"/>
        </w:rPr>
        <w:t>African States should:</w:t>
      </w:r>
    </w:p>
    <w:p w14:paraId="5D840500" w14:textId="77777777" w:rsidR="006D14C0" w:rsidRDefault="006D14C0">
      <w:pPr>
        <w:widowControl w:val="0"/>
        <w:pBdr>
          <w:top w:val="nil"/>
          <w:left w:val="nil"/>
          <w:bottom w:val="nil"/>
          <w:right w:val="nil"/>
          <w:between w:val="nil"/>
        </w:pBdr>
        <w:tabs>
          <w:tab w:val="left" w:pos="1276"/>
        </w:tabs>
        <w:spacing w:after="0" w:line="240" w:lineRule="auto"/>
        <w:ind w:left="1276" w:right="-20"/>
        <w:jc w:val="both"/>
        <w:rPr>
          <w:color w:val="000000"/>
          <w:sz w:val="24"/>
          <w:szCs w:val="24"/>
        </w:rPr>
      </w:pPr>
    </w:p>
    <w:p w14:paraId="2CC0AB24" w14:textId="77777777" w:rsidR="006D14C0" w:rsidRDefault="0018039E">
      <w:pPr>
        <w:numPr>
          <w:ilvl w:val="1"/>
          <w:numId w:val="18"/>
        </w:numPr>
        <w:jc w:val="both"/>
        <w:rPr>
          <w:sz w:val="24"/>
          <w:szCs w:val="24"/>
        </w:rPr>
      </w:pPr>
      <w:r>
        <w:rPr>
          <w:sz w:val="24"/>
          <w:szCs w:val="24"/>
        </w:rPr>
        <w:t>Develop and enforce technical standards for seamless data exchange between CRVS systems, national ID, health information systems (especially for cause of death), and social protection registries, using APIs and shared identifiers.</w:t>
      </w:r>
    </w:p>
    <w:p w14:paraId="76724B42" w14:textId="77777777" w:rsidR="006D14C0" w:rsidRDefault="0018039E" w:rsidP="02E8127C">
      <w:pPr>
        <w:numPr>
          <w:ilvl w:val="1"/>
          <w:numId w:val="18"/>
        </w:numPr>
        <w:jc w:val="both"/>
        <w:rPr>
          <w:sz w:val="24"/>
          <w:szCs w:val="24"/>
          <w:lang w:val="en-US"/>
        </w:rPr>
      </w:pPr>
      <w:r w:rsidRPr="02E8127C">
        <w:rPr>
          <w:sz w:val="24"/>
          <w:szCs w:val="24"/>
          <w:lang w:val="en-US"/>
        </w:rPr>
        <w:t>Expand the use of developed tools (e.g., R pipelines) and build capacity for real-time analysis of CRVS data to generate timely vital statistics reports, identify inequalities (like birth registration disparities), and monitor mortality trends.</w:t>
      </w:r>
    </w:p>
    <w:p w14:paraId="19BE123F" w14:textId="77777777" w:rsidR="006D14C0" w:rsidRDefault="0018039E">
      <w:pPr>
        <w:numPr>
          <w:ilvl w:val="1"/>
          <w:numId w:val="18"/>
        </w:numPr>
        <w:jc w:val="both"/>
        <w:rPr>
          <w:sz w:val="24"/>
          <w:szCs w:val="24"/>
        </w:rPr>
      </w:pPr>
      <w:r>
        <w:rPr>
          <w:sz w:val="24"/>
          <w:szCs w:val="24"/>
        </w:rPr>
        <w:t>Integrate WHO International Classification of Diseases (ICD) training into health worker programs and digital systems at point of death notification to drastically improve cause-of-death data quality for public health action.</w:t>
      </w:r>
    </w:p>
    <w:p w14:paraId="2BCECAB0" w14:textId="77777777" w:rsidR="006D14C0" w:rsidRDefault="0018039E">
      <w:pPr>
        <w:numPr>
          <w:ilvl w:val="1"/>
          <w:numId w:val="18"/>
        </w:numPr>
        <w:jc w:val="both"/>
      </w:pPr>
      <w:r>
        <w:rPr>
          <w:sz w:val="24"/>
          <w:szCs w:val="24"/>
        </w:rPr>
        <w:t>Advocate for dedicated domestic budget lines for CRVS and explore blended financing models (public-private, donor co-investment) specifically targeting digital infrastructure, interoperability, and sustainable system operations</w:t>
      </w:r>
      <w:r>
        <w:t>.</w:t>
      </w:r>
    </w:p>
    <w:p w14:paraId="37428693" w14:textId="77777777" w:rsidR="006D14C0" w:rsidRDefault="0018039E">
      <w:pPr>
        <w:widowControl w:val="0"/>
        <w:pBdr>
          <w:top w:val="nil"/>
          <w:left w:val="nil"/>
          <w:bottom w:val="nil"/>
          <w:right w:val="nil"/>
          <w:between w:val="nil"/>
        </w:pBdr>
        <w:tabs>
          <w:tab w:val="left" w:pos="1276"/>
        </w:tabs>
        <w:spacing w:after="0" w:line="240" w:lineRule="auto"/>
        <w:ind w:righ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0E317791" w14:textId="77777777" w:rsidR="006D14C0" w:rsidRDefault="0018039E">
      <w:pPr>
        <w:widowControl w:val="0"/>
        <w:numPr>
          <w:ilvl w:val="0"/>
          <w:numId w:val="17"/>
        </w:numPr>
        <w:pBdr>
          <w:top w:val="nil"/>
          <w:left w:val="nil"/>
          <w:bottom w:val="nil"/>
          <w:right w:val="nil"/>
          <w:between w:val="nil"/>
        </w:pBdr>
        <w:tabs>
          <w:tab w:val="left" w:pos="1276"/>
        </w:tabs>
        <w:spacing w:after="0" w:line="240" w:lineRule="auto"/>
        <w:ind w:left="1276" w:right="-20" w:hanging="567"/>
        <w:jc w:val="both"/>
        <w:rPr>
          <w:color w:val="000000"/>
          <w:sz w:val="24"/>
          <w:szCs w:val="24"/>
        </w:rPr>
      </w:pPr>
      <w:r>
        <w:rPr>
          <w:color w:val="000000"/>
          <w:sz w:val="24"/>
          <w:szCs w:val="24"/>
        </w:rPr>
        <w:t xml:space="preserve">APAI- CRVS Secretariat, ECA, AUC and Core Group Members should: </w:t>
      </w:r>
    </w:p>
    <w:p w14:paraId="1AC4B811" w14:textId="77777777" w:rsidR="006D14C0" w:rsidRDefault="006D14C0">
      <w:pPr>
        <w:rPr>
          <w:sz w:val="24"/>
          <w:szCs w:val="24"/>
        </w:rPr>
      </w:pPr>
    </w:p>
    <w:p w14:paraId="07D6151C" w14:textId="77777777" w:rsidR="006D14C0" w:rsidRDefault="0018039E" w:rsidP="02E8127C">
      <w:pPr>
        <w:numPr>
          <w:ilvl w:val="2"/>
          <w:numId w:val="19"/>
        </w:numPr>
        <w:jc w:val="both"/>
        <w:rPr>
          <w:sz w:val="24"/>
          <w:szCs w:val="24"/>
          <w:lang w:val="en-US"/>
        </w:rPr>
      </w:pPr>
      <w:r w:rsidRPr="02E8127C">
        <w:rPr>
          <w:sz w:val="24"/>
          <w:szCs w:val="24"/>
          <w:lang w:val="en-US"/>
        </w:rPr>
        <w:t>Fast-track the development, testing, and roll-out of the African eCRVS Shared Asset (ACSA), ensuring it includes robust governance, data standards, and open-source components for affordability and sustainability.</w:t>
      </w:r>
    </w:p>
    <w:p w14:paraId="3AF477BD" w14:textId="77777777" w:rsidR="006D14C0" w:rsidRDefault="0018039E" w:rsidP="3CD88353">
      <w:pPr>
        <w:numPr>
          <w:ilvl w:val="2"/>
          <w:numId w:val="19"/>
        </w:numPr>
        <w:jc w:val="both"/>
        <w:rPr>
          <w:sz w:val="24"/>
          <w:szCs w:val="24"/>
          <w:lang w:val="en-US"/>
        </w:rPr>
      </w:pPr>
      <w:r w:rsidRPr="3CD88353">
        <w:rPr>
          <w:sz w:val="24"/>
          <w:szCs w:val="24"/>
          <w:lang w:val="en-US"/>
        </w:rPr>
        <w:t>Expand the mentorship program to more countries, focusing on peer-to-peer support for applying the CRVS Systems Improvement Framework and addressing specific national bottlenecks (e.g., integrating traditional practices in marriage registration).</w:t>
      </w:r>
    </w:p>
    <w:p w14:paraId="4FA259B6" w14:textId="77777777" w:rsidR="006D14C0" w:rsidRDefault="0018039E" w:rsidP="0073599C">
      <w:pPr>
        <w:numPr>
          <w:ilvl w:val="2"/>
          <w:numId w:val="19"/>
        </w:numPr>
        <w:jc w:val="both"/>
        <w:rPr>
          <w:sz w:val="24"/>
          <w:szCs w:val="24"/>
        </w:rPr>
      </w:pPr>
      <w:r>
        <w:rPr>
          <w:sz w:val="24"/>
          <w:szCs w:val="24"/>
        </w:rPr>
        <w:t>Immediately Convene the Ministerial Conference (COM6): Address funding/logistical barriers as an absolute priority to reinstate this crucial policy forum for high-level commitment, accountability, and strategy alignment.</w:t>
      </w:r>
    </w:p>
    <w:p w14:paraId="225882F8" w14:textId="77777777" w:rsidR="006D14C0" w:rsidRDefault="0018039E" w:rsidP="02E8127C">
      <w:pPr>
        <w:numPr>
          <w:ilvl w:val="2"/>
          <w:numId w:val="19"/>
        </w:numPr>
        <w:jc w:val="both"/>
        <w:rPr>
          <w:sz w:val="24"/>
          <w:szCs w:val="24"/>
          <w:lang w:val="en-US"/>
        </w:rPr>
      </w:pPr>
      <w:r w:rsidRPr="02E8127C">
        <w:rPr>
          <w:sz w:val="24"/>
          <w:szCs w:val="24"/>
          <w:lang w:val="en-US"/>
        </w:rPr>
        <w:t>Context-Specific Technical Assistance: Use the Strategic Plan review to tailor Core Group support (workshops, TA) to address newly identified national priorities and emerging challenges (e.g., CRVS in fragile states).</w:t>
      </w:r>
    </w:p>
    <w:p w14:paraId="38A5347E" w14:textId="77777777" w:rsidR="0073599C" w:rsidRPr="0073599C" w:rsidRDefault="00501583" w:rsidP="0073599C">
      <w:pPr>
        <w:pStyle w:val="ListParagraph"/>
        <w:numPr>
          <w:ilvl w:val="0"/>
          <w:numId w:val="10"/>
        </w:numPr>
        <w:jc w:val="both"/>
        <w:rPr>
          <w:rFonts w:ascii="Play" w:eastAsia="Play" w:hAnsi="Play" w:cs="Play"/>
          <w:b/>
          <w:color w:val="000000"/>
          <w:sz w:val="24"/>
          <w:szCs w:val="24"/>
        </w:rPr>
      </w:pPr>
      <w:sdt>
        <w:sdtPr>
          <w:rPr>
            <w:rFonts w:ascii="Play" w:eastAsia="Play" w:hAnsi="Play" w:cs="Play"/>
            <w:b/>
            <w:color w:val="000000"/>
            <w:sz w:val="24"/>
            <w:szCs w:val="24"/>
          </w:rPr>
          <w:tag w:val="goog_rdk_48"/>
          <w:id w:val="-1897540587"/>
        </w:sdtPr>
        <w:sdtEndPr/>
        <w:sdtContent>
          <w:r w:rsidR="0073599C" w:rsidRPr="00E15F9C">
            <w:rPr>
              <w:rFonts w:ascii="Play" w:eastAsia="Play" w:hAnsi="Play" w:cs="Play"/>
              <w:b/>
              <w:color w:val="000000"/>
              <w:sz w:val="24"/>
              <w:szCs w:val="24"/>
            </w:rPr>
            <w:t xml:space="preserve">Conference of African Ministers (COM): </w:t>
          </w:r>
        </w:sdtContent>
      </w:sdt>
    </w:p>
    <w:sdt>
      <w:sdtPr>
        <w:tag w:val="goog_rdk_50"/>
        <w:id w:val="573101493"/>
      </w:sdtPr>
      <w:sdtEndPr/>
      <w:sdtContent>
        <w:p w14:paraId="34DB9BCB" w14:textId="77777777" w:rsidR="006D14C0" w:rsidRDefault="00501583" w:rsidP="02E8127C">
          <w:pPr>
            <w:ind w:left="11"/>
            <w:jc w:val="both"/>
            <w:rPr>
              <w:sz w:val="24"/>
              <w:szCs w:val="24"/>
              <w:lang w:val="en-US"/>
            </w:rPr>
          </w:pPr>
          <w:sdt>
            <w:sdtPr>
              <w:tag w:val="goog_rdk_47"/>
              <w:id w:val="-526480187"/>
            </w:sdtPr>
            <w:sdtEndPr/>
            <w:sdtContent>
              <w:sdt>
                <w:sdtPr>
                  <w:tag w:val="goog_rdk_49"/>
                  <w:id w:val="909762670"/>
                </w:sdtPr>
                <w:sdtEndPr/>
                <w:sdtContent>
                  <w:r w:rsidR="0018039E" w:rsidRPr="02E8127C">
                    <w:rPr>
                      <w:sz w:val="24"/>
                      <w:szCs w:val="24"/>
                      <w:lang w:val="en-US"/>
                    </w:rPr>
                    <w:t xml:space="preserve">Participants strongly recommended that the Conference of African Ministers Responsible for Civil Registration (COM) be maintained and institutionalized as a regular, high-level platform. It remains essential for reviewing progress, setting political direction, and securing commitments and resources for CRVS reform. The EGMRG further recognized the risks posed by delays, which could reverse recent gains and undermine coordinated efforts and investments. The countries further encouraged: - </w:t>
                  </w:r>
                </w:sdtContent>
              </w:sdt>
            </w:sdtContent>
          </w:sdt>
        </w:p>
      </w:sdtContent>
    </w:sdt>
    <w:sdt>
      <w:sdtPr>
        <w:tag w:val="goog_rdk_53"/>
        <w:id w:val="286109389"/>
      </w:sdtPr>
      <w:sdtEndPr/>
      <w:sdtContent>
        <w:p w14:paraId="67F4824D" w14:textId="77777777" w:rsidR="006D14C0" w:rsidRDefault="00501583" w:rsidP="02E8127C">
          <w:pPr>
            <w:spacing w:before="240" w:after="240" w:line="276" w:lineRule="auto"/>
            <w:ind w:left="720"/>
            <w:jc w:val="both"/>
            <w:rPr>
              <w:sz w:val="24"/>
              <w:szCs w:val="24"/>
              <w:lang w:val="en-US"/>
            </w:rPr>
          </w:pPr>
          <w:sdt>
            <w:sdtPr>
              <w:tag w:val="goog_rdk_51"/>
              <w:id w:val="-783467898"/>
            </w:sdtPr>
            <w:sdtEndPr/>
            <w:sdtContent>
              <w:sdt>
                <w:sdtPr>
                  <w:tag w:val="goog_rdk_52"/>
                  <w:id w:val="300422481"/>
                </w:sdtPr>
                <w:sdtEndPr/>
                <w:sdtContent>
                  <w:r w:rsidR="0018039E" w:rsidRPr="02E8127C">
                    <w:rPr>
                      <w:sz w:val="24"/>
                      <w:szCs w:val="24"/>
                      <w:lang w:val="en-US"/>
                    </w:rPr>
                    <w:t>I.</w:t>
                  </w:r>
                  <w:r w:rsidR="0018039E">
                    <w:tab/>
                  </w:r>
                  <w:r w:rsidR="0018039E" w:rsidRPr="02E8127C">
                    <w:rPr>
                      <w:sz w:val="24"/>
                      <w:szCs w:val="24"/>
                      <w:lang w:val="en-US"/>
                    </w:rPr>
                    <w:t>The continuous institutionalization of the Ministerial Conference as a regular high-level platform to secure political commitments, resources, and policy direction for CRVS reforms.</w:t>
                  </w:r>
                </w:sdtContent>
              </w:sdt>
            </w:sdtContent>
          </w:sdt>
        </w:p>
      </w:sdtContent>
    </w:sdt>
    <w:sdt>
      <w:sdtPr>
        <w:tag w:val="goog_rdk_56"/>
        <w:id w:val="1530683662"/>
      </w:sdtPr>
      <w:sdtEndPr/>
      <w:sdtContent>
        <w:p w14:paraId="2A37AFB9" w14:textId="77777777" w:rsidR="006D14C0" w:rsidRDefault="00501583" w:rsidP="02E8127C">
          <w:pPr>
            <w:spacing w:before="240" w:after="240" w:line="276" w:lineRule="auto"/>
            <w:ind w:left="720"/>
            <w:jc w:val="both"/>
            <w:rPr>
              <w:sz w:val="24"/>
              <w:szCs w:val="24"/>
              <w:lang w:val="en-US"/>
            </w:rPr>
          </w:pPr>
          <w:sdt>
            <w:sdtPr>
              <w:tag w:val="goog_rdk_54"/>
              <w:id w:val="1206271323"/>
            </w:sdtPr>
            <w:sdtEndPr/>
            <w:sdtContent>
              <w:sdt>
                <w:sdtPr>
                  <w:tag w:val="goog_rdk_55"/>
                  <w:id w:val="1881712418"/>
                </w:sdtPr>
                <w:sdtEndPr/>
                <w:sdtContent>
                  <w:r w:rsidR="0018039E" w:rsidRPr="02E8127C">
                    <w:rPr>
                      <w:sz w:val="24"/>
                      <w:szCs w:val="24"/>
                      <w:lang w:val="en-US"/>
                    </w:rPr>
                    <w:t>II.</w:t>
                  </w:r>
                  <w:r w:rsidR="0018039E">
                    <w:tab/>
                  </w:r>
                  <w:r w:rsidR="0018039E" w:rsidRPr="02E8127C">
                    <w:rPr>
                      <w:sz w:val="24"/>
                      <w:szCs w:val="24"/>
                      <w:lang w:val="en-US"/>
                    </w:rPr>
                    <w:t>Countries encouraged are to work with internal development partners to ensure funding the next COM6 in November 2025</w:t>
                  </w:r>
                </w:sdtContent>
              </w:sdt>
            </w:sdtContent>
          </w:sdt>
        </w:p>
      </w:sdtContent>
    </w:sdt>
    <w:sdt>
      <w:sdtPr>
        <w:tag w:val="goog_rdk_59"/>
        <w:id w:val="-823545763"/>
      </w:sdtPr>
      <w:sdtEndPr/>
      <w:sdtContent>
        <w:p w14:paraId="355D0754" w14:textId="77777777" w:rsidR="006D14C0" w:rsidRDefault="00501583" w:rsidP="02E8127C">
          <w:pPr>
            <w:spacing w:after="240"/>
            <w:ind w:left="720"/>
            <w:jc w:val="both"/>
            <w:rPr>
              <w:sz w:val="24"/>
              <w:szCs w:val="24"/>
              <w:lang w:val="en-US"/>
            </w:rPr>
          </w:pPr>
          <w:sdt>
            <w:sdtPr>
              <w:tag w:val="goog_rdk_57"/>
              <w:id w:val="-1235108306"/>
            </w:sdtPr>
            <w:sdtEndPr/>
            <w:sdtContent>
              <w:sdt>
                <w:sdtPr>
                  <w:tag w:val="goog_rdk_58"/>
                  <w:id w:val="-311029439"/>
                </w:sdtPr>
                <w:sdtEndPr/>
                <w:sdtContent>
                  <w:r w:rsidR="0018039E" w:rsidRPr="02E8127C">
                    <w:rPr>
                      <w:sz w:val="24"/>
                      <w:szCs w:val="24"/>
                      <w:lang w:val="en-US"/>
                    </w:rPr>
                    <w:t>III.</w:t>
                  </w:r>
                  <w:r w:rsidR="0018039E">
                    <w:tab/>
                  </w:r>
                  <w:r w:rsidR="0018039E" w:rsidRPr="02E8127C">
                    <w:rPr>
                      <w:sz w:val="24"/>
                      <w:szCs w:val="24"/>
                      <w:lang w:val="en-US"/>
                    </w:rPr>
                    <w:t>That Member States commit to sponsoring the participation of their Ministers responsible for civil registration to the 6th Ministerial Conference and ensure high-level representation at the Conference.</w:t>
                  </w:r>
                </w:sdtContent>
              </w:sdt>
            </w:sdtContent>
          </w:sdt>
        </w:p>
      </w:sdtContent>
    </w:sdt>
    <w:sdt>
      <w:sdtPr>
        <w:tag w:val="goog_rdk_62"/>
        <w:id w:val="-1806731132"/>
      </w:sdtPr>
      <w:sdtEndPr/>
      <w:sdtContent>
        <w:p w14:paraId="4CEEE10E" w14:textId="77777777" w:rsidR="006D14C0" w:rsidRDefault="00501583" w:rsidP="02E8127C">
          <w:pPr>
            <w:spacing w:after="240"/>
            <w:ind w:left="720"/>
            <w:jc w:val="both"/>
            <w:rPr>
              <w:sz w:val="24"/>
              <w:szCs w:val="24"/>
              <w:lang w:val="en-US"/>
            </w:rPr>
          </w:pPr>
          <w:sdt>
            <w:sdtPr>
              <w:tag w:val="goog_rdk_60"/>
              <w:id w:val="256717298"/>
            </w:sdtPr>
            <w:sdtEndPr/>
            <w:sdtContent>
              <w:sdt>
                <w:sdtPr>
                  <w:tag w:val="goog_rdk_61"/>
                  <w:id w:val="1678188555"/>
                </w:sdtPr>
                <w:sdtEndPr/>
                <w:sdtContent>
                  <w:r w:rsidR="0018039E" w:rsidRPr="02E8127C">
                    <w:rPr>
                      <w:sz w:val="24"/>
                      <w:szCs w:val="24"/>
                      <w:lang w:val="en-US"/>
                    </w:rPr>
                    <w:t>VI.</w:t>
                  </w:r>
                  <w:r w:rsidR="0018039E">
                    <w:tab/>
                  </w:r>
                  <w:r w:rsidR="0018039E" w:rsidRPr="02E8127C">
                    <w:rPr>
                      <w:sz w:val="24"/>
                      <w:szCs w:val="24"/>
                      <w:lang w:val="en-US"/>
                    </w:rPr>
                    <w:t>That the APAI-CRVS Secretariat, the African Union Commission, the African Development Bank, and members of the CRVS Core Group provide the necessary financial and technical support to facilitate the organization and preparatory processes of the conference.</w:t>
                  </w:r>
                </w:sdtContent>
              </w:sdt>
            </w:sdtContent>
          </w:sdt>
        </w:p>
      </w:sdtContent>
    </w:sdt>
    <w:sdt>
      <w:sdtPr>
        <w:tag w:val="goog_rdk_66"/>
        <w:id w:val="1926378029"/>
      </w:sdtPr>
      <w:sdtEndPr/>
      <w:sdtContent>
        <w:p w14:paraId="033CB121" w14:textId="77777777" w:rsidR="006D14C0" w:rsidRPr="00E15F9C" w:rsidRDefault="00501583">
          <w:pPr>
            <w:spacing w:after="240"/>
            <w:ind w:left="720"/>
            <w:jc w:val="both"/>
            <w:rPr>
              <w:sz w:val="24"/>
              <w:szCs w:val="24"/>
              <w:u w:val="single"/>
            </w:rPr>
          </w:pPr>
          <w:sdt>
            <w:sdtPr>
              <w:tag w:val="goog_rdk_63"/>
              <w:id w:val="-1884159862"/>
            </w:sdtPr>
            <w:sdtEndPr/>
            <w:sdtContent>
              <w:sdt>
                <w:sdtPr>
                  <w:tag w:val="goog_rdk_64"/>
                  <w:id w:val="-371347242"/>
                </w:sdtPr>
                <w:sdtEndPr/>
                <w:sdtContent>
                  <w:r w:rsidR="0018039E">
                    <w:rPr>
                      <w:sz w:val="24"/>
                      <w:szCs w:val="24"/>
                    </w:rPr>
                    <w:t xml:space="preserve">V. </w:t>
                  </w:r>
                  <w:r w:rsidR="0018039E">
                    <w:rPr>
                      <w:sz w:val="24"/>
                      <w:szCs w:val="24"/>
                    </w:rPr>
                    <w:tab/>
                  </w:r>
                  <w:r w:rsidR="0073599C">
                    <w:rPr>
                      <w:sz w:val="24"/>
                      <w:szCs w:val="24"/>
                    </w:rPr>
                    <w:t>Considering</w:t>
                  </w:r>
                  <w:r w:rsidR="0018039E">
                    <w:rPr>
                      <w:sz w:val="24"/>
                      <w:szCs w:val="24"/>
                    </w:rPr>
                    <w:t xml:space="preserve"> the prevailing financing challenges, the meeting urged the formation of a technical working group, composed of select countries and partners, to work closely with the Secretariat in mobilizing resources, and leading high-level advocacy and communication efforts to support the successful organization of the conference</w:t>
                  </w:r>
                </w:sdtContent>
              </w:sdt>
              <w:sdt>
                <w:sdtPr>
                  <w:tag w:val="goog_rdk_65"/>
                  <w:id w:val="-1321328643"/>
                </w:sdtPr>
                <w:sdtEndPr/>
                <w:sdtContent>
                  <w:r w:rsidR="0018039E" w:rsidRPr="00E15F9C">
                    <w:rPr>
                      <w:sz w:val="24"/>
                      <w:szCs w:val="24"/>
                      <w:u w:val="single"/>
                    </w:rPr>
                    <w:t>.</w:t>
                  </w:r>
                </w:sdtContent>
              </w:sdt>
            </w:sdtContent>
          </w:sdt>
        </w:p>
      </w:sdtContent>
    </w:sdt>
    <w:p w14:paraId="4A63E6B3" w14:textId="77777777" w:rsidR="006D14C0" w:rsidRDefault="006D14C0">
      <w:pPr>
        <w:ind w:left="731"/>
      </w:pPr>
    </w:p>
    <w:p w14:paraId="75964535" w14:textId="77777777" w:rsidR="006D14C0" w:rsidRDefault="0018039E">
      <w:pPr>
        <w:rPr>
          <w:color w:val="0F4761"/>
          <w:sz w:val="32"/>
          <w:szCs w:val="32"/>
        </w:rPr>
      </w:pPr>
      <w:r>
        <w:rPr>
          <w:color w:val="0F4761"/>
          <w:sz w:val="32"/>
          <w:szCs w:val="32"/>
        </w:rPr>
        <w:t>Technical Session - EGMRG</w:t>
      </w:r>
    </w:p>
    <w:p w14:paraId="20E9ED7B" w14:textId="77777777" w:rsidR="006D14C0" w:rsidRDefault="0018039E" w:rsidP="02E8127C">
      <w:pPr>
        <w:jc w:val="both"/>
        <w:rPr>
          <w:sz w:val="24"/>
          <w:szCs w:val="24"/>
          <w:lang w:val="en-US"/>
        </w:rPr>
      </w:pPr>
      <w:r w:rsidRPr="02E8127C">
        <w:rPr>
          <w:sz w:val="24"/>
          <w:szCs w:val="24"/>
          <w:lang w:val="en-US"/>
        </w:rPr>
        <w:t>Building on the eight thematic areas addressed in the 2022 experts meeting, this EGMRG's discussions focused on three high-impact strategies identified in the APAI-CRVS Strategic Plan 2023–202</w:t>
      </w:r>
      <w:sdt>
        <w:sdtPr>
          <w:tag w:val="goog_rdk_67"/>
          <w:id w:val="1476085401"/>
        </w:sdtPr>
        <w:sdtEndPr/>
        <w:sdtContent>
          <w:r w:rsidRPr="02E8127C">
            <w:rPr>
              <w:sz w:val="24"/>
              <w:szCs w:val="24"/>
              <w:lang w:val="en-US"/>
            </w:rPr>
            <w:t>8</w:t>
          </w:r>
        </w:sdtContent>
      </w:sdt>
      <w:sdt>
        <w:sdtPr>
          <w:tag w:val="goog_rdk_68"/>
          <w:id w:val="337304473"/>
          <w:showingPlcHdr/>
        </w:sdtPr>
        <w:sdtEndPr/>
        <w:sdtContent>
          <w:r w:rsidR="00E15F9C" w:rsidRPr="02E8127C">
            <w:rPr>
              <w:lang w:val="en-US"/>
            </w:rPr>
            <w:t xml:space="preserve">     </w:t>
          </w:r>
        </w:sdtContent>
      </w:sdt>
      <w:r w:rsidRPr="02E8127C">
        <w:rPr>
          <w:sz w:val="24"/>
          <w:szCs w:val="24"/>
          <w:lang w:val="en-US"/>
        </w:rPr>
        <w:t xml:space="preserve"> as transformative levers: </w:t>
      </w:r>
      <w:r w:rsidRPr="02E8127C">
        <w:rPr>
          <w:b/>
          <w:bCs/>
          <w:sz w:val="24"/>
          <w:szCs w:val="24"/>
          <w:lang w:val="en-US"/>
        </w:rPr>
        <w:t>interoperability</w:t>
      </w:r>
      <w:r w:rsidRPr="02E8127C">
        <w:rPr>
          <w:sz w:val="24"/>
          <w:szCs w:val="24"/>
          <w:lang w:val="en-US"/>
        </w:rPr>
        <w:t>,</w:t>
      </w:r>
      <w:r w:rsidRPr="02E8127C">
        <w:rPr>
          <w:b/>
          <w:bCs/>
          <w:sz w:val="24"/>
          <w:szCs w:val="24"/>
          <w:lang w:val="en-US"/>
        </w:rPr>
        <w:t xml:space="preserve"> </w:t>
      </w:r>
      <w:r w:rsidR="0073599C" w:rsidRPr="02E8127C">
        <w:rPr>
          <w:b/>
          <w:bCs/>
          <w:sz w:val="24"/>
          <w:szCs w:val="24"/>
          <w:lang w:val="en-US"/>
        </w:rPr>
        <w:t>decentralization</w:t>
      </w:r>
      <w:r w:rsidRPr="02E8127C">
        <w:rPr>
          <w:sz w:val="24"/>
          <w:szCs w:val="24"/>
          <w:lang w:val="en-US"/>
        </w:rPr>
        <w:t>,</w:t>
      </w:r>
      <w:r w:rsidRPr="02E8127C">
        <w:rPr>
          <w:b/>
          <w:bCs/>
          <w:sz w:val="24"/>
          <w:szCs w:val="24"/>
          <w:lang w:val="en-US"/>
        </w:rPr>
        <w:t xml:space="preserve"> and </w:t>
      </w:r>
      <w:r w:rsidR="0073599C" w:rsidRPr="02E8127C">
        <w:rPr>
          <w:b/>
          <w:bCs/>
          <w:sz w:val="24"/>
          <w:szCs w:val="24"/>
          <w:lang w:val="en-US"/>
        </w:rPr>
        <w:t>digitalization</w:t>
      </w:r>
      <w:r w:rsidRPr="02E8127C">
        <w:rPr>
          <w:sz w:val="24"/>
          <w:szCs w:val="24"/>
          <w:lang w:val="en-US"/>
        </w:rPr>
        <w:t>. These themes were prioritized to address persistent system bottlenecks affecting the registration of all vital events (births, deaths, marriages, divorces) and the production of vital statistics. Each theme was explored through presentations and country case studies, aiming to generate actionable recommendations for national implementation and regional alignment. The outcomes and recommendations are to directly inform preparations for the upcoming sixth Conference of African Ministers Responsible for Civil Registration, particularly on issues requiring political commitment and coordinated action.</w:t>
      </w:r>
    </w:p>
    <w:p w14:paraId="49483876" w14:textId="77777777" w:rsidR="006D14C0" w:rsidRDefault="006D14C0">
      <w:pPr>
        <w:rPr>
          <w:rFonts w:ascii="Play" w:eastAsia="Play" w:hAnsi="Play" w:cs="Play"/>
          <w:b/>
          <w:sz w:val="24"/>
          <w:szCs w:val="24"/>
        </w:rPr>
      </w:pPr>
    </w:p>
    <w:p w14:paraId="72AAEA38" w14:textId="77777777" w:rsidR="006D14C0" w:rsidRPr="00FB37B4" w:rsidRDefault="0018039E">
      <w:pPr>
        <w:numPr>
          <w:ilvl w:val="0"/>
          <w:numId w:val="20"/>
        </w:numPr>
        <w:pBdr>
          <w:top w:val="nil"/>
          <w:left w:val="nil"/>
          <w:bottom w:val="nil"/>
          <w:right w:val="nil"/>
          <w:between w:val="nil"/>
        </w:pBdr>
        <w:rPr>
          <w:b/>
          <w:color w:val="0070C0"/>
          <w:sz w:val="24"/>
          <w:szCs w:val="24"/>
        </w:rPr>
      </w:pPr>
      <w:r w:rsidRPr="00FB37B4">
        <w:rPr>
          <w:b/>
          <w:color w:val="0070C0"/>
          <w:sz w:val="24"/>
          <w:szCs w:val="24"/>
        </w:rPr>
        <w:t>Interoperability – Why It Matters for all Vital Events and Vital Statistics</w:t>
      </w:r>
    </w:p>
    <w:p w14:paraId="21E86101" w14:textId="77777777" w:rsidR="006D14C0" w:rsidRDefault="0018039E">
      <w:pPr>
        <w:numPr>
          <w:ilvl w:val="0"/>
          <w:numId w:val="11"/>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Presentation</w:t>
      </w:r>
    </w:p>
    <w:p w14:paraId="6ADE242D" w14:textId="77777777" w:rsidR="006D14C0" w:rsidRDefault="006D14C0">
      <w:pPr>
        <w:rPr>
          <w:b/>
        </w:rPr>
      </w:pPr>
    </w:p>
    <w:p w14:paraId="671EB0C1" w14:textId="77777777" w:rsidR="006D14C0" w:rsidRDefault="0018039E">
      <w:pPr>
        <w:jc w:val="both"/>
        <w:rPr>
          <w:sz w:val="24"/>
          <w:szCs w:val="24"/>
        </w:rPr>
      </w:pPr>
      <w:r>
        <w:rPr>
          <w:sz w:val="24"/>
          <w:szCs w:val="24"/>
        </w:rPr>
        <w:t xml:space="preserve">The experts from ECA, </w:t>
      </w:r>
      <w:sdt>
        <w:sdtPr>
          <w:tag w:val="goog_rdk_69"/>
          <w:id w:val="99263076"/>
        </w:sdtPr>
        <w:sdtEndPr/>
        <w:sdtContent>
          <w:r>
            <w:rPr>
              <w:sz w:val="24"/>
              <w:szCs w:val="24"/>
            </w:rPr>
            <w:t xml:space="preserve">and </w:t>
          </w:r>
        </w:sdtContent>
      </w:sdt>
      <w:sdt>
        <w:sdtPr>
          <w:tag w:val="goog_rdk_70"/>
          <w:id w:val="106720633"/>
          <w:showingPlcHdr/>
        </w:sdtPr>
        <w:sdtEndPr/>
        <w:sdtContent>
          <w:r w:rsidR="00E15F9C">
            <w:t xml:space="preserve">     </w:t>
          </w:r>
        </w:sdtContent>
      </w:sdt>
      <w:r>
        <w:rPr>
          <w:sz w:val="24"/>
          <w:szCs w:val="24"/>
        </w:rPr>
        <w:t xml:space="preserve">UNICEF presented on Interoperability – Why It Matters for all Vital Events and Vital Statistics; Interoperability with the education sector: best practices and key considerations for protecting the Integrity of the Civil Register; Strengthening Interoperability and Systems Integration for Marriage and Divorce Registration within CRVS and the Progress in the production of Vital Statistics in Africa. </w:t>
      </w:r>
    </w:p>
    <w:p w14:paraId="1F6FD739" w14:textId="77777777" w:rsidR="006D14C0" w:rsidRDefault="0018039E">
      <w:pPr>
        <w:spacing w:line="256" w:lineRule="auto"/>
        <w:jc w:val="both"/>
        <w:rPr>
          <w:sz w:val="24"/>
          <w:szCs w:val="24"/>
        </w:rPr>
      </w:pPr>
      <w:r>
        <w:rPr>
          <w:sz w:val="24"/>
          <w:szCs w:val="24"/>
        </w:rPr>
        <w:t>Representatives from Malawi, Uganda, Equatorial Guinea, Botswana, Zimbabwe, Rwanda, Ethiopia, Ghana, The Gambia, Egypt, Benin, Mauritius, Namibia, Tanzania, Senegal, Kenya, Cote d’Ivoire, Guinea Bissau, DRC, Gabon, Lesotho, Seychelles, Djibouti presented Country experiences on rolling out interoperability with the health sector and education sector for timely birth and death registration, highlighting experiences, challenges, and results. As well as the experiences from diverse legal and institutional contexts on marriages and divorces and experiences of using interoperable systems to produce Vital Statistics.</w:t>
      </w:r>
    </w:p>
    <w:p w14:paraId="20A069E5" w14:textId="77777777" w:rsidR="006D14C0" w:rsidRDefault="006D14C0">
      <w:pPr>
        <w:pBdr>
          <w:top w:val="nil"/>
          <w:left w:val="nil"/>
          <w:bottom w:val="nil"/>
          <w:right w:val="nil"/>
          <w:between w:val="nil"/>
        </w:pBdr>
        <w:spacing w:after="0"/>
        <w:rPr>
          <w:rFonts w:ascii="Play" w:eastAsia="Play" w:hAnsi="Play" w:cs="Play"/>
          <w:b/>
          <w:color w:val="000000"/>
          <w:sz w:val="24"/>
          <w:szCs w:val="24"/>
        </w:rPr>
      </w:pPr>
    </w:p>
    <w:p w14:paraId="450B34E8" w14:textId="77777777" w:rsidR="006D14C0" w:rsidRDefault="0018039E">
      <w:pPr>
        <w:numPr>
          <w:ilvl w:val="0"/>
          <w:numId w:val="11"/>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 xml:space="preserve">Discussion </w:t>
      </w:r>
    </w:p>
    <w:p w14:paraId="59F98365" w14:textId="77777777" w:rsidR="006D14C0" w:rsidRDefault="006D14C0">
      <w:pPr>
        <w:pBdr>
          <w:top w:val="nil"/>
          <w:left w:val="nil"/>
          <w:bottom w:val="nil"/>
          <w:right w:val="nil"/>
          <w:between w:val="nil"/>
        </w:pBdr>
        <w:spacing w:after="0"/>
        <w:rPr>
          <w:b/>
          <w:color w:val="000000"/>
          <w:sz w:val="24"/>
          <w:szCs w:val="24"/>
        </w:rPr>
      </w:pPr>
    </w:p>
    <w:p w14:paraId="54328EBC" w14:textId="77777777" w:rsidR="006D14C0" w:rsidRDefault="0018039E" w:rsidP="02E8127C">
      <w:pPr>
        <w:jc w:val="both"/>
        <w:rPr>
          <w:sz w:val="24"/>
          <w:szCs w:val="24"/>
          <w:lang w:val="en-US"/>
        </w:rPr>
      </w:pPr>
      <w:r w:rsidRPr="02E8127C">
        <w:rPr>
          <w:sz w:val="24"/>
          <w:szCs w:val="24"/>
          <w:lang w:val="en-US"/>
        </w:rPr>
        <w:t>It was emphasized that CRVS systems integration is critical for achieving complete, reliable, and timely civil registration and vital statistics, positioning CRVS as the base of effective public administration and legal identity for all. Strong political leadership and cross-ministerial coordination are essential for success.</w:t>
      </w:r>
    </w:p>
    <w:p w14:paraId="329AA25B" w14:textId="77777777" w:rsidR="006D14C0" w:rsidRDefault="0018039E" w:rsidP="02E8127C">
      <w:pPr>
        <w:jc w:val="both"/>
        <w:rPr>
          <w:sz w:val="24"/>
          <w:szCs w:val="24"/>
          <w:lang w:val="en-US"/>
        </w:rPr>
      </w:pPr>
      <w:r w:rsidRPr="02E8127C">
        <w:rPr>
          <w:sz w:val="24"/>
          <w:szCs w:val="24"/>
          <w:lang w:val="en-US"/>
        </w:rPr>
        <w:t>The presentations argued that interoperability – is the seamless, secure exchange and utilization of data between disparate systems – is fundamental to transforming Civil Registration and Vital Statistics (CRVS) from isolated registries into a powerful, integrated ecosystem. It moves beyond mere data collection to unlock significant value for citizens, governments, and service providers. Siloed CRVS systems create inefficiencies (manual entry, errors, delays), hinder universal coverage, and limit the utility of vital events data. Interoperability breaks down these barriers.</w:t>
      </w:r>
    </w:p>
    <w:p w14:paraId="715351A6" w14:textId="77777777" w:rsidR="006D14C0" w:rsidRDefault="00501583" w:rsidP="02E8127C">
      <w:pPr>
        <w:jc w:val="both"/>
        <w:rPr>
          <w:sz w:val="24"/>
          <w:szCs w:val="24"/>
          <w:lang w:val="en-US"/>
        </w:rPr>
      </w:pPr>
      <w:sdt>
        <w:sdtPr>
          <w:tag w:val="goog_rdk_71"/>
          <w:id w:val="195390108"/>
        </w:sdtPr>
        <w:sdtEndPr/>
        <w:sdtContent/>
      </w:sdt>
      <w:r w:rsidR="0018039E" w:rsidRPr="02E8127C">
        <w:rPr>
          <w:sz w:val="24"/>
          <w:szCs w:val="24"/>
          <w:lang w:val="en-US"/>
        </w:rPr>
        <w:t xml:space="preserve">Moving beyond isolated registries, it was noted that interoperability creates an integrated ecosystem that delivers legal identity, generates accurate vital statistics, and enables efficient essential services. Like phones that can call any network or banks that share ATMs, it allows CRVS systems to 'talk' securely across agencies. </w:t>
      </w:r>
    </w:p>
    <w:p w14:paraId="24705048" w14:textId="77777777" w:rsidR="006D14C0" w:rsidRDefault="0018039E" w:rsidP="02E8127C">
      <w:pPr>
        <w:jc w:val="both"/>
        <w:rPr>
          <w:sz w:val="24"/>
          <w:szCs w:val="24"/>
          <w:lang w:val="en-US"/>
        </w:rPr>
      </w:pPr>
      <w:r w:rsidRPr="02E8127C">
        <w:rPr>
          <w:sz w:val="24"/>
          <w:szCs w:val="24"/>
          <w:lang w:val="en-US"/>
        </w:rPr>
        <w:t xml:space="preserve">Furthermore, the on-going initiatives on improving marriages and divorces noted that most marriage and countries in Africa do not formally assess the completeness of their marriage and divorce registration systems. Acknowledged that in most countries, marriage and divorce registration data is not linked to the civil registration system. The Judicial system often operates on manual platforms that are not interoperable. The result is invisibility throughout the </w:t>
      </w:r>
      <w:r w:rsidR="000060E5" w:rsidRPr="02E8127C">
        <w:rPr>
          <w:sz w:val="24"/>
          <w:szCs w:val="24"/>
          <w:lang w:val="en-US"/>
        </w:rPr>
        <w:t xml:space="preserve">life </w:t>
      </w:r>
      <w:r w:rsidR="0073599C" w:rsidRPr="02E8127C">
        <w:rPr>
          <w:sz w:val="24"/>
          <w:szCs w:val="24"/>
          <w:lang w:val="en-US"/>
        </w:rPr>
        <w:t>course and</w:t>
      </w:r>
      <w:r w:rsidRPr="02E8127C">
        <w:rPr>
          <w:sz w:val="24"/>
          <w:szCs w:val="24"/>
          <w:lang w:val="en-US"/>
        </w:rPr>
        <w:t xml:space="preserve"> undermines our ability to realize the promise of “Leave no one behind”.</w:t>
      </w:r>
    </w:p>
    <w:p w14:paraId="03C4A11E" w14:textId="77777777" w:rsidR="006D14C0" w:rsidRDefault="006D14C0">
      <w:pPr>
        <w:pBdr>
          <w:top w:val="nil"/>
          <w:left w:val="nil"/>
          <w:bottom w:val="nil"/>
          <w:right w:val="nil"/>
          <w:between w:val="nil"/>
        </w:pBdr>
        <w:spacing w:after="0"/>
        <w:rPr>
          <w:rFonts w:ascii="Play" w:eastAsia="Play" w:hAnsi="Play" w:cs="Play"/>
          <w:b/>
          <w:color w:val="000000"/>
          <w:sz w:val="24"/>
          <w:szCs w:val="24"/>
        </w:rPr>
      </w:pPr>
    </w:p>
    <w:p w14:paraId="2965AFE6" w14:textId="77777777" w:rsidR="006D14C0" w:rsidRDefault="0018039E">
      <w:pPr>
        <w:numPr>
          <w:ilvl w:val="0"/>
          <w:numId w:val="11"/>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 xml:space="preserve">Recommendations </w:t>
      </w:r>
    </w:p>
    <w:p w14:paraId="3D19E6A4" w14:textId="77777777" w:rsidR="006D14C0" w:rsidRDefault="006D14C0">
      <w:pPr>
        <w:widowControl w:val="0"/>
        <w:tabs>
          <w:tab w:val="left" w:pos="709"/>
        </w:tabs>
        <w:spacing w:after="0" w:line="240" w:lineRule="auto"/>
        <w:jc w:val="both"/>
        <w:rPr>
          <w:sz w:val="24"/>
          <w:szCs w:val="24"/>
        </w:rPr>
      </w:pPr>
    </w:p>
    <w:p w14:paraId="25B2047C" w14:textId="77777777" w:rsidR="006D14C0" w:rsidRDefault="0018039E">
      <w:pPr>
        <w:widowControl w:val="0"/>
        <w:tabs>
          <w:tab w:val="left" w:pos="709"/>
        </w:tabs>
        <w:spacing w:after="0" w:line="240" w:lineRule="auto"/>
        <w:jc w:val="both"/>
        <w:rPr>
          <w:sz w:val="24"/>
          <w:szCs w:val="24"/>
        </w:rPr>
      </w:pPr>
      <w:r>
        <w:rPr>
          <w:sz w:val="24"/>
          <w:szCs w:val="24"/>
        </w:rPr>
        <w:t xml:space="preserve">In the light of the discussion, the experts made the following recommendations: </w:t>
      </w:r>
    </w:p>
    <w:p w14:paraId="3962D9E5" w14:textId="77777777" w:rsidR="006D14C0" w:rsidRDefault="006D14C0">
      <w:pPr>
        <w:pBdr>
          <w:top w:val="nil"/>
          <w:left w:val="nil"/>
          <w:bottom w:val="nil"/>
          <w:right w:val="nil"/>
          <w:between w:val="nil"/>
        </w:pBdr>
        <w:spacing w:after="0"/>
        <w:rPr>
          <w:b/>
          <w:color w:val="000000"/>
          <w:sz w:val="24"/>
          <w:szCs w:val="24"/>
        </w:rPr>
      </w:pPr>
    </w:p>
    <w:p w14:paraId="204DFFA8" w14:textId="77777777" w:rsidR="006D14C0" w:rsidRDefault="0018039E">
      <w:pPr>
        <w:widowControl w:val="0"/>
        <w:numPr>
          <w:ilvl w:val="0"/>
          <w:numId w:val="21"/>
        </w:numPr>
        <w:pBdr>
          <w:top w:val="nil"/>
          <w:left w:val="nil"/>
          <w:bottom w:val="nil"/>
          <w:right w:val="nil"/>
          <w:between w:val="nil"/>
        </w:pBdr>
        <w:tabs>
          <w:tab w:val="left" w:pos="1276"/>
        </w:tabs>
        <w:spacing w:after="0" w:line="240" w:lineRule="auto"/>
        <w:ind w:right="-20"/>
        <w:jc w:val="both"/>
        <w:rPr>
          <w:color w:val="000000"/>
          <w:sz w:val="24"/>
          <w:szCs w:val="24"/>
        </w:rPr>
      </w:pPr>
      <w:r>
        <w:rPr>
          <w:color w:val="000000"/>
          <w:sz w:val="24"/>
          <w:szCs w:val="24"/>
        </w:rPr>
        <w:t>African States should:</w:t>
      </w:r>
    </w:p>
    <w:p w14:paraId="6B55A539" w14:textId="77777777" w:rsidR="006D14C0" w:rsidRDefault="006D14C0">
      <w:pPr>
        <w:pBdr>
          <w:top w:val="nil"/>
          <w:left w:val="nil"/>
          <w:bottom w:val="nil"/>
          <w:right w:val="nil"/>
          <w:between w:val="nil"/>
        </w:pBdr>
        <w:spacing w:after="0"/>
        <w:rPr>
          <w:b/>
          <w:color w:val="000000"/>
          <w:sz w:val="24"/>
          <w:szCs w:val="24"/>
        </w:rPr>
      </w:pPr>
    </w:p>
    <w:p w14:paraId="4FB069B3" w14:textId="77777777" w:rsidR="006D14C0" w:rsidRDefault="0018039E" w:rsidP="02E8127C">
      <w:pPr>
        <w:numPr>
          <w:ilvl w:val="1"/>
          <w:numId w:val="22"/>
        </w:numPr>
        <w:spacing w:after="0"/>
        <w:jc w:val="both"/>
        <w:rPr>
          <w:sz w:val="24"/>
          <w:szCs w:val="24"/>
          <w:lang w:val="en-US"/>
        </w:rPr>
      </w:pPr>
      <w:r w:rsidRPr="02E8127C">
        <w:rPr>
          <w:sz w:val="24"/>
          <w:szCs w:val="24"/>
          <w:lang w:val="en-US"/>
        </w:rPr>
        <w:t>Systematically review and update national legislation to mandate data exchange and interoperability between CRVS authorities and key partner institutions (e.g. Health, Justice, Education, and National Statistics Offices). Develop or adopt clear national interoperability policies and standards.</w:t>
      </w:r>
    </w:p>
    <w:p w14:paraId="3DD3EABE" w14:textId="77777777" w:rsidR="006D14C0" w:rsidRDefault="006D14C0" w:rsidP="0073599C">
      <w:pPr>
        <w:spacing w:after="0"/>
        <w:ind w:left="1440"/>
        <w:jc w:val="both"/>
        <w:rPr>
          <w:sz w:val="24"/>
          <w:szCs w:val="24"/>
        </w:rPr>
      </w:pPr>
    </w:p>
    <w:p w14:paraId="05E15863" w14:textId="77777777" w:rsidR="006D14C0" w:rsidRDefault="0018039E" w:rsidP="02E8127C">
      <w:pPr>
        <w:numPr>
          <w:ilvl w:val="1"/>
          <w:numId w:val="22"/>
        </w:numPr>
        <w:spacing w:after="0"/>
        <w:jc w:val="both"/>
        <w:rPr>
          <w:sz w:val="24"/>
          <w:szCs w:val="24"/>
          <w:lang w:val="en-US"/>
        </w:rPr>
      </w:pPr>
      <w:r w:rsidRPr="02E8127C">
        <w:rPr>
          <w:sz w:val="24"/>
          <w:szCs w:val="24"/>
          <w:lang w:val="en-US"/>
        </w:rPr>
        <w:t>Develop and implement formal Memoranda of Understanding (MoUs) or service-level agreements between Civil Registration authorities and Health facilities (for automated birth/death notification), Justice departments/courts (for marriage/divorce data), Education institutions, and National Statistics Offices. Define roles, responsibilities, data formats, and exchange protocols.</w:t>
      </w:r>
      <w:r>
        <w:br/>
      </w:r>
      <w:r w:rsidRPr="02E8127C">
        <w:rPr>
          <w:sz w:val="24"/>
          <w:szCs w:val="24"/>
          <w:lang w:val="en-US"/>
        </w:rPr>
        <w:t>Adopt and deploy secure, standardized digital interfaces (APIs) or integrated platforms enabling seamless, automated data flow between CRVS and partner systems, prioritizing vital events occurring outside traditional registry settings (e.g., births/deaths in health facilities, marriages/divorces in courts).</w:t>
      </w:r>
    </w:p>
    <w:p w14:paraId="31088DE1" w14:textId="77777777" w:rsidR="006D14C0" w:rsidRDefault="0018039E" w:rsidP="0073599C">
      <w:pPr>
        <w:numPr>
          <w:ilvl w:val="1"/>
          <w:numId w:val="22"/>
        </w:numPr>
        <w:spacing w:after="0"/>
        <w:rPr>
          <w:sz w:val="24"/>
          <w:szCs w:val="24"/>
        </w:rPr>
      </w:pPr>
      <w:r>
        <w:rPr>
          <w:sz w:val="24"/>
          <w:szCs w:val="24"/>
        </w:rPr>
        <w:t>Establish dedicated, multi-sectoral national task forces (including CRVS, Health, Justice, Stats, ID, IT) with the mandate and authority to coordinate, monitor, and drive interoperability initiatives, resolving bottlenecks and ensuring</w:t>
      </w:r>
      <w:r w:rsidR="0073599C">
        <w:rPr>
          <w:sz w:val="24"/>
          <w:szCs w:val="24"/>
        </w:rPr>
        <w:t xml:space="preserve"> </w:t>
      </w:r>
      <w:r>
        <w:rPr>
          <w:sz w:val="24"/>
          <w:szCs w:val="24"/>
        </w:rPr>
        <w:t>alignment.</w:t>
      </w:r>
      <w:r>
        <w:rPr>
          <w:sz w:val="24"/>
          <w:szCs w:val="24"/>
        </w:rPr>
        <w:br/>
      </w:r>
    </w:p>
    <w:p w14:paraId="3037C841" w14:textId="77777777" w:rsidR="006D14C0" w:rsidRDefault="0018039E" w:rsidP="02E8127C">
      <w:pPr>
        <w:numPr>
          <w:ilvl w:val="1"/>
          <w:numId w:val="22"/>
        </w:numPr>
        <w:spacing w:after="0"/>
        <w:jc w:val="both"/>
        <w:rPr>
          <w:sz w:val="24"/>
          <w:szCs w:val="24"/>
          <w:lang w:val="en-US"/>
        </w:rPr>
      </w:pPr>
      <w:r w:rsidRPr="02E8127C">
        <w:rPr>
          <w:sz w:val="24"/>
          <w:szCs w:val="24"/>
          <w:lang w:val="en-US"/>
        </w:rPr>
        <w:t>Dedicate specific budget lines and technical resources for developing, implementing, and maintaining interoperability infrastructure and processes. Invest in cross-sectoral training for relevant personnel.</w:t>
      </w:r>
      <w:r>
        <w:br/>
      </w:r>
    </w:p>
    <w:p w14:paraId="670A4572" w14:textId="77777777" w:rsidR="006D14C0" w:rsidRDefault="0018039E" w:rsidP="02E8127C">
      <w:pPr>
        <w:numPr>
          <w:ilvl w:val="1"/>
          <w:numId w:val="22"/>
        </w:numPr>
        <w:spacing w:after="0"/>
        <w:rPr>
          <w:sz w:val="24"/>
          <w:szCs w:val="24"/>
          <w:lang w:val="en-US"/>
        </w:rPr>
      </w:pPr>
      <w:r w:rsidRPr="02E8127C">
        <w:rPr>
          <w:sz w:val="24"/>
          <w:szCs w:val="24"/>
          <w:lang w:val="en-US"/>
        </w:rPr>
        <w:t>Ensure interoperability mechanisms are designed to capture vital events for all populations, including those in hard-to-reach areas, refugees, IDPs, and marginalized communities, leveraging linkages with health, education, and social services.</w:t>
      </w:r>
      <w:r>
        <w:br/>
      </w:r>
    </w:p>
    <w:p w14:paraId="10170C78" w14:textId="77777777" w:rsidR="006D14C0" w:rsidRDefault="0018039E" w:rsidP="0073599C">
      <w:pPr>
        <w:numPr>
          <w:ilvl w:val="1"/>
          <w:numId w:val="22"/>
        </w:numPr>
        <w:spacing w:after="0"/>
        <w:jc w:val="both"/>
        <w:rPr>
          <w:sz w:val="24"/>
          <w:szCs w:val="24"/>
        </w:rPr>
      </w:pPr>
      <w:r>
        <w:rPr>
          <w:sz w:val="24"/>
          <w:szCs w:val="24"/>
        </w:rPr>
        <w:t>Establish clear metrics for interoperability (e.g., % births notified electronically from health facilities, % marriages/divorces received from courts) and integrate progress reporting into national CRVS coordination mechanisms.</w:t>
      </w:r>
    </w:p>
    <w:p w14:paraId="5F461A34" w14:textId="77777777" w:rsidR="006D14C0" w:rsidRPr="00FB37B4" w:rsidRDefault="0018039E" w:rsidP="00FB37B4">
      <w:pPr>
        <w:pStyle w:val="ListParagraph"/>
        <w:numPr>
          <w:ilvl w:val="0"/>
          <w:numId w:val="11"/>
        </w:numPr>
        <w:spacing w:before="240" w:after="240" w:line="276" w:lineRule="auto"/>
        <w:rPr>
          <w:rFonts w:ascii="Play" w:eastAsia="Play" w:hAnsi="Play" w:cs="Play"/>
          <w:b/>
          <w:color w:val="000000"/>
          <w:sz w:val="24"/>
          <w:szCs w:val="24"/>
        </w:rPr>
      </w:pPr>
      <w:r w:rsidRPr="00FB37B4">
        <w:rPr>
          <w:rFonts w:ascii="Play" w:eastAsia="Play" w:hAnsi="Play" w:cs="Play"/>
          <w:b/>
          <w:color w:val="000000"/>
          <w:sz w:val="24"/>
          <w:szCs w:val="24"/>
        </w:rPr>
        <w:t>Marriages and Divorces Registration</w:t>
      </w:r>
    </w:p>
    <w:p w14:paraId="1F682917" w14:textId="77777777" w:rsidR="006D14C0" w:rsidRDefault="0018039E" w:rsidP="00E15F9C">
      <w:pPr>
        <w:spacing w:before="240" w:after="240" w:line="276" w:lineRule="auto"/>
        <w:ind w:left="720"/>
        <w:rPr>
          <w:b/>
          <w:sz w:val="24"/>
          <w:szCs w:val="24"/>
        </w:rPr>
      </w:pPr>
      <w:r>
        <w:rPr>
          <w:b/>
          <w:sz w:val="24"/>
          <w:szCs w:val="24"/>
        </w:rPr>
        <w:t>Presentation and Discussions</w:t>
      </w:r>
    </w:p>
    <w:p w14:paraId="79FD15EB" w14:textId="77777777" w:rsidR="006D14C0" w:rsidRDefault="0018039E" w:rsidP="02E8127C">
      <w:pPr>
        <w:spacing w:after="0" w:line="276" w:lineRule="auto"/>
        <w:ind w:left="140" w:right="200"/>
        <w:jc w:val="both"/>
        <w:rPr>
          <w:sz w:val="24"/>
          <w:szCs w:val="24"/>
          <w:lang w:val="en-US"/>
        </w:rPr>
      </w:pPr>
      <w:r w:rsidRPr="02E8127C">
        <w:rPr>
          <w:b/>
          <w:bCs/>
          <w:sz w:val="24"/>
          <w:szCs w:val="24"/>
          <w:lang w:val="en-US"/>
        </w:rPr>
        <w:t xml:space="preserve">Legal and Policy Frameworks: </w:t>
      </w:r>
      <w:r w:rsidRPr="02E8127C">
        <w:rPr>
          <w:sz w:val="24"/>
          <w:szCs w:val="24"/>
          <w:lang w:val="en-US"/>
        </w:rPr>
        <w:t xml:space="preserve">Africa’s marriage and divorce registration systems are shaped by legal pluralism, encompassing civil (statutory), customary, and religious laws. This pluralism results in legal ambiguities and inconsistencies, especially regarding recognition and registration of customary and religious marriages. Many countries only mandate registration of civil marriages, leaving a large proportion of unions undocumented. </w:t>
      </w:r>
    </w:p>
    <w:p w14:paraId="7D3ECBE8" w14:textId="77777777" w:rsidR="006D14C0" w:rsidRDefault="0018039E" w:rsidP="02E8127C">
      <w:pPr>
        <w:spacing w:before="120" w:after="120" w:line="276" w:lineRule="auto"/>
        <w:ind w:left="140" w:right="200"/>
        <w:jc w:val="both"/>
        <w:rPr>
          <w:sz w:val="24"/>
          <w:szCs w:val="24"/>
          <w:lang w:val="en-US"/>
        </w:rPr>
      </w:pPr>
      <w:r w:rsidRPr="02E8127C">
        <w:rPr>
          <w:b/>
          <w:bCs/>
          <w:sz w:val="24"/>
          <w:szCs w:val="24"/>
          <w:lang w:val="en-US"/>
        </w:rPr>
        <w:t xml:space="preserve">Institutional Arrangements and Coordination: </w:t>
      </w:r>
      <w:r w:rsidRPr="02E8127C">
        <w:rPr>
          <w:sz w:val="24"/>
          <w:szCs w:val="24"/>
          <w:lang w:val="en-US"/>
        </w:rPr>
        <w:t>The registration of marriages and divorces is managed by various ministries—often Interior, Justice, or Home Affairs—with significant fragmentation across countries. Francophone and Lusophone countries tend to have more integrated civil registration systems, whereas Anglophone countries often operate with separated systems for marriage versus births and deaths. Religious and customary authorities frequently conduct marriages and divorces independently without reporting to civil registries, creating parallel systems and under-registration. Institutional weaknesses include overlapping mandates, poor inter-agency coordination, underfunding, reliance on manual systems, and lack of integration with judicial bodies.</w:t>
      </w:r>
    </w:p>
    <w:p w14:paraId="6D218714" w14:textId="77777777" w:rsidR="006D14C0" w:rsidRDefault="0018039E" w:rsidP="02E8127C">
      <w:pPr>
        <w:spacing w:before="120" w:after="120" w:line="276" w:lineRule="auto"/>
        <w:ind w:left="140" w:right="200"/>
        <w:jc w:val="both"/>
        <w:rPr>
          <w:sz w:val="24"/>
          <w:szCs w:val="24"/>
          <w:lang w:val="en-US"/>
        </w:rPr>
      </w:pPr>
      <w:r w:rsidRPr="02E8127C">
        <w:rPr>
          <w:b/>
          <w:bCs/>
          <w:sz w:val="24"/>
          <w:szCs w:val="24"/>
          <w:lang w:val="en-US"/>
        </w:rPr>
        <w:t xml:space="preserve">Operational Processes and Procedures: </w:t>
      </w:r>
      <w:r w:rsidRPr="02E8127C">
        <w:rPr>
          <w:sz w:val="24"/>
          <w:szCs w:val="24"/>
          <w:lang w:val="en-US"/>
        </w:rPr>
        <w:t>Civil marriage registration processes commonly involve application with proof of identity and eligibility, issuance of banns or notification periods, solemnization by authorized officers, and issuance of marriage certificates. However, procedural fragmentation and administrative inefficiencies prevail. Costs associated with registration vary widely and often pose a barrier, especially for low-income and rural populations. Divorce registration is generally court-led, but coordination with civil registries is inconsistent, leading to under-registration and data gaps</w:t>
      </w:r>
    </w:p>
    <w:p w14:paraId="3A47F796" w14:textId="77777777" w:rsidR="006D14C0" w:rsidRDefault="0018039E" w:rsidP="02E8127C">
      <w:pPr>
        <w:spacing w:before="120" w:after="120" w:line="276" w:lineRule="auto"/>
        <w:ind w:left="140" w:right="200"/>
        <w:jc w:val="both"/>
        <w:rPr>
          <w:sz w:val="24"/>
          <w:szCs w:val="24"/>
          <w:lang w:val="en-US"/>
        </w:rPr>
      </w:pPr>
      <w:r w:rsidRPr="02E8127C">
        <w:rPr>
          <w:b/>
          <w:bCs/>
          <w:sz w:val="24"/>
          <w:szCs w:val="24"/>
          <w:lang w:val="en-US"/>
        </w:rPr>
        <w:t xml:space="preserve">Digital Tools and ICT: </w:t>
      </w:r>
      <w:r w:rsidRPr="02E8127C">
        <w:rPr>
          <w:sz w:val="24"/>
          <w:szCs w:val="24"/>
          <w:lang w:val="en-US"/>
        </w:rPr>
        <w:t>Although nearly 96% of surveyed countries have digital systems designed to cover all vital events, including marriage and divorce, practical implementation is uneven. Many countries still rely on manual or semi-digital processes, particularly in rural areas. Integration between civil registration and judicial systems is often lacking, impeding timely updates of marital status. Resource constraints affect IT infrastructure, staffing, and funding, limiting the potential of digitization to improve data quality and accessibility.</w:t>
      </w:r>
    </w:p>
    <w:p w14:paraId="75F20FED" w14:textId="77777777" w:rsidR="006D14C0" w:rsidRDefault="0018039E" w:rsidP="02E8127C">
      <w:pPr>
        <w:spacing w:before="120" w:after="120" w:line="276" w:lineRule="auto"/>
        <w:ind w:left="140" w:right="200"/>
        <w:jc w:val="both"/>
        <w:rPr>
          <w:sz w:val="24"/>
          <w:szCs w:val="24"/>
          <w:lang w:val="en-US"/>
        </w:rPr>
      </w:pPr>
      <w:r w:rsidRPr="02E8127C">
        <w:rPr>
          <w:b/>
          <w:bCs/>
          <w:sz w:val="24"/>
          <w:szCs w:val="24"/>
          <w:lang w:val="en-US"/>
        </w:rPr>
        <w:t>Engagement and Demand</w:t>
      </w:r>
      <w:r w:rsidRPr="02E8127C">
        <w:rPr>
          <w:sz w:val="24"/>
          <w:szCs w:val="24"/>
          <w:lang w:val="en-US"/>
        </w:rPr>
        <w:t xml:space="preserve">: Low demand for civil marriage registration is driven by perceptions of limited practical benefit, especially where religious or customary rites suffice socially. Economic factors, geographical inaccessibility, and administrative hurdles further reduce registration rates. For instance, in Senegal, over 70% of marriages remain unregistered, with rural and less-educated populations disproportionately affected. </w:t>
      </w:r>
    </w:p>
    <w:p w14:paraId="625A0084" w14:textId="77777777" w:rsidR="006D14C0" w:rsidRDefault="0018039E">
      <w:pPr>
        <w:spacing w:before="120" w:after="120" w:line="276" w:lineRule="auto"/>
        <w:ind w:left="140" w:right="200"/>
        <w:jc w:val="both"/>
        <w:rPr>
          <w:sz w:val="24"/>
          <w:szCs w:val="24"/>
        </w:rPr>
      </w:pPr>
      <w:r>
        <w:rPr>
          <w:b/>
          <w:sz w:val="24"/>
          <w:szCs w:val="24"/>
        </w:rPr>
        <w:t>Recommendations</w:t>
      </w:r>
    </w:p>
    <w:p w14:paraId="31D2A6E3" w14:textId="77777777" w:rsidR="006D14C0" w:rsidRDefault="0018039E">
      <w:pPr>
        <w:numPr>
          <w:ilvl w:val="0"/>
          <w:numId w:val="1"/>
        </w:numPr>
        <w:spacing w:after="0" w:line="276" w:lineRule="auto"/>
        <w:ind w:right="200"/>
        <w:jc w:val="both"/>
        <w:rPr>
          <w:sz w:val="24"/>
          <w:szCs w:val="24"/>
        </w:rPr>
      </w:pPr>
      <w:r>
        <w:rPr>
          <w:sz w:val="24"/>
          <w:szCs w:val="24"/>
        </w:rPr>
        <w:t>Legal and Policy Reforms: Harmonize statutory, customary, and religious laws to mandate the compulsory registration of all marriage types and divorces. Adopt regional model laws, such as the Southern African Development Community (SADC) Model Law, to promote coherence and legal certainty.</w:t>
      </w:r>
    </w:p>
    <w:p w14:paraId="7959319F" w14:textId="77777777" w:rsidR="006D14C0" w:rsidRDefault="0018039E">
      <w:pPr>
        <w:numPr>
          <w:ilvl w:val="0"/>
          <w:numId w:val="1"/>
        </w:numPr>
        <w:spacing w:after="0" w:line="276" w:lineRule="auto"/>
        <w:ind w:right="200"/>
        <w:jc w:val="both"/>
        <w:rPr>
          <w:sz w:val="24"/>
          <w:szCs w:val="24"/>
        </w:rPr>
      </w:pPr>
      <w:r>
        <w:rPr>
          <w:sz w:val="24"/>
          <w:szCs w:val="24"/>
        </w:rPr>
        <w:t>Institutional Strengthening: Clarify and formalize mandates among civil registration authorities, judiciary, and other relevant ministries. Integrate religious and traditional authorities into civil registration systems, providing training and reporting tools to enhance coverage.</w:t>
      </w:r>
    </w:p>
    <w:p w14:paraId="6DD194D3" w14:textId="77777777" w:rsidR="006D14C0" w:rsidRDefault="0018039E">
      <w:pPr>
        <w:numPr>
          <w:ilvl w:val="0"/>
          <w:numId w:val="1"/>
        </w:numPr>
        <w:spacing w:after="0" w:line="276" w:lineRule="auto"/>
        <w:ind w:right="200"/>
        <w:jc w:val="both"/>
        <w:rPr>
          <w:sz w:val="24"/>
          <w:szCs w:val="24"/>
        </w:rPr>
      </w:pPr>
      <w:r>
        <w:rPr>
          <w:sz w:val="24"/>
          <w:szCs w:val="24"/>
        </w:rPr>
        <w:t>Operational Improvements: Standardize and simplify registration procedures, eliminate or reduce fees, and expand access through mobile units and extended operating hours.</w:t>
      </w:r>
    </w:p>
    <w:p w14:paraId="1C474A6E" w14:textId="77777777" w:rsidR="006D14C0" w:rsidRDefault="0018039E">
      <w:pPr>
        <w:numPr>
          <w:ilvl w:val="0"/>
          <w:numId w:val="1"/>
        </w:numPr>
        <w:spacing w:after="0" w:line="276" w:lineRule="auto"/>
        <w:ind w:right="200"/>
        <w:jc w:val="both"/>
        <w:rPr>
          <w:sz w:val="24"/>
          <w:szCs w:val="24"/>
        </w:rPr>
      </w:pPr>
      <w:r>
        <w:rPr>
          <w:sz w:val="24"/>
          <w:szCs w:val="24"/>
        </w:rPr>
        <w:t>Digital Transformation: Invest in interoperable digital platforms linking civil registration with judicial and statistical systems. Rwanda’s digital platform is cited as a successful example of integration.</w:t>
      </w:r>
    </w:p>
    <w:p w14:paraId="75FF2776" w14:textId="77777777" w:rsidR="006D14C0" w:rsidRDefault="0018039E">
      <w:pPr>
        <w:numPr>
          <w:ilvl w:val="0"/>
          <w:numId w:val="1"/>
        </w:numPr>
        <w:spacing w:after="0" w:line="276" w:lineRule="auto"/>
        <w:ind w:right="200"/>
        <w:jc w:val="both"/>
        <w:rPr>
          <w:sz w:val="24"/>
          <w:szCs w:val="24"/>
        </w:rPr>
      </w:pPr>
      <w:r>
        <w:rPr>
          <w:sz w:val="24"/>
          <w:szCs w:val="24"/>
        </w:rPr>
        <w:t>Community Engagement: Implement culturally sensitive awareness campaigns targeting communities and traditional leaders to increase understanding of registration benefits.</w:t>
      </w:r>
    </w:p>
    <w:p w14:paraId="5899E156" w14:textId="77777777" w:rsidR="006D14C0" w:rsidRDefault="0018039E">
      <w:pPr>
        <w:numPr>
          <w:ilvl w:val="0"/>
          <w:numId w:val="1"/>
        </w:numPr>
        <w:spacing w:after="240" w:line="276" w:lineRule="auto"/>
        <w:ind w:right="200"/>
        <w:jc w:val="both"/>
        <w:rPr>
          <w:sz w:val="24"/>
          <w:szCs w:val="24"/>
        </w:rPr>
      </w:pPr>
      <w:r>
        <w:rPr>
          <w:sz w:val="24"/>
          <w:szCs w:val="24"/>
        </w:rPr>
        <w:t>Data Systems Enhancement: Standardize data collection aligned with UN recommendations, differentiate statistics by marriage type, and strengthen coordination among data-producing agencies to improve vital statistics qualit</w:t>
      </w:r>
      <w:r>
        <w:rPr>
          <w:rFonts w:ascii="Times New Roman" w:eastAsia="Times New Roman" w:hAnsi="Times New Roman" w:cs="Times New Roman"/>
          <w:sz w:val="24"/>
          <w:szCs w:val="24"/>
        </w:rPr>
        <w:t>y.</w:t>
      </w:r>
    </w:p>
    <w:p w14:paraId="226689AB" w14:textId="77777777" w:rsidR="006D14C0" w:rsidRPr="00FB37B4" w:rsidRDefault="0018039E" w:rsidP="00FB37B4">
      <w:pPr>
        <w:pStyle w:val="ListParagraph"/>
        <w:numPr>
          <w:ilvl w:val="0"/>
          <w:numId w:val="11"/>
        </w:numPr>
        <w:spacing w:before="240" w:after="240" w:line="276" w:lineRule="auto"/>
        <w:rPr>
          <w:rFonts w:ascii="Play" w:eastAsia="Play" w:hAnsi="Play" w:cs="Play"/>
          <w:b/>
          <w:color w:val="000000"/>
          <w:sz w:val="24"/>
          <w:szCs w:val="24"/>
        </w:rPr>
      </w:pPr>
      <w:r w:rsidRPr="00FB37B4">
        <w:rPr>
          <w:rFonts w:ascii="Play" w:eastAsia="Play" w:hAnsi="Play" w:cs="Play"/>
          <w:b/>
          <w:color w:val="000000"/>
          <w:sz w:val="24"/>
          <w:szCs w:val="24"/>
        </w:rPr>
        <w:t>Death Registration and Cause of Death Reporting</w:t>
      </w:r>
    </w:p>
    <w:p w14:paraId="52BC2E66" w14:textId="77777777" w:rsidR="006D14C0" w:rsidRDefault="0018039E" w:rsidP="02E8127C">
      <w:pPr>
        <w:numPr>
          <w:ilvl w:val="0"/>
          <w:numId w:val="32"/>
        </w:numPr>
        <w:spacing w:before="240" w:after="0" w:line="276" w:lineRule="auto"/>
        <w:jc w:val="both"/>
        <w:rPr>
          <w:sz w:val="24"/>
          <w:szCs w:val="24"/>
          <w:lang w:val="en-US"/>
        </w:rPr>
      </w:pPr>
      <w:r w:rsidRPr="02E8127C">
        <w:rPr>
          <w:sz w:val="24"/>
          <w:szCs w:val="24"/>
          <w:lang w:val="en-US"/>
        </w:rPr>
        <w:t>Implement health-CRVS interoperability to enable automatic death notifications from health facilities, ensuring timely registration and accurate mortality statistics.</w:t>
      </w:r>
    </w:p>
    <w:p w14:paraId="184CF19F" w14:textId="77777777" w:rsidR="006D14C0" w:rsidRDefault="0018039E" w:rsidP="02E8127C">
      <w:pPr>
        <w:numPr>
          <w:ilvl w:val="0"/>
          <w:numId w:val="32"/>
        </w:numPr>
        <w:spacing w:after="0" w:line="276" w:lineRule="auto"/>
        <w:jc w:val="both"/>
        <w:rPr>
          <w:sz w:val="24"/>
          <w:szCs w:val="24"/>
          <w:lang w:val="en-US"/>
        </w:rPr>
      </w:pPr>
      <w:r w:rsidRPr="02E8127C">
        <w:rPr>
          <w:sz w:val="24"/>
          <w:szCs w:val="24"/>
          <w:lang w:val="en-US"/>
        </w:rPr>
        <w:t xml:space="preserve">Ensure that causes of death are coded correctly and that an appropriate medical certificate is issued. </w:t>
      </w:r>
    </w:p>
    <w:p w14:paraId="5ADE302F" w14:textId="77777777" w:rsidR="006D14C0" w:rsidRDefault="0018039E" w:rsidP="02E8127C">
      <w:pPr>
        <w:numPr>
          <w:ilvl w:val="0"/>
          <w:numId w:val="32"/>
        </w:numPr>
        <w:spacing w:after="240" w:line="276" w:lineRule="auto"/>
        <w:jc w:val="both"/>
        <w:rPr>
          <w:sz w:val="24"/>
          <w:szCs w:val="24"/>
          <w:lang w:val="en-US"/>
        </w:rPr>
      </w:pPr>
      <w:r w:rsidRPr="02E8127C">
        <w:rPr>
          <w:sz w:val="24"/>
          <w:szCs w:val="24"/>
          <w:lang w:val="en-US"/>
        </w:rPr>
        <w:t>Explore the use of emerging technologies to improve mortality statistics critical for disease surveillance, public health planning.</w:t>
      </w:r>
    </w:p>
    <w:p w14:paraId="18EB6999" w14:textId="77777777" w:rsidR="006D14C0" w:rsidRDefault="006D14C0">
      <w:pPr>
        <w:pBdr>
          <w:top w:val="nil"/>
          <w:left w:val="nil"/>
          <w:bottom w:val="nil"/>
          <w:right w:val="nil"/>
          <w:between w:val="nil"/>
        </w:pBdr>
        <w:spacing w:after="0"/>
        <w:ind w:left="720"/>
        <w:rPr>
          <w:rFonts w:ascii="Play" w:eastAsia="Play" w:hAnsi="Play" w:cs="Play"/>
          <w:b/>
          <w:color w:val="000000"/>
          <w:sz w:val="24"/>
          <w:szCs w:val="24"/>
        </w:rPr>
      </w:pPr>
    </w:p>
    <w:p w14:paraId="1A3EC2FD" w14:textId="77777777" w:rsidR="006D14C0" w:rsidRPr="00FB37B4" w:rsidRDefault="00501583">
      <w:pPr>
        <w:numPr>
          <w:ilvl w:val="0"/>
          <w:numId w:val="20"/>
        </w:numPr>
        <w:pBdr>
          <w:top w:val="nil"/>
          <w:left w:val="nil"/>
          <w:bottom w:val="nil"/>
          <w:right w:val="nil"/>
          <w:between w:val="nil"/>
        </w:pBdr>
        <w:rPr>
          <w:b/>
          <w:color w:val="0070C0"/>
          <w:sz w:val="24"/>
          <w:szCs w:val="24"/>
        </w:rPr>
      </w:pPr>
      <w:sdt>
        <w:sdtPr>
          <w:rPr>
            <w:color w:val="0070C0"/>
          </w:rPr>
          <w:tag w:val="goog_rdk_72"/>
          <w:id w:val="1164830248"/>
        </w:sdtPr>
        <w:sdtEndPr/>
        <w:sdtContent/>
      </w:sdt>
      <w:r w:rsidR="0018039E" w:rsidRPr="00FB37B4">
        <w:rPr>
          <w:b/>
          <w:color w:val="0070C0"/>
          <w:sz w:val="24"/>
          <w:szCs w:val="24"/>
        </w:rPr>
        <w:t>Decentralization of Access, Quality, and Equity of CRVS systems</w:t>
      </w:r>
    </w:p>
    <w:p w14:paraId="74CB246C" w14:textId="77777777" w:rsidR="006D14C0" w:rsidRDefault="0018039E">
      <w:pPr>
        <w:numPr>
          <w:ilvl w:val="0"/>
          <w:numId w:val="12"/>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Presentation</w:t>
      </w:r>
    </w:p>
    <w:p w14:paraId="30412C23" w14:textId="77777777" w:rsidR="006D14C0" w:rsidRDefault="0018039E">
      <w:pPr>
        <w:pBdr>
          <w:top w:val="nil"/>
          <w:left w:val="nil"/>
          <w:bottom w:val="nil"/>
          <w:right w:val="nil"/>
          <w:between w:val="nil"/>
        </w:pBdr>
        <w:spacing w:after="0"/>
        <w:jc w:val="both"/>
        <w:rPr>
          <w:sz w:val="24"/>
          <w:szCs w:val="24"/>
        </w:rPr>
      </w:pPr>
      <w:r>
        <w:rPr>
          <w:sz w:val="24"/>
          <w:szCs w:val="24"/>
        </w:rPr>
        <w:t xml:space="preserve">The experts from ECA and UNICEF presented on </w:t>
      </w:r>
      <w:r w:rsidR="00E15F9C">
        <w:rPr>
          <w:sz w:val="24"/>
          <w:szCs w:val="24"/>
        </w:rPr>
        <w:t>Decentralization</w:t>
      </w:r>
      <w:r>
        <w:rPr>
          <w:sz w:val="24"/>
          <w:szCs w:val="24"/>
        </w:rPr>
        <w:t xml:space="preserve"> as a driver of Access, Quality, and Equity of CRVS systems; providing an understanding of </w:t>
      </w:r>
      <w:r w:rsidR="00E15F9C">
        <w:rPr>
          <w:sz w:val="24"/>
          <w:szCs w:val="24"/>
        </w:rPr>
        <w:t>Decentralization</w:t>
      </w:r>
      <w:r>
        <w:rPr>
          <w:sz w:val="24"/>
          <w:szCs w:val="24"/>
        </w:rPr>
        <w:t xml:space="preserve"> in CRVS – Concepts, Applications, and Implications for Access and Equity</w:t>
      </w:r>
    </w:p>
    <w:p w14:paraId="4F46F994" w14:textId="77777777" w:rsidR="006D14C0" w:rsidRDefault="006D14C0">
      <w:pPr>
        <w:pBdr>
          <w:top w:val="nil"/>
          <w:left w:val="nil"/>
          <w:bottom w:val="nil"/>
          <w:right w:val="nil"/>
          <w:between w:val="nil"/>
        </w:pBdr>
        <w:spacing w:after="0"/>
        <w:jc w:val="both"/>
        <w:rPr>
          <w:sz w:val="24"/>
          <w:szCs w:val="24"/>
        </w:rPr>
      </w:pPr>
    </w:p>
    <w:p w14:paraId="70E18BD0" w14:textId="77777777" w:rsidR="006D14C0" w:rsidRDefault="0018039E">
      <w:pPr>
        <w:spacing w:line="256" w:lineRule="auto"/>
        <w:jc w:val="both"/>
        <w:rPr>
          <w:sz w:val="24"/>
          <w:szCs w:val="24"/>
        </w:rPr>
      </w:pPr>
      <w:r>
        <w:rPr>
          <w:sz w:val="24"/>
          <w:szCs w:val="24"/>
        </w:rPr>
        <w:t>The experts from Kenya, Zimbabwe, Ghana, Eritrea, Burundi, Niger, Togo, South Sudan, Chad shared country experiences on the diverse models of decentralized CRVS Systems, experience and best practice including in humanitarian contexts</w:t>
      </w:r>
    </w:p>
    <w:p w14:paraId="17BD9DBB" w14:textId="77777777" w:rsidR="006D14C0" w:rsidRDefault="0018039E">
      <w:pPr>
        <w:numPr>
          <w:ilvl w:val="0"/>
          <w:numId w:val="12"/>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 xml:space="preserve">Discussion </w:t>
      </w:r>
    </w:p>
    <w:p w14:paraId="6058C973" w14:textId="77777777" w:rsidR="006D14C0" w:rsidRDefault="006D14C0">
      <w:pPr>
        <w:pBdr>
          <w:top w:val="nil"/>
          <w:left w:val="nil"/>
          <w:bottom w:val="nil"/>
          <w:right w:val="nil"/>
          <w:between w:val="nil"/>
        </w:pBdr>
        <w:spacing w:after="0"/>
        <w:ind w:left="720"/>
        <w:rPr>
          <w:rFonts w:ascii="Play" w:eastAsia="Play" w:hAnsi="Play" w:cs="Play"/>
          <w:b/>
          <w:color w:val="000000"/>
          <w:sz w:val="24"/>
          <w:szCs w:val="24"/>
        </w:rPr>
      </w:pPr>
    </w:p>
    <w:p w14:paraId="49353BA9" w14:textId="77777777" w:rsidR="006D14C0" w:rsidRDefault="0018039E" w:rsidP="02E8127C">
      <w:pPr>
        <w:jc w:val="both"/>
        <w:rPr>
          <w:sz w:val="24"/>
          <w:szCs w:val="24"/>
          <w:lang w:val="en-US"/>
        </w:rPr>
      </w:pPr>
      <w:r w:rsidRPr="02E8127C">
        <w:rPr>
          <w:sz w:val="24"/>
          <w:szCs w:val="24"/>
          <w:lang w:val="en-US"/>
        </w:rPr>
        <w:t>Decentralization is essential and an accelerator to achieve universal, inclusive, and timely CRVS coverage by bringing services closer to the people. This requires committed political leadership, sustained resource allocation, and effective collaboration across all levels of government and society.</w:t>
      </w:r>
    </w:p>
    <w:p w14:paraId="1A3E980A" w14:textId="77777777" w:rsidR="006D14C0" w:rsidRDefault="006D14C0">
      <w:pPr>
        <w:jc w:val="both"/>
        <w:rPr>
          <w:sz w:val="24"/>
          <w:szCs w:val="24"/>
        </w:rPr>
      </w:pPr>
    </w:p>
    <w:p w14:paraId="6E5B82B5" w14:textId="77777777" w:rsidR="006D14C0" w:rsidRDefault="0018039E">
      <w:pPr>
        <w:numPr>
          <w:ilvl w:val="0"/>
          <w:numId w:val="12"/>
        </w:numPr>
        <w:pBdr>
          <w:top w:val="nil"/>
          <w:left w:val="nil"/>
          <w:bottom w:val="nil"/>
          <w:right w:val="nil"/>
          <w:between w:val="nil"/>
        </w:pBdr>
        <w:rPr>
          <w:rFonts w:ascii="Play" w:eastAsia="Play" w:hAnsi="Play" w:cs="Play"/>
          <w:b/>
          <w:color w:val="000000"/>
          <w:sz w:val="24"/>
          <w:szCs w:val="24"/>
        </w:rPr>
      </w:pPr>
      <w:r>
        <w:rPr>
          <w:rFonts w:ascii="Play" w:eastAsia="Play" w:hAnsi="Play" w:cs="Play"/>
          <w:b/>
          <w:color w:val="000000"/>
          <w:sz w:val="24"/>
          <w:szCs w:val="24"/>
        </w:rPr>
        <w:t xml:space="preserve">Recommendations </w:t>
      </w:r>
    </w:p>
    <w:p w14:paraId="47B25A1B" w14:textId="77777777" w:rsidR="006D14C0" w:rsidRDefault="006D14C0">
      <w:pPr>
        <w:widowControl w:val="0"/>
        <w:pBdr>
          <w:top w:val="nil"/>
          <w:left w:val="nil"/>
          <w:bottom w:val="nil"/>
          <w:right w:val="nil"/>
          <w:between w:val="nil"/>
        </w:pBdr>
        <w:tabs>
          <w:tab w:val="left" w:pos="1276"/>
        </w:tabs>
        <w:spacing w:after="0" w:line="240" w:lineRule="auto"/>
        <w:ind w:right="-20"/>
        <w:jc w:val="both"/>
        <w:rPr>
          <w:color w:val="000000"/>
          <w:sz w:val="24"/>
          <w:szCs w:val="24"/>
        </w:rPr>
      </w:pPr>
    </w:p>
    <w:p w14:paraId="20379D7F" w14:textId="77777777" w:rsidR="006D14C0" w:rsidRDefault="0018039E">
      <w:pPr>
        <w:widowControl w:val="0"/>
        <w:numPr>
          <w:ilvl w:val="0"/>
          <w:numId w:val="23"/>
        </w:numPr>
        <w:pBdr>
          <w:top w:val="nil"/>
          <w:left w:val="nil"/>
          <w:bottom w:val="nil"/>
          <w:right w:val="nil"/>
          <w:between w:val="nil"/>
        </w:pBdr>
        <w:tabs>
          <w:tab w:val="left" w:pos="1276"/>
        </w:tabs>
        <w:spacing w:after="0" w:line="240" w:lineRule="auto"/>
        <w:ind w:right="-20"/>
        <w:jc w:val="both"/>
        <w:rPr>
          <w:color w:val="000000"/>
          <w:sz w:val="24"/>
          <w:szCs w:val="24"/>
        </w:rPr>
      </w:pPr>
      <w:r>
        <w:rPr>
          <w:color w:val="000000"/>
          <w:sz w:val="24"/>
          <w:szCs w:val="24"/>
        </w:rPr>
        <w:t>African States should:</w:t>
      </w:r>
    </w:p>
    <w:p w14:paraId="10A1C2E4" w14:textId="77777777" w:rsidR="006D14C0" w:rsidRDefault="0018039E" w:rsidP="02E8127C">
      <w:pPr>
        <w:numPr>
          <w:ilvl w:val="0"/>
          <w:numId w:val="33"/>
        </w:numPr>
        <w:spacing w:before="240" w:after="0" w:line="276" w:lineRule="auto"/>
        <w:jc w:val="both"/>
        <w:rPr>
          <w:sz w:val="24"/>
          <w:szCs w:val="24"/>
          <w:lang w:val="en-US"/>
        </w:rPr>
      </w:pPr>
      <w:r w:rsidRPr="02E8127C">
        <w:rPr>
          <w:sz w:val="24"/>
          <w:szCs w:val="24"/>
          <w:lang w:val="en-US"/>
        </w:rPr>
        <w:t xml:space="preserve">Ensure universal and equitable coverage of vital events registration across Africa, governments should adopt a comprehensive national policy that formally establishes a decentralized civil registration system. This system should strategically empower local authorities, health facilities, and customary institutions to serve as registration agents, while embedding CRVS functions within primary health care and other community-level services. </w:t>
      </w:r>
    </w:p>
    <w:p w14:paraId="28BE6FAF" w14:textId="77777777" w:rsidR="006D14C0" w:rsidRDefault="0018039E">
      <w:pPr>
        <w:numPr>
          <w:ilvl w:val="0"/>
          <w:numId w:val="33"/>
        </w:numPr>
        <w:spacing w:after="240" w:line="276" w:lineRule="auto"/>
        <w:jc w:val="both"/>
        <w:rPr>
          <w:sz w:val="24"/>
          <w:szCs w:val="24"/>
        </w:rPr>
      </w:pPr>
      <w:r>
        <w:rPr>
          <w:sz w:val="24"/>
          <w:szCs w:val="24"/>
        </w:rPr>
        <w:t>Enhance accessibility, particularly for rural, marginalized, and crisis-affected populations—improve data equity, and ensure that registration services are inclusive, sustainable, and responsive to the lived realities of all communities.</w:t>
      </w:r>
    </w:p>
    <w:p w14:paraId="2CCF51A9" w14:textId="77777777" w:rsidR="006D14C0" w:rsidRDefault="0018039E">
      <w:pPr>
        <w:numPr>
          <w:ilvl w:val="0"/>
          <w:numId w:val="33"/>
        </w:numPr>
        <w:jc w:val="both"/>
        <w:rPr>
          <w:sz w:val="24"/>
          <w:szCs w:val="24"/>
        </w:rPr>
      </w:pPr>
      <w:r>
        <w:rPr>
          <w:sz w:val="24"/>
          <w:szCs w:val="24"/>
        </w:rPr>
        <w:t>Review and amend national CRVS legislation to explicitly empower subnational governments (regional, district, municipal) and designated community structures to perform core registration functions.</w:t>
      </w:r>
    </w:p>
    <w:p w14:paraId="287C8601" w14:textId="77777777" w:rsidR="006D14C0" w:rsidRDefault="0018039E">
      <w:pPr>
        <w:numPr>
          <w:ilvl w:val="0"/>
          <w:numId w:val="33"/>
        </w:numPr>
        <w:jc w:val="both"/>
        <w:rPr>
          <w:sz w:val="24"/>
          <w:szCs w:val="24"/>
        </w:rPr>
      </w:pPr>
      <w:r>
        <w:rPr>
          <w:sz w:val="24"/>
          <w:szCs w:val="24"/>
        </w:rPr>
        <w:t>Formalize roles for key local actors (health posts/clinics, community health workers, local courts, customary/religious authorities) in vital event notification and initial data capture, with clear pathways to formal registration within the civil registry.</w:t>
      </w:r>
    </w:p>
    <w:p w14:paraId="4C2DA463" w14:textId="77777777" w:rsidR="006D14C0" w:rsidRDefault="0018039E">
      <w:pPr>
        <w:numPr>
          <w:ilvl w:val="0"/>
          <w:numId w:val="33"/>
        </w:numPr>
        <w:jc w:val="both"/>
        <w:rPr>
          <w:sz w:val="24"/>
          <w:szCs w:val="24"/>
        </w:rPr>
      </w:pPr>
      <w:r>
        <w:rPr>
          <w:sz w:val="24"/>
          <w:szCs w:val="24"/>
        </w:rPr>
        <w:t>Develop and implement standardized operational procedures and service level agreements between central registries and decentralized actors.</w:t>
      </w:r>
    </w:p>
    <w:p w14:paraId="0E084382" w14:textId="77777777" w:rsidR="006D14C0" w:rsidRDefault="0018039E">
      <w:pPr>
        <w:numPr>
          <w:ilvl w:val="0"/>
          <w:numId w:val="33"/>
        </w:numPr>
        <w:jc w:val="both"/>
        <w:rPr>
          <w:sz w:val="24"/>
          <w:szCs w:val="24"/>
        </w:rPr>
      </w:pPr>
      <w:r>
        <w:rPr>
          <w:sz w:val="24"/>
          <w:szCs w:val="24"/>
        </w:rPr>
        <w:t>Develop targeted awareness campaigns at the community level to promote registration and inform citizens of local service points.</w:t>
      </w:r>
    </w:p>
    <w:p w14:paraId="6E128806" w14:textId="77777777" w:rsidR="006D14C0" w:rsidRDefault="0018039E">
      <w:pPr>
        <w:numPr>
          <w:ilvl w:val="0"/>
          <w:numId w:val="33"/>
        </w:numPr>
        <w:jc w:val="both"/>
        <w:rPr>
          <w:sz w:val="24"/>
          <w:szCs w:val="24"/>
        </w:rPr>
      </w:pPr>
      <w:r>
        <w:rPr>
          <w:sz w:val="24"/>
          <w:szCs w:val="24"/>
        </w:rPr>
        <w:t>Formally recognize and integrate trusted community leaders and structures (customary authorities, religious institutions) into notification networks, especially for marriages, divorces, and events in remote areas, while ensuring alignment with national standards.</w:t>
      </w:r>
    </w:p>
    <w:p w14:paraId="57F9380D" w14:textId="77777777" w:rsidR="006D14C0" w:rsidRDefault="0018039E" w:rsidP="02E8127C">
      <w:pPr>
        <w:numPr>
          <w:ilvl w:val="0"/>
          <w:numId w:val="33"/>
        </w:numPr>
        <w:jc w:val="both"/>
        <w:rPr>
          <w:sz w:val="24"/>
          <w:szCs w:val="24"/>
          <w:lang w:val="en-US"/>
        </w:rPr>
      </w:pPr>
      <w:r w:rsidRPr="02E8127C">
        <w:rPr>
          <w:sz w:val="24"/>
          <w:szCs w:val="24"/>
          <w:lang w:val="en-US"/>
        </w:rPr>
        <w:t>Deploy appropriate, simplified digital registration and data transmission solutions (online/offline capable) at decentralized points to enable real-time or near-real-time data capture and transfer to higher levels, improving timeliness and reducing errors.</w:t>
      </w:r>
    </w:p>
    <w:p w14:paraId="0EE83DE4" w14:textId="77777777" w:rsidR="006D14C0" w:rsidRDefault="0018039E">
      <w:pPr>
        <w:numPr>
          <w:ilvl w:val="0"/>
          <w:numId w:val="33"/>
        </w:numPr>
        <w:jc w:val="both"/>
        <w:rPr>
          <w:sz w:val="24"/>
          <w:szCs w:val="24"/>
        </w:rPr>
      </w:pPr>
      <w:r>
        <w:rPr>
          <w:sz w:val="24"/>
          <w:szCs w:val="24"/>
        </w:rPr>
        <w:t>Implement robust mechanisms for data verification, quality control, and secure transmission from decentralized points to the central registry and National Statistics Office.</w:t>
      </w:r>
    </w:p>
    <w:p w14:paraId="7E9B0E45" w14:textId="77777777" w:rsidR="006D14C0" w:rsidRDefault="0018039E" w:rsidP="02E8127C">
      <w:pPr>
        <w:numPr>
          <w:ilvl w:val="0"/>
          <w:numId w:val="33"/>
        </w:numPr>
        <w:jc w:val="both"/>
        <w:rPr>
          <w:sz w:val="24"/>
          <w:szCs w:val="24"/>
          <w:lang w:val="en-US"/>
        </w:rPr>
      </w:pPr>
      <w:r w:rsidRPr="02E8127C">
        <w:rPr>
          <w:sz w:val="24"/>
          <w:szCs w:val="24"/>
          <w:lang w:val="en-US"/>
        </w:rPr>
        <w:t>Empower local levels to generate and utilize disaggregated vital statistics for local planning and service delivery. Develop clear indicators to track decentralization progress (e.g., % of subnational units with functional CRVS capacity, registration completeness by locality, time from event to registration at local level).</w:t>
      </w:r>
    </w:p>
    <w:p w14:paraId="1D7F60FC" w14:textId="77777777" w:rsidR="006D14C0" w:rsidRDefault="0018039E" w:rsidP="3CD88353">
      <w:pPr>
        <w:numPr>
          <w:ilvl w:val="0"/>
          <w:numId w:val="33"/>
        </w:numPr>
        <w:jc w:val="both"/>
        <w:rPr>
          <w:sz w:val="24"/>
          <w:szCs w:val="24"/>
          <w:lang w:val="en-US"/>
        </w:rPr>
      </w:pPr>
      <w:r w:rsidRPr="3CD88353">
        <w:rPr>
          <w:sz w:val="24"/>
          <w:szCs w:val="24"/>
          <w:lang w:val="en-US"/>
        </w:rPr>
        <w:t>Integrate decentralization performance reviews into national CRVS coordination mechanisms and report annually.</w:t>
      </w:r>
    </w:p>
    <w:p w14:paraId="3AB85706" w14:textId="77777777" w:rsidR="006D14C0" w:rsidRDefault="006D14C0">
      <w:pPr>
        <w:widowControl w:val="0"/>
        <w:pBdr>
          <w:top w:val="nil"/>
          <w:left w:val="nil"/>
          <w:bottom w:val="nil"/>
          <w:right w:val="nil"/>
          <w:between w:val="nil"/>
        </w:pBdr>
        <w:tabs>
          <w:tab w:val="left" w:pos="1276"/>
        </w:tabs>
        <w:spacing w:after="0" w:line="240" w:lineRule="auto"/>
        <w:ind w:left="360" w:right="-20"/>
        <w:jc w:val="both"/>
        <w:rPr>
          <w:color w:val="000000"/>
          <w:sz w:val="24"/>
          <w:szCs w:val="24"/>
        </w:rPr>
      </w:pPr>
    </w:p>
    <w:p w14:paraId="4CEF52DA" w14:textId="77777777" w:rsidR="006D14C0" w:rsidRPr="00FB37B4" w:rsidRDefault="00501583">
      <w:pPr>
        <w:numPr>
          <w:ilvl w:val="0"/>
          <w:numId w:val="20"/>
        </w:numPr>
        <w:pBdr>
          <w:top w:val="nil"/>
          <w:left w:val="nil"/>
          <w:bottom w:val="nil"/>
          <w:right w:val="nil"/>
          <w:between w:val="nil"/>
        </w:pBdr>
        <w:rPr>
          <w:b/>
          <w:color w:val="0070C0"/>
          <w:sz w:val="24"/>
          <w:szCs w:val="24"/>
        </w:rPr>
      </w:pPr>
      <w:sdt>
        <w:sdtPr>
          <w:rPr>
            <w:color w:val="0070C0"/>
          </w:rPr>
          <w:tag w:val="goog_rdk_74"/>
          <w:id w:val="-659470538"/>
        </w:sdtPr>
        <w:sdtEndPr/>
        <w:sdtContent>
          <w:sdt>
            <w:sdtPr>
              <w:rPr>
                <w:color w:val="0070C0"/>
              </w:rPr>
              <w:tag w:val="goog_rdk_75"/>
              <w:id w:val="98820229"/>
            </w:sdtPr>
            <w:sdtEndPr/>
            <w:sdtContent>
              <w:r w:rsidR="0018039E" w:rsidRPr="00FB37B4">
                <w:rPr>
                  <w:b/>
                  <w:color w:val="0070C0"/>
                  <w:sz w:val="24"/>
                  <w:szCs w:val="24"/>
                </w:rPr>
                <w:t>Panel discussion- From Experience to Action: Country Insights on CRVS Progress, Challenges, and the Digital Road Ahead</w:t>
              </w:r>
            </w:sdtContent>
          </w:sdt>
        </w:sdtContent>
      </w:sdt>
      <w:sdt>
        <w:sdtPr>
          <w:rPr>
            <w:color w:val="0070C0"/>
          </w:rPr>
          <w:tag w:val="goog_rdk_76"/>
          <w:id w:val="-1274737435"/>
        </w:sdtPr>
        <w:sdtEndPr/>
        <w:sdtContent>
          <w:sdt>
            <w:sdtPr>
              <w:rPr>
                <w:color w:val="0070C0"/>
              </w:rPr>
              <w:tag w:val="goog_rdk_77"/>
              <w:id w:val="-632773571"/>
            </w:sdtPr>
            <w:sdtEndPr/>
            <w:sdtContent/>
          </w:sdt>
        </w:sdtContent>
      </w:sdt>
    </w:p>
    <w:p w14:paraId="144A4E96" w14:textId="77777777" w:rsidR="006D14C0" w:rsidRDefault="0018039E">
      <w:pPr>
        <w:numPr>
          <w:ilvl w:val="0"/>
          <w:numId w:val="13"/>
        </w:numPr>
        <w:pBdr>
          <w:top w:val="nil"/>
          <w:left w:val="nil"/>
          <w:bottom w:val="nil"/>
          <w:right w:val="nil"/>
          <w:between w:val="nil"/>
        </w:pBdr>
        <w:spacing w:after="0"/>
        <w:rPr>
          <w:rFonts w:ascii="Play" w:eastAsia="Play" w:hAnsi="Play" w:cs="Play"/>
          <w:b/>
          <w:color w:val="000000"/>
          <w:sz w:val="24"/>
          <w:szCs w:val="24"/>
        </w:rPr>
      </w:pPr>
      <w:r>
        <w:rPr>
          <w:rFonts w:ascii="Play" w:eastAsia="Play" w:hAnsi="Play" w:cs="Play"/>
          <w:b/>
          <w:color w:val="000000"/>
          <w:sz w:val="24"/>
          <w:szCs w:val="24"/>
        </w:rPr>
        <w:t>Presentation</w:t>
      </w:r>
      <w:sdt>
        <w:sdtPr>
          <w:tag w:val="goog_rdk_81"/>
          <w:id w:val="1671521717"/>
        </w:sdtPr>
        <w:sdtEndPr/>
        <w:sdtContent>
          <w:r>
            <w:rPr>
              <w:rFonts w:ascii="Play" w:eastAsia="Play" w:hAnsi="Play" w:cs="Play"/>
              <w:b/>
              <w:color w:val="000000"/>
              <w:sz w:val="24"/>
              <w:szCs w:val="24"/>
            </w:rPr>
            <w:t xml:space="preserve"> a</w:t>
          </w:r>
          <w:sdt>
            <w:sdtPr>
              <w:tag w:val="goog_rdk_82"/>
              <w:id w:val="-622865402"/>
            </w:sdtPr>
            <w:sdtEndPr/>
            <w:sdtContent>
              <w:r w:rsidRPr="00E15F9C">
                <w:rPr>
                  <w:rFonts w:ascii="Play" w:eastAsia="Play" w:hAnsi="Play" w:cs="Play"/>
                  <w:b/>
                  <w:sz w:val="24"/>
                  <w:szCs w:val="24"/>
                </w:rPr>
                <w:t>nd discussion</w:t>
              </w:r>
            </w:sdtContent>
          </w:sdt>
        </w:sdtContent>
      </w:sdt>
    </w:p>
    <w:p w14:paraId="01B59EB9" w14:textId="77777777" w:rsidR="006D14C0" w:rsidRDefault="0018039E" w:rsidP="02E8127C">
      <w:pPr>
        <w:pBdr>
          <w:top w:val="nil"/>
          <w:left w:val="nil"/>
          <w:bottom w:val="nil"/>
          <w:right w:val="nil"/>
          <w:between w:val="nil"/>
        </w:pBdr>
        <w:spacing w:after="0"/>
        <w:jc w:val="both"/>
        <w:rPr>
          <w:rFonts w:ascii="Play" w:eastAsia="Play" w:hAnsi="Play" w:cs="Play"/>
          <w:sz w:val="24"/>
          <w:szCs w:val="24"/>
          <w:lang w:val="en-US"/>
        </w:rPr>
      </w:pPr>
      <w:r w:rsidRPr="02E8127C">
        <w:rPr>
          <w:sz w:val="24"/>
          <w:szCs w:val="24"/>
          <w:lang w:val="en-US"/>
        </w:rPr>
        <w:t xml:space="preserve">The panel brought together representatives from Chad, Mali, Botswana, Zimbabwe, and The Gambia to reflect on their countries’ experiences in strengthening Civil Registration and Vital Statistics (CRVS) systems. Panelists shared their proudest achievements including milestones such as the digitalization of birth and death registration, adoption of new legal frameworks. They also discussed the major challenges they have faced, such as limited funding, human resource constraints, low registration coverage in rural or conflict-affected areas, and fragmented institutional coordination. The discussion also explored the types of support needed, both at national and continental levels—ranging from technical assistance for digital infrastructure, capacity building for civil registrars, to policy advocacy and sustained political commitment. Finally, each country offered key lessons learned from their unique contexts such as the importance of strong leadership, community engagement, intersectoral collaboration, and prioritizing CRVS within national development agendas. </w:t>
      </w:r>
    </w:p>
    <w:p w14:paraId="2F96C499" w14:textId="77777777" w:rsidR="006D14C0" w:rsidRDefault="00501583">
      <w:sdt>
        <w:sdtPr>
          <w:tag w:val="goog_rdk_86"/>
          <w:id w:val="312285018"/>
          <w:showingPlcHdr/>
        </w:sdtPr>
        <w:sdtEndPr/>
        <w:sdtContent>
          <w:r w:rsidR="00E15F9C">
            <w:t xml:space="preserve">     </w:t>
          </w:r>
        </w:sdtContent>
      </w:sdt>
    </w:p>
    <w:p w14:paraId="4600ED90" w14:textId="77777777" w:rsidR="006D14C0" w:rsidRDefault="0018039E">
      <w:pPr>
        <w:numPr>
          <w:ilvl w:val="0"/>
          <w:numId w:val="13"/>
        </w:numPr>
        <w:pBdr>
          <w:top w:val="nil"/>
          <w:left w:val="nil"/>
          <w:bottom w:val="nil"/>
          <w:right w:val="nil"/>
          <w:between w:val="nil"/>
        </w:pBdr>
        <w:rPr>
          <w:rFonts w:ascii="Play" w:eastAsia="Play" w:hAnsi="Play" w:cs="Play"/>
          <w:b/>
          <w:color w:val="000000"/>
          <w:sz w:val="24"/>
          <w:szCs w:val="24"/>
        </w:rPr>
      </w:pPr>
      <w:r>
        <w:rPr>
          <w:rFonts w:ascii="Play" w:eastAsia="Play" w:hAnsi="Play" w:cs="Play"/>
          <w:b/>
          <w:color w:val="000000"/>
          <w:sz w:val="24"/>
          <w:szCs w:val="24"/>
        </w:rPr>
        <w:t xml:space="preserve">Recommendations </w:t>
      </w:r>
    </w:p>
    <w:p w14:paraId="2CA67ED6" w14:textId="77777777" w:rsidR="006D14C0" w:rsidRDefault="0018039E">
      <w:pPr>
        <w:widowControl w:val="0"/>
        <w:numPr>
          <w:ilvl w:val="0"/>
          <w:numId w:val="24"/>
        </w:numPr>
        <w:pBdr>
          <w:top w:val="nil"/>
          <w:left w:val="nil"/>
          <w:bottom w:val="nil"/>
          <w:right w:val="nil"/>
          <w:between w:val="nil"/>
        </w:pBdr>
        <w:tabs>
          <w:tab w:val="left" w:pos="1276"/>
        </w:tabs>
        <w:spacing w:after="0" w:line="240" w:lineRule="auto"/>
        <w:ind w:right="-20"/>
        <w:jc w:val="both"/>
        <w:rPr>
          <w:color w:val="000000"/>
          <w:sz w:val="24"/>
          <w:szCs w:val="24"/>
        </w:rPr>
      </w:pPr>
      <w:r>
        <w:rPr>
          <w:color w:val="000000"/>
          <w:sz w:val="24"/>
          <w:szCs w:val="24"/>
        </w:rPr>
        <w:t>African States should:</w:t>
      </w:r>
    </w:p>
    <w:p w14:paraId="0A5CA333" w14:textId="77777777" w:rsidR="006D14C0" w:rsidRDefault="0018039E">
      <w:pPr>
        <w:numPr>
          <w:ilvl w:val="0"/>
          <w:numId w:val="34"/>
        </w:numPr>
        <w:spacing w:before="240" w:after="0" w:line="276" w:lineRule="auto"/>
        <w:jc w:val="both"/>
        <w:rPr>
          <w:sz w:val="24"/>
          <w:szCs w:val="24"/>
        </w:rPr>
      </w:pPr>
      <w:r>
        <w:rPr>
          <w:sz w:val="24"/>
          <w:szCs w:val="24"/>
        </w:rPr>
        <w:t>Prioritize investments in integrated digital CRVS infrastructure (e.g., e-registration platforms) to enhance accessibility, real-time data generation, and system reliability.</w:t>
      </w:r>
    </w:p>
    <w:p w14:paraId="1EED8BA2" w14:textId="77777777" w:rsidR="006D14C0" w:rsidRDefault="0018039E" w:rsidP="02E8127C">
      <w:pPr>
        <w:numPr>
          <w:ilvl w:val="0"/>
          <w:numId w:val="34"/>
        </w:numPr>
        <w:spacing w:after="240" w:line="276" w:lineRule="auto"/>
        <w:jc w:val="both"/>
        <w:rPr>
          <w:sz w:val="24"/>
          <w:szCs w:val="24"/>
          <w:lang w:val="en-US"/>
        </w:rPr>
      </w:pPr>
      <w:r w:rsidRPr="02E8127C">
        <w:rPr>
          <w:sz w:val="24"/>
          <w:szCs w:val="24"/>
          <w:lang w:val="en-US"/>
        </w:rPr>
        <w:t xml:space="preserve">Explore the use of AI and disruptive technologies for CRVS </w:t>
      </w:r>
      <w:r w:rsidR="00E15F9C" w:rsidRPr="02E8127C">
        <w:rPr>
          <w:sz w:val="24"/>
          <w:szCs w:val="24"/>
          <w:lang w:val="en-US"/>
        </w:rPr>
        <w:t>systems but</w:t>
      </w:r>
      <w:r w:rsidRPr="02E8127C">
        <w:rPr>
          <w:sz w:val="24"/>
          <w:szCs w:val="24"/>
          <w:lang w:val="en-US"/>
        </w:rPr>
        <w:t xml:space="preserve"> establish ethical safeguards and international standards to mitigate security risks.</w:t>
      </w:r>
    </w:p>
    <w:p w14:paraId="1A1290DC" w14:textId="77777777" w:rsidR="006D14C0" w:rsidRDefault="0018039E">
      <w:pPr>
        <w:numPr>
          <w:ilvl w:val="0"/>
          <w:numId w:val="34"/>
        </w:numPr>
        <w:jc w:val="both"/>
        <w:rPr>
          <w:sz w:val="24"/>
          <w:szCs w:val="24"/>
        </w:rPr>
      </w:pPr>
      <w:r>
        <w:rPr>
          <w:sz w:val="24"/>
          <w:szCs w:val="24"/>
        </w:rPr>
        <w:t>Establish robust data protection and cybersecurity legislation compliant with continental frameworks and national laws to ensure privacy, security, and ethical use of digital CRVS data.</w:t>
      </w:r>
    </w:p>
    <w:p w14:paraId="554BF494" w14:textId="77777777" w:rsidR="006D14C0" w:rsidRDefault="0018039E" w:rsidP="02E8127C">
      <w:pPr>
        <w:numPr>
          <w:ilvl w:val="0"/>
          <w:numId w:val="34"/>
        </w:numPr>
        <w:jc w:val="both"/>
        <w:rPr>
          <w:sz w:val="24"/>
          <w:szCs w:val="24"/>
          <w:lang w:val="en-US"/>
        </w:rPr>
      </w:pPr>
      <w:r w:rsidRPr="02E8127C">
        <w:rPr>
          <w:sz w:val="24"/>
          <w:szCs w:val="24"/>
          <w:lang w:val="en-US"/>
        </w:rPr>
        <w:t>Deploy user-friendly, modular eCRVS platforms at national and subnational levels, prioritizing point-of-service electronic registration (especially in health facilities for births/deaths and courts/registration offices for marriages/divorces). Ensure platforms are offline-capable for areas with limited connectivity.</w:t>
      </w:r>
    </w:p>
    <w:p w14:paraId="5DF2B57E" w14:textId="77777777" w:rsidR="006D14C0" w:rsidRDefault="0018039E" w:rsidP="02E8127C">
      <w:pPr>
        <w:numPr>
          <w:ilvl w:val="0"/>
          <w:numId w:val="34"/>
        </w:numPr>
        <w:jc w:val="both"/>
        <w:rPr>
          <w:sz w:val="24"/>
          <w:szCs w:val="24"/>
          <w:lang w:val="en-US"/>
        </w:rPr>
      </w:pPr>
      <w:r w:rsidRPr="02E8127C">
        <w:rPr>
          <w:sz w:val="24"/>
          <w:szCs w:val="24"/>
          <w:lang w:val="en-US"/>
        </w:rPr>
        <w:t>Integrate eCRVS systems seamlessly with Health Information Systems (HIS) for automated birth/death notification and validation, and with Justice/Identity Management systems for marriage/divorce data exchange.</w:t>
      </w:r>
    </w:p>
    <w:p w14:paraId="432999E9" w14:textId="77777777" w:rsidR="006D14C0" w:rsidRDefault="0018039E" w:rsidP="02E8127C">
      <w:pPr>
        <w:numPr>
          <w:ilvl w:val="0"/>
          <w:numId w:val="34"/>
        </w:numPr>
        <w:jc w:val="both"/>
        <w:rPr>
          <w:sz w:val="24"/>
          <w:szCs w:val="24"/>
          <w:lang w:val="en-US"/>
        </w:rPr>
      </w:pPr>
      <w:r w:rsidRPr="02E8127C">
        <w:rPr>
          <w:sz w:val="24"/>
          <w:szCs w:val="24"/>
          <w:lang w:val="en-US"/>
        </w:rPr>
        <w:t>Implement national standards and secure Application Programming Interfaces (APIs) to enable real-time, automated data exchange between the eCRVS system and key partner systems (Health, Justice, Statistics, National ID, Education, Social Protection).</w:t>
      </w:r>
    </w:p>
    <w:p w14:paraId="2E025224" w14:textId="77777777" w:rsidR="006D14C0" w:rsidRDefault="0018039E" w:rsidP="02E8127C">
      <w:pPr>
        <w:numPr>
          <w:ilvl w:val="0"/>
          <w:numId w:val="34"/>
        </w:numPr>
        <w:jc w:val="both"/>
        <w:rPr>
          <w:sz w:val="24"/>
          <w:szCs w:val="24"/>
          <w:lang w:val="en-US"/>
        </w:rPr>
      </w:pPr>
      <w:r w:rsidRPr="02E8127C">
        <w:rPr>
          <w:sz w:val="24"/>
          <w:szCs w:val="24"/>
          <w:lang w:val="en-US"/>
        </w:rPr>
        <w:t>Configure eCRVS systems for automated data extraction, compilation, disaggregation (by sex, age, location, etc.), and generation of vital statistics reports for National Statistics Offices (NSOs) and subnational planners. Ensure timely and frequent statistical outputs.</w:t>
      </w:r>
    </w:p>
    <w:p w14:paraId="2A160865" w14:textId="77777777" w:rsidR="006D14C0" w:rsidRDefault="0018039E" w:rsidP="02E8127C">
      <w:pPr>
        <w:numPr>
          <w:ilvl w:val="0"/>
          <w:numId w:val="34"/>
        </w:numPr>
        <w:pBdr>
          <w:top w:val="nil"/>
          <w:left w:val="nil"/>
          <w:bottom w:val="nil"/>
          <w:right w:val="nil"/>
          <w:between w:val="nil"/>
        </w:pBdr>
        <w:spacing w:after="0"/>
        <w:jc w:val="both"/>
        <w:rPr>
          <w:color w:val="000000"/>
          <w:sz w:val="24"/>
          <w:szCs w:val="24"/>
          <w:lang w:val="en-US"/>
        </w:rPr>
      </w:pPr>
      <w:r w:rsidRPr="02E8127C">
        <w:rPr>
          <w:color w:val="000000" w:themeColor="text1"/>
          <w:sz w:val="24"/>
          <w:szCs w:val="24"/>
          <w:lang w:val="en-US"/>
        </w:rPr>
        <w:t>Provide necessary hardware, reliable power, and affordable internet connectivity (including offline solutions) to registration points, especially frontline health facilities and local offices.</w:t>
      </w:r>
    </w:p>
    <w:p w14:paraId="2A4CD1F3" w14:textId="77777777" w:rsidR="006D14C0" w:rsidRDefault="0018039E" w:rsidP="02E8127C">
      <w:pPr>
        <w:numPr>
          <w:ilvl w:val="0"/>
          <w:numId w:val="34"/>
        </w:numPr>
        <w:pBdr>
          <w:top w:val="nil"/>
          <w:left w:val="nil"/>
          <w:bottom w:val="nil"/>
          <w:right w:val="nil"/>
          <w:between w:val="nil"/>
        </w:pBdr>
        <w:spacing w:after="0"/>
        <w:jc w:val="both"/>
        <w:rPr>
          <w:color w:val="000000"/>
          <w:sz w:val="24"/>
          <w:szCs w:val="24"/>
          <w:lang w:val="en-US"/>
        </w:rPr>
      </w:pPr>
      <w:r w:rsidRPr="02E8127C">
        <w:rPr>
          <w:color w:val="000000" w:themeColor="text1"/>
          <w:sz w:val="24"/>
          <w:szCs w:val="24"/>
          <w:lang w:val="en-US"/>
        </w:rPr>
        <w:t>Train civil registrars, health workers, judicial staff, statisticians, and IT support personnel comprehensively on the eCRVS system, data standards, security protocols, and maintenance.</w:t>
      </w:r>
    </w:p>
    <w:p w14:paraId="601F2726" w14:textId="77777777" w:rsidR="006D14C0" w:rsidRDefault="0018039E">
      <w:pPr>
        <w:numPr>
          <w:ilvl w:val="0"/>
          <w:numId w:val="34"/>
        </w:numPr>
        <w:pBdr>
          <w:top w:val="nil"/>
          <w:left w:val="nil"/>
          <w:bottom w:val="nil"/>
          <w:right w:val="nil"/>
          <w:between w:val="nil"/>
        </w:pBdr>
        <w:spacing w:after="0"/>
        <w:jc w:val="both"/>
        <w:rPr>
          <w:color w:val="000000"/>
          <w:sz w:val="24"/>
          <w:szCs w:val="24"/>
        </w:rPr>
      </w:pPr>
      <w:r>
        <w:rPr>
          <w:color w:val="000000"/>
          <w:sz w:val="24"/>
          <w:szCs w:val="24"/>
        </w:rPr>
        <w:t>Design digital services with multi-language support, intuitive interfaces, and accessibility features for persons with disabilities and low-literacy users.</w:t>
      </w:r>
    </w:p>
    <w:p w14:paraId="262DCEC6" w14:textId="77777777" w:rsidR="006D14C0" w:rsidRDefault="0018039E" w:rsidP="02E8127C">
      <w:pPr>
        <w:numPr>
          <w:ilvl w:val="0"/>
          <w:numId w:val="34"/>
        </w:numPr>
        <w:pBdr>
          <w:top w:val="nil"/>
          <w:left w:val="nil"/>
          <w:bottom w:val="nil"/>
          <w:right w:val="nil"/>
          <w:between w:val="nil"/>
        </w:pBdr>
        <w:spacing w:after="0"/>
        <w:jc w:val="both"/>
        <w:rPr>
          <w:color w:val="000000"/>
          <w:sz w:val="24"/>
          <w:szCs w:val="24"/>
          <w:lang w:val="en-US"/>
        </w:rPr>
      </w:pPr>
      <w:r w:rsidRPr="02E8127C">
        <w:rPr>
          <w:color w:val="000000" w:themeColor="text1"/>
          <w:sz w:val="24"/>
          <w:szCs w:val="24"/>
          <w:lang w:val="en-US"/>
        </w:rPr>
        <w:t>Secure specific budget lines for eCRVS development, deployment, maintenance, upgrades, and training within national and subnational budgets. Explore innovative financing mechanisms and partner support for sustainability.</w:t>
      </w:r>
    </w:p>
    <w:p w14:paraId="46623FF8" w14:textId="77777777" w:rsidR="006D14C0" w:rsidRDefault="0018039E" w:rsidP="02E8127C">
      <w:pPr>
        <w:numPr>
          <w:ilvl w:val="0"/>
          <w:numId w:val="34"/>
        </w:numPr>
        <w:pBdr>
          <w:top w:val="nil"/>
          <w:left w:val="nil"/>
          <w:bottom w:val="nil"/>
          <w:right w:val="nil"/>
          <w:between w:val="nil"/>
        </w:pBdr>
        <w:jc w:val="both"/>
        <w:rPr>
          <w:color w:val="000000"/>
          <w:sz w:val="24"/>
          <w:szCs w:val="24"/>
          <w:lang w:val="en-US"/>
        </w:rPr>
      </w:pPr>
      <w:r w:rsidRPr="02E8127C">
        <w:rPr>
          <w:color w:val="000000" w:themeColor="text1"/>
          <w:sz w:val="24"/>
          <w:szCs w:val="24"/>
          <w:lang w:val="en-US"/>
        </w:rPr>
        <w:t xml:space="preserve">Establish key performance indicators (KPIs) for </w:t>
      </w:r>
      <w:r w:rsidR="00E15F9C" w:rsidRPr="02E8127C">
        <w:rPr>
          <w:color w:val="000000" w:themeColor="text1"/>
          <w:sz w:val="24"/>
          <w:szCs w:val="24"/>
          <w:lang w:val="en-US"/>
        </w:rPr>
        <w:t>digitalization</w:t>
      </w:r>
      <w:r w:rsidRPr="02E8127C">
        <w:rPr>
          <w:color w:val="000000" w:themeColor="text1"/>
          <w:sz w:val="24"/>
          <w:szCs w:val="24"/>
          <w:lang w:val="en-US"/>
        </w:rPr>
        <w:t xml:space="preserve"> (e.g., % of facilities using eCRVS, time from event to digital registration, % vital stats generated automatically, system uptime).</w:t>
      </w:r>
    </w:p>
    <w:p w14:paraId="423CF638" w14:textId="77777777" w:rsidR="006D14C0" w:rsidRPr="00FB37B4" w:rsidRDefault="006D14C0">
      <w:pPr>
        <w:rPr>
          <w:rFonts w:ascii="Play" w:eastAsia="Play" w:hAnsi="Play" w:cs="Play"/>
          <w:color w:val="0070C0"/>
          <w:sz w:val="24"/>
          <w:szCs w:val="24"/>
          <w:u w:val="single"/>
        </w:rPr>
      </w:pPr>
    </w:p>
    <w:p w14:paraId="37BE961D" w14:textId="77777777" w:rsidR="006D14C0" w:rsidRPr="00FB37B4" w:rsidRDefault="0018039E">
      <w:pPr>
        <w:numPr>
          <w:ilvl w:val="0"/>
          <w:numId w:val="20"/>
        </w:numPr>
        <w:pBdr>
          <w:top w:val="nil"/>
          <w:left w:val="nil"/>
          <w:bottom w:val="nil"/>
          <w:right w:val="nil"/>
          <w:between w:val="nil"/>
        </w:pBdr>
        <w:rPr>
          <w:b/>
          <w:color w:val="0070C0"/>
          <w:sz w:val="24"/>
          <w:szCs w:val="24"/>
        </w:rPr>
      </w:pPr>
      <w:r w:rsidRPr="00FB37B4">
        <w:rPr>
          <w:b/>
          <w:color w:val="0070C0"/>
          <w:sz w:val="24"/>
          <w:szCs w:val="24"/>
        </w:rPr>
        <w:t>Parallel sessions on Emerging CRVS Innovations- aligning a common African Position</w:t>
      </w:r>
    </w:p>
    <w:p w14:paraId="2591B339" w14:textId="77777777" w:rsidR="006D14C0" w:rsidRDefault="0018039E">
      <w:pPr>
        <w:widowControl w:val="0"/>
        <w:tabs>
          <w:tab w:val="left" w:pos="1276"/>
        </w:tabs>
        <w:spacing w:after="0" w:line="240" w:lineRule="auto"/>
        <w:jc w:val="both"/>
        <w:rPr>
          <w:sz w:val="24"/>
          <w:szCs w:val="24"/>
        </w:rPr>
      </w:pPr>
      <w:r>
        <w:rPr>
          <w:sz w:val="24"/>
          <w:szCs w:val="24"/>
        </w:rPr>
        <w:t>Session I: Exploring the Role of Artificial Intelligence in Strengthening CRVS Systems</w:t>
      </w:r>
    </w:p>
    <w:p w14:paraId="61955FA1" w14:textId="77777777" w:rsidR="006D14C0" w:rsidRDefault="006D14C0">
      <w:pPr>
        <w:widowControl w:val="0"/>
        <w:tabs>
          <w:tab w:val="left" w:pos="1276"/>
        </w:tabs>
        <w:spacing w:after="0" w:line="240" w:lineRule="auto"/>
        <w:jc w:val="both"/>
        <w:rPr>
          <w:sz w:val="24"/>
          <w:szCs w:val="24"/>
        </w:rPr>
      </w:pPr>
    </w:p>
    <w:p w14:paraId="3A82A018" w14:textId="77777777" w:rsidR="006D14C0" w:rsidRDefault="0018039E">
      <w:pPr>
        <w:widowControl w:val="0"/>
        <w:tabs>
          <w:tab w:val="left" w:pos="1276"/>
        </w:tabs>
        <w:spacing w:after="0" w:line="240" w:lineRule="auto"/>
        <w:jc w:val="both"/>
        <w:rPr>
          <w:sz w:val="24"/>
          <w:szCs w:val="24"/>
        </w:rPr>
      </w:pPr>
      <w:r>
        <w:rPr>
          <w:sz w:val="24"/>
          <w:szCs w:val="24"/>
        </w:rPr>
        <w:t xml:space="preserve">This session explored how Artificial Intelligence (AI) can significantly strengthen Civil Registration and Vital Statistics (CRVS) systems. During the session it was noted that AI's core ability to learn from data enables it to tackle critical challenges in civil registration: identifying unregistered births/deaths (e.g., via satellite imagery, health notes), accelerating data processing (e.g., automating handwritten form extraction with OCR/NLP), enhancing accuracy and fraud detection through cross-referencing, improving cause-of-death coding (NLP to ICD), enabling predictive analytics for resource allocation, unlocking historical records, and providing real-time monitoring dashboards. </w:t>
      </w:r>
    </w:p>
    <w:p w14:paraId="4044952E" w14:textId="77777777" w:rsidR="006D14C0" w:rsidRDefault="006D14C0">
      <w:pPr>
        <w:widowControl w:val="0"/>
        <w:tabs>
          <w:tab w:val="left" w:pos="1276"/>
        </w:tabs>
        <w:spacing w:after="0" w:line="240" w:lineRule="auto"/>
        <w:jc w:val="both"/>
        <w:rPr>
          <w:sz w:val="24"/>
          <w:szCs w:val="24"/>
        </w:rPr>
      </w:pPr>
    </w:p>
    <w:p w14:paraId="221BE519" w14:textId="77777777" w:rsidR="006D14C0" w:rsidRDefault="0018039E">
      <w:pPr>
        <w:widowControl w:val="0"/>
        <w:tabs>
          <w:tab w:val="left" w:pos="1276"/>
        </w:tabs>
        <w:spacing w:after="0" w:line="240" w:lineRule="auto"/>
        <w:jc w:val="both"/>
        <w:rPr>
          <w:sz w:val="24"/>
          <w:szCs w:val="24"/>
        </w:rPr>
      </w:pPr>
      <w:r>
        <w:rPr>
          <w:sz w:val="24"/>
          <w:szCs w:val="24"/>
        </w:rPr>
        <w:t>It was noted that while AI offers transformative potential for coverage, speed, and data-driven governance, successful adoption hinges on addressing critical considerations like data quality/bias, ethics/privacy, digital infrastructure, human oversight (HITL), interoperability, and sustainable funding.</w:t>
      </w:r>
    </w:p>
    <w:p w14:paraId="2330AC54" w14:textId="77777777" w:rsidR="006D14C0" w:rsidRDefault="006D14C0">
      <w:pPr>
        <w:widowControl w:val="0"/>
        <w:tabs>
          <w:tab w:val="left" w:pos="1276"/>
        </w:tabs>
        <w:spacing w:after="0" w:line="240" w:lineRule="auto"/>
        <w:jc w:val="both"/>
        <w:rPr>
          <w:sz w:val="24"/>
          <w:szCs w:val="24"/>
        </w:rPr>
      </w:pPr>
    </w:p>
    <w:p w14:paraId="1D4FC77E" w14:textId="77777777" w:rsidR="006D14C0" w:rsidRDefault="006D14C0">
      <w:pPr>
        <w:widowControl w:val="0"/>
        <w:tabs>
          <w:tab w:val="left" w:pos="1276"/>
        </w:tabs>
        <w:spacing w:after="0" w:line="240" w:lineRule="auto"/>
        <w:jc w:val="both"/>
        <w:rPr>
          <w:sz w:val="24"/>
          <w:szCs w:val="24"/>
        </w:rPr>
      </w:pPr>
    </w:p>
    <w:p w14:paraId="18A4F05D" w14:textId="77777777" w:rsidR="006D14C0" w:rsidRDefault="00501583">
      <w:pPr>
        <w:widowControl w:val="0"/>
        <w:tabs>
          <w:tab w:val="left" w:pos="1276"/>
        </w:tabs>
        <w:spacing w:after="0" w:line="240" w:lineRule="auto"/>
        <w:jc w:val="both"/>
        <w:rPr>
          <w:sz w:val="24"/>
          <w:szCs w:val="24"/>
        </w:rPr>
      </w:pPr>
      <w:sdt>
        <w:sdtPr>
          <w:tag w:val="goog_rdk_87"/>
          <w:id w:val="-118724232"/>
        </w:sdtPr>
        <w:sdtEndPr/>
        <w:sdtContent/>
      </w:sdt>
      <w:sdt>
        <w:sdtPr>
          <w:tag w:val="goog_rdk_88"/>
          <w:id w:val="-1254781645"/>
        </w:sdtPr>
        <w:sdtEndPr/>
        <w:sdtContent/>
      </w:sdt>
      <w:r w:rsidR="0018039E" w:rsidRPr="00E15F9C">
        <w:rPr>
          <w:sz w:val="24"/>
          <w:szCs w:val="24"/>
        </w:rPr>
        <w:t>Session II: Safeguarding Identity Data – Addressing Security Risks and Ethical Challenges</w:t>
      </w:r>
    </w:p>
    <w:sdt>
      <w:sdtPr>
        <w:tag w:val="goog_rdk_93"/>
        <w:id w:val="-1515692102"/>
      </w:sdtPr>
      <w:sdtEndPr/>
      <w:sdtContent>
        <w:p w14:paraId="0AA5CD1F" w14:textId="77777777" w:rsidR="006D14C0" w:rsidRDefault="00501583" w:rsidP="02E8127C">
          <w:pPr>
            <w:widowControl w:val="0"/>
            <w:tabs>
              <w:tab w:val="left" w:pos="1276"/>
            </w:tabs>
            <w:spacing w:after="0" w:line="240" w:lineRule="auto"/>
            <w:jc w:val="both"/>
            <w:rPr>
              <w:sz w:val="24"/>
              <w:szCs w:val="24"/>
              <w:lang w:val="en-US"/>
            </w:rPr>
          </w:pPr>
          <w:sdt>
            <w:sdtPr>
              <w:tag w:val="goog_rdk_90"/>
              <w:id w:val="-1823121025"/>
            </w:sdtPr>
            <w:sdtEndPr/>
            <w:sdtContent>
              <w:sdt>
                <w:sdtPr>
                  <w:tag w:val="goog_rdk_91"/>
                  <w:id w:val="914847908"/>
                </w:sdtPr>
                <w:sdtEndPr/>
                <w:sdtContent>
                  <w:r w:rsidR="0018039E" w:rsidRPr="02E8127C">
                    <w:rPr>
                      <w:sz w:val="24"/>
                      <w:szCs w:val="24"/>
                      <w:lang w:val="en-US"/>
                    </w:rPr>
                    <w:t>Civil Registration and Vital Statistics (CRVS) systems in Africa face multiple challenges, including weak legal frameworks, cybersecurity threats, data falsification, limited data access, underfunding, and a shortage of skilled personnel. To ensure personal data protection, countries must adopt strong legal frameworks, establish dedicated data protection institutions, and build capacity among relevant actors. Ethical concerns—such as confidentiality, privacy violations, and disproportionate data access—highlight the need for transparent governance. Balancing the need for accurate data with privacy rights requires clear regulations, public engagement, and trust-building. Integrating CRVS with national identity systems demands robust data governance and adequate resources. Ultimately, public trust in digital CRVS systems hinges on respecting data rights and effectively enforcing protection measures through capable institutions.</w:t>
                  </w:r>
                </w:sdtContent>
              </w:sdt>
            </w:sdtContent>
          </w:sdt>
          <w:sdt>
            <w:sdtPr>
              <w:tag w:val="goog_rdk_92"/>
              <w:id w:val="-918724112"/>
            </w:sdtPr>
            <w:sdtEndPr/>
            <w:sdtContent/>
          </w:sdt>
        </w:p>
      </w:sdtContent>
    </w:sdt>
    <w:p w14:paraId="15BACD9F" w14:textId="77777777" w:rsidR="006D14C0" w:rsidRDefault="006D14C0">
      <w:pPr>
        <w:widowControl w:val="0"/>
        <w:tabs>
          <w:tab w:val="left" w:pos="1276"/>
        </w:tabs>
        <w:spacing w:after="0" w:line="240" w:lineRule="auto"/>
        <w:jc w:val="both"/>
        <w:rPr>
          <w:sz w:val="24"/>
          <w:szCs w:val="24"/>
        </w:rPr>
      </w:pPr>
    </w:p>
    <w:p w14:paraId="3A6EF872" w14:textId="77777777" w:rsidR="006D14C0" w:rsidRDefault="006D14C0">
      <w:pPr>
        <w:pBdr>
          <w:top w:val="nil"/>
          <w:left w:val="nil"/>
          <w:bottom w:val="nil"/>
          <w:right w:val="nil"/>
          <w:between w:val="nil"/>
        </w:pBdr>
        <w:rPr>
          <w:b/>
          <w:sz w:val="24"/>
          <w:szCs w:val="24"/>
        </w:rPr>
      </w:pPr>
    </w:p>
    <w:p w14:paraId="4E3E0348" w14:textId="77777777" w:rsidR="00FB37B4" w:rsidRDefault="00FB37B4">
      <w:pPr>
        <w:pBdr>
          <w:top w:val="nil"/>
          <w:left w:val="nil"/>
          <w:bottom w:val="nil"/>
          <w:right w:val="nil"/>
          <w:between w:val="nil"/>
        </w:pBdr>
        <w:rPr>
          <w:b/>
          <w:sz w:val="24"/>
          <w:szCs w:val="24"/>
        </w:rPr>
      </w:pPr>
    </w:p>
    <w:p w14:paraId="3C10C124" w14:textId="77777777" w:rsidR="00FB37B4" w:rsidRDefault="00FB37B4">
      <w:pPr>
        <w:pBdr>
          <w:top w:val="nil"/>
          <w:left w:val="nil"/>
          <w:bottom w:val="nil"/>
          <w:right w:val="nil"/>
          <w:between w:val="nil"/>
        </w:pBdr>
        <w:rPr>
          <w:b/>
          <w:sz w:val="24"/>
          <w:szCs w:val="24"/>
        </w:rPr>
      </w:pPr>
    </w:p>
    <w:p w14:paraId="69CE4FB4" w14:textId="77777777" w:rsidR="00E15F9C" w:rsidRDefault="00E15F9C">
      <w:pPr>
        <w:pBdr>
          <w:top w:val="nil"/>
          <w:left w:val="nil"/>
          <w:bottom w:val="nil"/>
          <w:right w:val="nil"/>
          <w:between w:val="nil"/>
        </w:pBdr>
        <w:rPr>
          <w:b/>
          <w:sz w:val="24"/>
          <w:szCs w:val="24"/>
        </w:rPr>
      </w:pPr>
    </w:p>
    <w:p w14:paraId="2AD48D20" w14:textId="77777777" w:rsidR="00E15F9C" w:rsidRDefault="00E15F9C">
      <w:pPr>
        <w:pBdr>
          <w:top w:val="nil"/>
          <w:left w:val="nil"/>
          <w:bottom w:val="nil"/>
          <w:right w:val="nil"/>
          <w:between w:val="nil"/>
        </w:pBdr>
        <w:rPr>
          <w:b/>
          <w:sz w:val="24"/>
          <w:szCs w:val="24"/>
        </w:rPr>
      </w:pPr>
    </w:p>
    <w:p w14:paraId="3736CB35" w14:textId="77777777" w:rsidR="00E15F9C" w:rsidRDefault="00E15F9C">
      <w:pPr>
        <w:pBdr>
          <w:top w:val="nil"/>
          <w:left w:val="nil"/>
          <w:bottom w:val="nil"/>
          <w:right w:val="nil"/>
          <w:between w:val="nil"/>
        </w:pBdr>
        <w:rPr>
          <w:b/>
          <w:sz w:val="24"/>
          <w:szCs w:val="24"/>
        </w:rPr>
      </w:pPr>
    </w:p>
    <w:p w14:paraId="4C1E8E23" w14:textId="77777777" w:rsidR="00E15F9C" w:rsidRDefault="00E15F9C">
      <w:pPr>
        <w:pBdr>
          <w:top w:val="nil"/>
          <w:left w:val="nil"/>
          <w:bottom w:val="nil"/>
          <w:right w:val="nil"/>
          <w:between w:val="nil"/>
        </w:pBdr>
        <w:rPr>
          <w:b/>
          <w:sz w:val="24"/>
          <w:szCs w:val="24"/>
        </w:rPr>
      </w:pPr>
    </w:p>
    <w:p w14:paraId="4B3FC568" w14:textId="77777777" w:rsidR="00E15F9C" w:rsidRDefault="00E15F9C">
      <w:pPr>
        <w:pBdr>
          <w:top w:val="nil"/>
          <w:left w:val="nil"/>
          <w:bottom w:val="nil"/>
          <w:right w:val="nil"/>
          <w:between w:val="nil"/>
        </w:pBdr>
        <w:rPr>
          <w:b/>
          <w:sz w:val="24"/>
          <w:szCs w:val="24"/>
        </w:rPr>
      </w:pPr>
    </w:p>
    <w:p w14:paraId="688507D0" w14:textId="77777777" w:rsidR="00E15F9C" w:rsidRDefault="00E15F9C">
      <w:pPr>
        <w:pBdr>
          <w:top w:val="nil"/>
          <w:left w:val="nil"/>
          <w:bottom w:val="nil"/>
          <w:right w:val="nil"/>
          <w:between w:val="nil"/>
        </w:pBdr>
        <w:rPr>
          <w:b/>
          <w:sz w:val="24"/>
          <w:szCs w:val="24"/>
        </w:rPr>
      </w:pPr>
    </w:p>
    <w:p w14:paraId="52899904" w14:textId="77777777" w:rsidR="00E15F9C" w:rsidRDefault="00E15F9C">
      <w:pPr>
        <w:pBdr>
          <w:top w:val="nil"/>
          <w:left w:val="nil"/>
          <w:bottom w:val="nil"/>
          <w:right w:val="nil"/>
          <w:between w:val="nil"/>
        </w:pBdr>
        <w:rPr>
          <w:b/>
          <w:sz w:val="24"/>
          <w:szCs w:val="24"/>
        </w:rPr>
      </w:pPr>
    </w:p>
    <w:p w14:paraId="03C02239" w14:textId="77777777" w:rsidR="00E15F9C" w:rsidRDefault="00E15F9C">
      <w:pPr>
        <w:pBdr>
          <w:top w:val="nil"/>
          <w:left w:val="nil"/>
          <w:bottom w:val="nil"/>
          <w:right w:val="nil"/>
          <w:between w:val="nil"/>
        </w:pBdr>
        <w:rPr>
          <w:b/>
          <w:sz w:val="24"/>
          <w:szCs w:val="24"/>
        </w:rPr>
      </w:pPr>
    </w:p>
    <w:p w14:paraId="7CED8A2B" w14:textId="77777777" w:rsidR="00E15F9C" w:rsidRDefault="00E15F9C">
      <w:pPr>
        <w:pBdr>
          <w:top w:val="nil"/>
          <w:left w:val="nil"/>
          <w:bottom w:val="nil"/>
          <w:right w:val="nil"/>
          <w:between w:val="nil"/>
        </w:pBdr>
        <w:rPr>
          <w:b/>
          <w:sz w:val="24"/>
          <w:szCs w:val="24"/>
        </w:rPr>
      </w:pPr>
    </w:p>
    <w:p w14:paraId="3FDA8CEE" w14:textId="77777777" w:rsidR="00E15F9C" w:rsidRDefault="00E15F9C">
      <w:pPr>
        <w:pBdr>
          <w:top w:val="nil"/>
          <w:left w:val="nil"/>
          <w:bottom w:val="nil"/>
          <w:right w:val="nil"/>
          <w:between w:val="nil"/>
        </w:pBdr>
        <w:rPr>
          <w:b/>
          <w:sz w:val="24"/>
          <w:szCs w:val="24"/>
        </w:rPr>
      </w:pPr>
    </w:p>
    <w:p w14:paraId="3E5D634C" w14:textId="77777777" w:rsidR="00FB37B4" w:rsidRDefault="00FB37B4">
      <w:pPr>
        <w:pBdr>
          <w:top w:val="nil"/>
          <w:left w:val="nil"/>
          <w:bottom w:val="nil"/>
          <w:right w:val="nil"/>
          <w:between w:val="nil"/>
        </w:pBdr>
        <w:rPr>
          <w:b/>
          <w:sz w:val="24"/>
          <w:szCs w:val="24"/>
        </w:rPr>
      </w:pPr>
    </w:p>
    <w:p w14:paraId="1FB73679" w14:textId="77777777" w:rsidR="00FB37B4" w:rsidRDefault="00FB37B4">
      <w:pPr>
        <w:pBdr>
          <w:top w:val="nil"/>
          <w:left w:val="nil"/>
          <w:bottom w:val="nil"/>
          <w:right w:val="nil"/>
          <w:between w:val="nil"/>
        </w:pBdr>
        <w:rPr>
          <w:b/>
          <w:sz w:val="24"/>
          <w:szCs w:val="24"/>
        </w:rPr>
      </w:pPr>
    </w:p>
    <w:p w14:paraId="52B18DF5" w14:textId="77777777" w:rsidR="00FB37B4" w:rsidRDefault="00FB37B4">
      <w:pPr>
        <w:pBdr>
          <w:top w:val="nil"/>
          <w:left w:val="nil"/>
          <w:bottom w:val="nil"/>
          <w:right w:val="nil"/>
          <w:between w:val="nil"/>
        </w:pBdr>
        <w:rPr>
          <w:b/>
          <w:sz w:val="24"/>
          <w:szCs w:val="24"/>
        </w:rPr>
      </w:pPr>
    </w:p>
    <w:p w14:paraId="009FCD38" w14:textId="77777777" w:rsidR="00E15F9C" w:rsidRDefault="00E15F9C">
      <w:pPr>
        <w:pBdr>
          <w:top w:val="nil"/>
          <w:left w:val="nil"/>
          <w:bottom w:val="nil"/>
          <w:right w:val="nil"/>
          <w:between w:val="nil"/>
        </w:pBdr>
        <w:rPr>
          <w:b/>
          <w:sz w:val="24"/>
          <w:szCs w:val="24"/>
        </w:rPr>
      </w:pPr>
    </w:p>
    <w:p w14:paraId="0D908F53" w14:textId="77777777" w:rsidR="006D14C0" w:rsidRPr="00FB37B4" w:rsidRDefault="0018039E">
      <w:pPr>
        <w:numPr>
          <w:ilvl w:val="0"/>
          <w:numId w:val="20"/>
        </w:numPr>
        <w:rPr>
          <w:b/>
          <w:color w:val="0070C0"/>
          <w:sz w:val="24"/>
          <w:szCs w:val="24"/>
        </w:rPr>
      </w:pPr>
      <w:r w:rsidRPr="00FB37B4">
        <w:rPr>
          <w:b/>
          <w:color w:val="0070C0"/>
          <w:sz w:val="24"/>
          <w:szCs w:val="24"/>
        </w:rPr>
        <w:t>Meeting Outcomes and Closure</w:t>
      </w:r>
      <w:sdt>
        <w:sdtPr>
          <w:rPr>
            <w:color w:val="0070C0"/>
          </w:rPr>
          <w:tag w:val="goog_rdk_98"/>
          <w:id w:val="-1508926232"/>
        </w:sdtPr>
        <w:sdtEndPr/>
        <w:sdtContent/>
      </w:sdt>
    </w:p>
    <w:p w14:paraId="7DD71C8C" w14:textId="77777777" w:rsidR="006D14C0" w:rsidRDefault="0018039E">
      <w:pPr>
        <w:rPr>
          <w:sz w:val="24"/>
          <w:szCs w:val="24"/>
        </w:rPr>
      </w:pPr>
      <w:r>
        <w:rPr>
          <w:sz w:val="24"/>
          <w:szCs w:val="24"/>
        </w:rPr>
        <w:t xml:space="preserve">The Expert Group Meeting for Registrar Generals (EGMRG), had the following outcomes  </w:t>
      </w:r>
    </w:p>
    <w:p w14:paraId="406F1172" w14:textId="77777777" w:rsidR="006D14C0" w:rsidRDefault="0018039E">
      <w:pPr>
        <w:numPr>
          <w:ilvl w:val="0"/>
          <w:numId w:val="26"/>
        </w:numPr>
        <w:rPr>
          <w:b/>
          <w:sz w:val="24"/>
          <w:szCs w:val="24"/>
        </w:rPr>
      </w:pPr>
      <w:r>
        <w:rPr>
          <w:b/>
          <w:sz w:val="24"/>
          <w:szCs w:val="24"/>
        </w:rPr>
        <w:t>Convening the 6th Conference of African Ministers Responsible for Civil Registration</w:t>
      </w:r>
    </w:p>
    <w:p w14:paraId="7FFD17E7" w14:textId="77777777" w:rsidR="006D14C0" w:rsidRDefault="0018039E">
      <w:pPr>
        <w:jc w:val="both"/>
        <w:rPr>
          <w:sz w:val="24"/>
          <w:szCs w:val="24"/>
        </w:rPr>
      </w:pPr>
      <w:r>
        <w:rPr>
          <w:sz w:val="24"/>
          <w:szCs w:val="24"/>
        </w:rPr>
        <w:t xml:space="preserve">Noting the </w:t>
      </w:r>
      <w:r>
        <w:rPr>
          <w:b/>
          <w:sz w:val="24"/>
          <w:szCs w:val="24"/>
        </w:rPr>
        <w:t>critical importance of high-level political commitment</w:t>
      </w:r>
      <w:r>
        <w:rPr>
          <w:sz w:val="24"/>
          <w:szCs w:val="24"/>
        </w:rPr>
        <w:t xml:space="preserve"> to advancing the CRVS agenda, the meeting </w:t>
      </w:r>
      <w:r>
        <w:rPr>
          <w:b/>
          <w:sz w:val="24"/>
          <w:szCs w:val="24"/>
        </w:rPr>
        <w:t>urges the organization of the 6th Conference of African Ministers Responsible for Civil Registration at the earliest possible opportunity in 2025</w:t>
      </w:r>
      <w:r>
        <w:rPr>
          <w:sz w:val="24"/>
          <w:szCs w:val="24"/>
        </w:rPr>
        <w:t xml:space="preserve">. </w:t>
      </w:r>
    </w:p>
    <w:p w14:paraId="2B8B02CA" w14:textId="77777777" w:rsidR="006D14C0" w:rsidRDefault="0018039E" w:rsidP="02E8127C">
      <w:pPr>
        <w:jc w:val="both"/>
        <w:rPr>
          <w:sz w:val="24"/>
          <w:szCs w:val="24"/>
          <w:lang w:val="en-US"/>
        </w:rPr>
      </w:pPr>
      <w:r w:rsidRPr="02E8127C">
        <w:rPr>
          <w:sz w:val="24"/>
          <w:szCs w:val="24"/>
          <w:lang w:val="en-US"/>
        </w:rPr>
        <w:t xml:space="preserve">The meeting further recognizes the </w:t>
      </w:r>
      <w:r w:rsidRPr="02E8127C">
        <w:rPr>
          <w:b/>
          <w:bCs/>
          <w:sz w:val="24"/>
          <w:szCs w:val="24"/>
          <w:lang w:val="en-US"/>
        </w:rPr>
        <w:t>risks posed by delays</w:t>
      </w:r>
      <w:r w:rsidRPr="02E8127C">
        <w:rPr>
          <w:sz w:val="24"/>
          <w:szCs w:val="24"/>
          <w:lang w:val="en-US"/>
        </w:rPr>
        <w:t>, which may reverse the gains achieved and weaken momentum for sustained investments and coordinated efforts to accelerate progress.  The meeting calls on:</w:t>
      </w:r>
    </w:p>
    <w:p w14:paraId="0EF6BB41" w14:textId="77777777" w:rsidR="006D14C0" w:rsidRDefault="0018039E" w:rsidP="3CD88353">
      <w:pPr>
        <w:numPr>
          <w:ilvl w:val="0"/>
          <w:numId w:val="27"/>
        </w:numPr>
        <w:jc w:val="both"/>
        <w:rPr>
          <w:sz w:val="24"/>
          <w:szCs w:val="24"/>
          <w:lang w:val="en-US"/>
        </w:rPr>
      </w:pPr>
      <w:r w:rsidRPr="3CD88353">
        <w:rPr>
          <w:b/>
          <w:bCs/>
          <w:sz w:val="24"/>
          <w:szCs w:val="24"/>
          <w:lang w:val="en-US"/>
        </w:rPr>
        <w:t>Member States</w:t>
      </w:r>
      <w:r w:rsidRPr="3CD88353">
        <w:rPr>
          <w:sz w:val="24"/>
          <w:szCs w:val="24"/>
          <w:lang w:val="en-US"/>
        </w:rPr>
        <w:t xml:space="preserve"> to consider</w:t>
      </w:r>
      <w:r w:rsidRPr="3CD88353">
        <w:rPr>
          <w:b/>
          <w:bCs/>
          <w:sz w:val="24"/>
          <w:szCs w:val="24"/>
          <w:lang w:val="en-US"/>
        </w:rPr>
        <w:t xml:space="preserve"> sponsoring the participation of their Ministers responsible for civil registration</w:t>
      </w:r>
      <w:r w:rsidRPr="3CD88353">
        <w:rPr>
          <w:sz w:val="24"/>
          <w:szCs w:val="24"/>
          <w:lang w:val="en-US"/>
        </w:rPr>
        <w:t xml:space="preserve"> to ensure high-level representation at the conference.</w:t>
      </w:r>
    </w:p>
    <w:p w14:paraId="2A7A651C" w14:textId="77777777" w:rsidR="006D14C0" w:rsidRDefault="0018039E" w:rsidP="02E8127C">
      <w:pPr>
        <w:numPr>
          <w:ilvl w:val="0"/>
          <w:numId w:val="27"/>
        </w:numPr>
        <w:jc w:val="both"/>
        <w:rPr>
          <w:sz w:val="24"/>
          <w:szCs w:val="24"/>
          <w:lang w:val="en-US"/>
        </w:rPr>
      </w:pPr>
      <w:r w:rsidRPr="02E8127C">
        <w:rPr>
          <w:sz w:val="24"/>
          <w:szCs w:val="24"/>
          <w:lang w:val="en-US"/>
        </w:rPr>
        <w:t xml:space="preserve">The </w:t>
      </w:r>
      <w:r w:rsidRPr="02E8127C">
        <w:rPr>
          <w:b/>
          <w:bCs/>
          <w:sz w:val="24"/>
          <w:szCs w:val="24"/>
          <w:lang w:val="en-US"/>
        </w:rPr>
        <w:t>APAI-CRVS Secretariat</w:t>
      </w:r>
      <w:r w:rsidRPr="02E8127C">
        <w:rPr>
          <w:sz w:val="24"/>
          <w:szCs w:val="24"/>
          <w:lang w:val="en-US"/>
        </w:rPr>
        <w:t xml:space="preserve">, the </w:t>
      </w:r>
      <w:r w:rsidRPr="02E8127C">
        <w:rPr>
          <w:b/>
          <w:bCs/>
          <w:sz w:val="24"/>
          <w:szCs w:val="24"/>
          <w:lang w:val="en-US"/>
        </w:rPr>
        <w:t>African Union Commission</w:t>
      </w:r>
      <w:r w:rsidRPr="02E8127C">
        <w:rPr>
          <w:sz w:val="24"/>
          <w:szCs w:val="24"/>
          <w:lang w:val="en-US"/>
        </w:rPr>
        <w:t xml:space="preserve">, the </w:t>
      </w:r>
      <w:r w:rsidRPr="02E8127C">
        <w:rPr>
          <w:b/>
          <w:bCs/>
          <w:sz w:val="24"/>
          <w:szCs w:val="24"/>
          <w:lang w:val="en-US"/>
        </w:rPr>
        <w:t>African Development Bank</w:t>
      </w:r>
      <w:r w:rsidRPr="02E8127C">
        <w:rPr>
          <w:sz w:val="24"/>
          <w:szCs w:val="24"/>
          <w:lang w:val="en-US"/>
        </w:rPr>
        <w:t xml:space="preserve">, and </w:t>
      </w:r>
      <w:r w:rsidRPr="02E8127C">
        <w:rPr>
          <w:b/>
          <w:bCs/>
          <w:sz w:val="24"/>
          <w:szCs w:val="24"/>
          <w:lang w:val="en-US"/>
        </w:rPr>
        <w:t>members of the CRVS Regional Core Group</w:t>
      </w:r>
      <w:r w:rsidRPr="02E8127C">
        <w:rPr>
          <w:sz w:val="24"/>
          <w:szCs w:val="24"/>
          <w:lang w:val="en-US"/>
        </w:rPr>
        <w:t xml:space="preserve"> to provide the necessary financial and technical support to facilitate the organization and preparatory processes of the conference.</w:t>
      </w:r>
    </w:p>
    <w:p w14:paraId="3485BB5D" w14:textId="77777777" w:rsidR="006D14C0" w:rsidRDefault="0018039E" w:rsidP="02E8127C">
      <w:pPr>
        <w:numPr>
          <w:ilvl w:val="0"/>
          <w:numId w:val="28"/>
        </w:numPr>
        <w:jc w:val="both"/>
        <w:rPr>
          <w:sz w:val="24"/>
          <w:szCs w:val="24"/>
          <w:lang w:val="en-US"/>
        </w:rPr>
      </w:pPr>
      <w:r w:rsidRPr="02E8127C">
        <w:rPr>
          <w:sz w:val="24"/>
          <w:szCs w:val="24"/>
          <w:lang w:val="en-US"/>
        </w:rPr>
        <w:t>Considering the prevailing financing challenges, the meeting urges the formulation of a technical working group composed of countries and partners that will work closely with the Secretariat in spearheading the relevant resource mobilization, high level advocacy and communication activities that would facilitate the organization of the conference</w:t>
      </w:r>
    </w:p>
    <w:p w14:paraId="0971B09C" w14:textId="77777777" w:rsidR="006D14C0" w:rsidRDefault="0018039E">
      <w:pPr>
        <w:numPr>
          <w:ilvl w:val="0"/>
          <w:numId w:val="26"/>
        </w:numPr>
        <w:rPr>
          <w:b/>
          <w:sz w:val="24"/>
          <w:szCs w:val="24"/>
        </w:rPr>
      </w:pPr>
      <w:r>
        <w:rPr>
          <w:b/>
          <w:sz w:val="24"/>
          <w:szCs w:val="24"/>
        </w:rPr>
        <w:t>Accelerating progress of CRVS systems</w:t>
      </w:r>
    </w:p>
    <w:p w14:paraId="699111A2" w14:textId="77777777" w:rsidR="006D14C0" w:rsidRDefault="0018039E">
      <w:pPr>
        <w:rPr>
          <w:sz w:val="24"/>
          <w:szCs w:val="24"/>
        </w:rPr>
      </w:pPr>
      <w:r>
        <w:rPr>
          <w:sz w:val="24"/>
          <w:szCs w:val="24"/>
        </w:rPr>
        <w:t>Taking note of progress made in the development and strengthening of CRVS systems, yet the need to accelerate progress, the meeting:</w:t>
      </w:r>
    </w:p>
    <w:p w14:paraId="7D5E6032" w14:textId="77777777" w:rsidR="006D14C0" w:rsidRDefault="0018039E" w:rsidP="00E15F9C">
      <w:pPr>
        <w:numPr>
          <w:ilvl w:val="0"/>
          <w:numId w:val="29"/>
        </w:numPr>
        <w:jc w:val="both"/>
        <w:rPr>
          <w:sz w:val="24"/>
          <w:szCs w:val="24"/>
        </w:rPr>
      </w:pPr>
      <w:r>
        <w:rPr>
          <w:sz w:val="24"/>
          <w:szCs w:val="24"/>
        </w:rPr>
        <w:t xml:space="preserve">Urged countries to prioritize, adopt, and implement </w:t>
      </w:r>
      <w:r>
        <w:rPr>
          <w:i/>
          <w:sz w:val="24"/>
          <w:szCs w:val="24"/>
        </w:rPr>
        <w:t>interoperability, decentralization</w:t>
      </w:r>
      <w:r>
        <w:rPr>
          <w:sz w:val="24"/>
          <w:szCs w:val="24"/>
        </w:rPr>
        <w:t xml:space="preserve">, and </w:t>
      </w:r>
      <w:r>
        <w:rPr>
          <w:i/>
          <w:sz w:val="24"/>
          <w:szCs w:val="24"/>
        </w:rPr>
        <w:t>digitalization</w:t>
      </w:r>
      <w:r>
        <w:rPr>
          <w:sz w:val="24"/>
          <w:szCs w:val="24"/>
        </w:rPr>
        <w:t xml:space="preserve"> as key strategies to accelerate the strengthening of CRVS systems, ensuring more accessible, routine, and reliable registration of all vital events, including middle-of-life events, and the regular production of vital statistics. In this regard, the meeting made the following recommendations:</w:t>
      </w:r>
    </w:p>
    <w:p w14:paraId="289D5108" w14:textId="77777777" w:rsidR="006D14C0" w:rsidRDefault="0018039E">
      <w:pPr>
        <w:numPr>
          <w:ilvl w:val="0"/>
          <w:numId w:val="30"/>
        </w:numPr>
        <w:jc w:val="both"/>
        <w:rPr>
          <w:sz w:val="24"/>
          <w:szCs w:val="24"/>
        </w:rPr>
      </w:pPr>
      <w:r>
        <w:rPr>
          <w:b/>
          <w:sz w:val="24"/>
          <w:szCs w:val="24"/>
        </w:rPr>
        <w:t xml:space="preserve">Interoperability: </w:t>
      </w:r>
      <w:r>
        <w:rPr>
          <w:sz w:val="24"/>
          <w:szCs w:val="24"/>
        </w:rPr>
        <w:t>Develop and institutionalize national interoperability frameworks, embedding interoperability as a core public governance function and positioning CRVS and legal identity systems as the foundation of digital public infrastructure, in line with the United Nations Model on Legal Identity.</w:t>
      </w:r>
    </w:p>
    <w:p w14:paraId="363A64EB" w14:textId="77777777" w:rsidR="006D14C0" w:rsidRDefault="00E15F9C" w:rsidP="02E8127C">
      <w:pPr>
        <w:numPr>
          <w:ilvl w:val="0"/>
          <w:numId w:val="30"/>
        </w:numPr>
        <w:jc w:val="both"/>
        <w:rPr>
          <w:sz w:val="24"/>
          <w:szCs w:val="24"/>
          <w:lang w:val="en-US"/>
        </w:rPr>
      </w:pPr>
      <w:r w:rsidRPr="02E8127C">
        <w:rPr>
          <w:b/>
          <w:bCs/>
          <w:sz w:val="24"/>
          <w:szCs w:val="24"/>
          <w:lang w:val="en-US"/>
        </w:rPr>
        <w:t xml:space="preserve">Decentralization: </w:t>
      </w:r>
      <w:r w:rsidRPr="02E8127C">
        <w:rPr>
          <w:sz w:val="24"/>
          <w:szCs w:val="24"/>
          <w:lang w:val="en-US"/>
        </w:rPr>
        <w:t>Establish decentralization frameworks that position civil registration as a core public service at all administrative levels. Embed CRVS within local governance, health systems, and community-based services to strengthen inclusive service delivery. Ensure these frameworks address access barriers in humanitarian and fragile settings.</w:t>
      </w:r>
    </w:p>
    <w:p w14:paraId="793E4A02" w14:textId="77777777" w:rsidR="006D14C0" w:rsidRDefault="0018039E">
      <w:pPr>
        <w:numPr>
          <w:ilvl w:val="0"/>
          <w:numId w:val="30"/>
        </w:numPr>
        <w:jc w:val="both"/>
        <w:rPr>
          <w:sz w:val="24"/>
          <w:szCs w:val="24"/>
        </w:rPr>
      </w:pPr>
      <w:r>
        <w:rPr>
          <w:b/>
          <w:sz w:val="24"/>
          <w:szCs w:val="24"/>
        </w:rPr>
        <w:t>Digitali</w:t>
      </w:r>
      <w:r w:rsidR="00E15F9C">
        <w:rPr>
          <w:b/>
          <w:sz w:val="24"/>
          <w:szCs w:val="24"/>
        </w:rPr>
        <w:t>z</w:t>
      </w:r>
      <w:r>
        <w:rPr>
          <w:b/>
          <w:sz w:val="24"/>
          <w:szCs w:val="24"/>
        </w:rPr>
        <w:t>ation:</w:t>
      </w:r>
      <w:r>
        <w:rPr>
          <w:sz w:val="24"/>
          <w:szCs w:val="24"/>
        </w:rPr>
        <w:t xml:space="preserve"> Continue to Promote the digital transformation of CRVS systems through the adoption of </w:t>
      </w:r>
      <w:r>
        <w:rPr>
          <w:b/>
          <w:sz w:val="24"/>
          <w:szCs w:val="24"/>
        </w:rPr>
        <w:t>secure, interoperable, and scalable digital solutions</w:t>
      </w:r>
      <w:r>
        <w:rPr>
          <w:sz w:val="24"/>
          <w:szCs w:val="24"/>
        </w:rPr>
        <w:t xml:space="preserve"> that enhance data quality, enable mobile and remote registration services, and support real-time data collection and analysis.</w:t>
      </w:r>
    </w:p>
    <w:p w14:paraId="65AA293B" w14:textId="77777777" w:rsidR="006D14C0" w:rsidRDefault="0018039E" w:rsidP="00E15F9C">
      <w:pPr>
        <w:numPr>
          <w:ilvl w:val="0"/>
          <w:numId w:val="29"/>
        </w:numPr>
        <w:jc w:val="both"/>
        <w:rPr>
          <w:sz w:val="24"/>
          <w:szCs w:val="24"/>
        </w:rPr>
      </w:pPr>
      <w:r>
        <w:rPr>
          <w:sz w:val="24"/>
          <w:szCs w:val="24"/>
        </w:rPr>
        <w:t xml:space="preserve">Urge countries to fully implement recommendations from the previous Expert Group Meetings and Ministerial Conferences, with a specific focus on thematic areas that are lagging behind, in particular, the registration of marriages, divorces, deaths as well as the reporting of causes of death, and production of vital statistics from these events. </w:t>
      </w:r>
    </w:p>
    <w:p w14:paraId="4BFCBC09" w14:textId="77777777" w:rsidR="006D14C0" w:rsidRDefault="00E15F9C" w:rsidP="02E8127C">
      <w:pPr>
        <w:numPr>
          <w:ilvl w:val="0"/>
          <w:numId w:val="31"/>
        </w:numPr>
        <w:jc w:val="both"/>
        <w:rPr>
          <w:sz w:val="24"/>
          <w:szCs w:val="24"/>
          <w:lang w:val="en-US"/>
        </w:rPr>
      </w:pPr>
      <w:r w:rsidRPr="02E8127C">
        <w:rPr>
          <w:sz w:val="24"/>
          <w:szCs w:val="24"/>
          <w:lang w:val="en-US"/>
        </w:rPr>
        <w:t>Regarding marriage and divorce registration, the meeting encouraged countries to consider the adoption and implementation of the continental guideline on Marriage and divorce registration.</w:t>
      </w:r>
    </w:p>
    <w:p w14:paraId="39C68BEC" w14:textId="77777777" w:rsidR="006D14C0" w:rsidRDefault="0018039E" w:rsidP="02E8127C">
      <w:pPr>
        <w:numPr>
          <w:ilvl w:val="0"/>
          <w:numId w:val="29"/>
        </w:numPr>
        <w:jc w:val="both"/>
        <w:rPr>
          <w:sz w:val="24"/>
          <w:szCs w:val="24"/>
          <w:lang w:val="en-US"/>
        </w:rPr>
      </w:pPr>
      <w:r w:rsidRPr="02E8127C">
        <w:rPr>
          <w:sz w:val="24"/>
          <w:szCs w:val="24"/>
          <w:lang w:val="en-US"/>
        </w:rPr>
        <w:t>Encouraged countries to cautiously leverage emerging technologies, including AI, to enhance CRVS and legal identity systems, while ensuring strong legal and ethical safeguards, adherence to international standards, robust data protection, and mitigation of security risks.</w:t>
      </w:r>
    </w:p>
    <w:p w14:paraId="10F2B0BB" w14:textId="77777777" w:rsidR="006D14C0" w:rsidRDefault="0018039E" w:rsidP="00E15F9C">
      <w:pPr>
        <w:numPr>
          <w:ilvl w:val="0"/>
          <w:numId w:val="29"/>
        </w:numPr>
        <w:jc w:val="both"/>
        <w:rPr>
          <w:sz w:val="24"/>
          <w:szCs w:val="24"/>
        </w:rPr>
      </w:pPr>
      <w:r>
        <w:rPr>
          <w:sz w:val="24"/>
          <w:szCs w:val="24"/>
        </w:rPr>
        <w:t>The meeting reinforced the importance of sustainable financing for CRVS systems as core infrastructure for governance and public administration, urging countries to prioritize CRVS in national budgets with dedicated, long-term funding aligned with the three accelerator strategies that underpin system transformation: interoperability, decentralization, and digitalization.</w:t>
      </w:r>
    </w:p>
    <w:p w14:paraId="4972C129" w14:textId="77777777" w:rsidR="006D14C0" w:rsidRDefault="006D14C0">
      <w:pPr>
        <w:jc w:val="both"/>
        <w:rPr>
          <w:sz w:val="28"/>
          <w:szCs w:val="28"/>
        </w:rPr>
      </w:pPr>
    </w:p>
    <w:p w14:paraId="526929D2" w14:textId="77777777" w:rsidR="006D14C0" w:rsidRDefault="006D14C0">
      <w:pPr>
        <w:jc w:val="both"/>
        <w:rPr>
          <w:sz w:val="28"/>
          <w:szCs w:val="28"/>
        </w:rPr>
      </w:pPr>
    </w:p>
    <w:p w14:paraId="277634A8" w14:textId="77777777" w:rsidR="006D14C0" w:rsidRDefault="006D14C0">
      <w:pPr>
        <w:jc w:val="both"/>
        <w:rPr>
          <w:sz w:val="28"/>
          <w:szCs w:val="28"/>
        </w:rPr>
      </w:pPr>
    </w:p>
    <w:p w14:paraId="7CCEE2ED" w14:textId="77777777" w:rsidR="006D14C0" w:rsidRDefault="006D14C0">
      <w:pPr>
        <w:jc w:val="both"/>
        <w:rPr>
          <w:sz w:val="28"/>
          <w:szCs w:val="28"/>
        </w:rPr>
      </w:pPr>
    </w:p>
    <w:p w14:paraId="27E48C65" w14:textId="77777777" w:rsidR="006D14C0" w:rsidRDefault="006D14C0">
      <w:pPr>
        <w:jc w:val="both"/>
        <w:rPr>
          <w:sz w:val="28"/>
          <w:szCs w:val="28"/>
        </w:rPr>
      </w:pPr>
    </w:p>
    <w:p w14:paraId="05EAC08F" w14:textId="77777777" w:rsidR="006D14C0" w:rsidRDefault="006D14C0">
      <w:pPr>
        <w:jc w:val="both"/>
        <w:rPr>
          <w:sz w:val="28"/>
          <w:szCs w:val="28"/>
        </w:rPr>
      </w:pPr>
    </w:p>
    <w:p w14:paraId="19E9D477" w14:textId="77777777" w:rsidR="006D14C0" w:rsidRDefault="006D14C0">
      <w:pPr>
        <w:jc w:val="both"/>
        <w:rPr>
          <w:sz w:val="28"/>
          <w:szCs w:val="28"/>
        </w:rPr>
      </w:pPr>
    </w:p>
    <w:p w14:paraId="3A889AA5" w14:textId="77777777" w:rsidR="00E15F9C" w:rsidRDefault="00E15F9C">
      <w:pPr>
        <w:jc w:val="both"/>
        <w:rPr>
          <w:sz w:val="28"/>
          <w:szCs w:val="28"/>
        </w:rPr>
      </w:pPr>
    </w:p>
    <w:p w14:paraId="25A17560" w14:textId="77777777" w:rsidR="00E15F9C" w:rsidRDefault="00E15F9C">
      <w:pPr>
        <w:jc w:val="both"/>
        <w:rPr>
          <w:sz w:val="28"/>
          <w:szCs w:val="28"/>
        </w:rPr>
      </w:pPr>
    </w:p>
    <w:p w14:paraId="3E2097A7" w14:textId="77777777" w:rsidR="006D14C0" w:rsidRDefault="006D14C0">
      <w:pPr>
        <w:jc w:val="both"/>
        <w:rPr>
          <w:sz w:val="28"/>
          <w:szCs w:val="28"/>
        </w:rPr>
      </w:pPr>
    </w:p>
    <w:p w14:paraId="0366A8DB" w14:textId="77777777" w:rsidR="006D14C0" w:rsidRDefault="006D14C0">
      <w:pPr>
        <w:jc w:val="both"/>
        <w:rPr>
          <w:sz w:val="28"/>
          <w:szCs w:val="28"/>
        </w:rPr>
      </w:pPr>
    </w:p>
    <w:p w14:paraId="14687C1B" w14:textId="77777777" w:rsidR="006D14C0" w:rsidRPr="00FB37B4" w:rsidRDefault="0018039E">
      <w:pPr>
        <w:jc w:val="both"/>
        <w:rPr>
          <w:b/>
          <w:bCs/>
          <w:color w:val="0070C0"/>
          <w:sz w:val="28"/>
          <w:szCs w:val="28"/>
        </w:rPr>
      </w:pPr>
      <w:r w:rsidRPr="00FB37B4">
        <w:rPr>
          <w:b/>
          <w:bCs/>
          <w:color w:val="0070C0"/>
          <w:sz w:val="28"/>
          <w:szCs w:val="28"/>
        </w:rPr>
        <w:t>Annex</w:t>
      </w:r>
      <w:r w:rsidR="00E15F9C" w:rsidRPr="00FB37B4">
        <w:rPr>
          <w:b/>
          <w:bCs/>
          <w:color w:val="0070C0"/>
          <w:sz w:val="28"/>
          <w:szCs w:val="28"/>
        </w:rPr>
        <w:t xml:space="preserve"> 1</w:t>
      </w:r>
    </w:p>
    <w:p w14:paraId="076DC12C" w14:textId="77777777" w:rsidR="006D14C0" w:rsidRDefault="0018039E">
      <w:pPr>
        <w:ind w:right="-20"/>
        <w:jc w:val="both"/>
        <w:rPr>
          <w:b/>
          <w:sz w:val="24"/>
          <w:szCs w:val="24"/>
        </w:rPr>
      </w:pPr>
      <w:r>
        <w:rPr>
          <w:b/>
          <w:sz w:val="24"/>
          <w:szCs w:val="24"/>
        </w:rPr>
        <w:t xml:space="preserve">Draft recommendations from the meeting of the Specialized Technical Group on Civil Registration </w:t>
      </w:r>
      <w:r w:rsidR="00E15F9C">
        <w:rPr>
          <w:b/>
          <w:sz w:val="24"/>
          <w:szCs w:val="24"/>
        </w:rPr>
        <w:t>a</w:t>
      </w:r>
      <w:r>
        <w:rPr>
          <w:b/>
          <w:sz w:val="24"/>
          <w:szCs w:val="24"/>
        </w:rPr>
        <w:t>nd Vital Statistics (STG13-</w:t>
      </w:r>
      <w:r w:rsidR="00FB37B4">
        <w:rPr>
          <w:b/>
          <w:sz w:val="24"/>
          <w:szCs w:val="24"/>
        </w:rPr>
        <w:t>CRVS) resolution</w:t>
      </w:r>
      <w:r>
        <w:rPr>
          <w:b/>
          <w:sz w:val="24"/>
          <w:szCs w:val="24"/>
        </w:rPr>
        <w:t xml:space="preserve"> for consideration by the Conference of African Ministers Responsible for Civil Registration</w:t>
      </w:r>
    </w:p>
    <w:p w14:paraId="189872A7" w14:textId="77777777" w:rsidR="006D14C0" w:rsidRDefault="0018039E">
      <w:pPr>
        <w:tabs>
          <w:tab w:val="left" w:pos="567"/>
        </w:tabs>
        <w:spacing w:after="0" w:line="276" w:lineRule="auto"/>
        <w:jc w:val="both"/>
        <w:rPr>
          <w:b/>
        </w:rPr>
      </w:pPr>
      <w:r w:rsidRPr="00FB37B4">
        <w:rPr>
          <w:b/>
        </w:rPr>
        <w:t>Recommendations</w:t>
      </w:r>
    </w:p>
    <w:p w14:paraId="2B7336F4" w14:textId="77777777" w:rsidR="008E0005" w:rsidRPr="00FB37B4" w:rsidRDefault="008E0005">
      <w:pPr>
        <w:tabs>
          <w:tab w:val="left" w:pos="567"/>
        </w:tabs>
        <w:spacing w:after="0" w:line="276" w:lineRule="auto"/>
        <w:jc w:val="both"/>
        <w:rPr>
          <w:b/>
        </w:rPr>
      </w:pPr>
    </w:p>
    <w:p w14:paraId="7E0FF0A6" w14:textId="77777777" w:rsidR="006D14C0" w:rsidRDefault="0018039E">
      <w:pPr>
        <w:tabs>
          <w:tab w:val="left" w:pos="567"/>
        </w:tabs>
        <w:spacing w:line="276" w:lineRule="auto"/>
        <w:jc w:val="both"/>
        <w:rPr>
          <w:sz w:val="24"/>
          <w:szCs w:val="24"/>
          <w:u w:val="single"/>
        </w:rPr>
      </w:pPr>
      <w:r>
        <w:rPr>
          <w:sz w:val="24"/>
          <w:szCs w:val="24"/>
          <w:u w:val="single"/>
        </w:rPr>
        <w:t>To AU Member States</w:t>
      </w:r>
    </w:p>
    <w:p w14:paraId="4490117B" w14:textId="77777777" w:rsidR="006D14C0" w:rsidRDefault="0018039E" w:rsidP="02E8127C">
      <w:pPr>
        <w:spacing w:before="120" w:after="120" w:line="312" w:lineRule="auto"/>
        <w:ind w:right="-20"/>
        <w:jc w:val="both"/>
        <w:rPr>
          <w:sz w:val="24"/>
          <w:szCs w:val="24"/>
          <w:lang w:val="en-US"/>
        </w:rPr>
      </w:pPr>
      <w:r w:rsidRPr="02E8127C">
        <w:rPr>
          <w:b/>
          <w:bCs/>
          <w:sz w:val="24"/>
          <w:szCs w:val="24"/>
          <w:lang w:val="en-US"/>
        </w:rPr>
        <w:t>R1.</w:t>
      </w:r>
      <w:r w:rsidRPr="02E8127C">
        <w:rPr>
          <w:sz w:val="24"/>
          <w:szCs w:val="24"/>
          <w:lang w:val="en-US"/>
        </w:rPr>
        <w:t xml:space="preserve"> Request AU Member States to allocate or increase the financial resources on CRVS system and digitize and integrate the CR systems to produce quality and reliable statistics.</w:t>
      </w:r>
    </w:p>
    <w:p w14:paraId="65FB7B37" w14:textId="77777777" w:rsidR="006D14C0" w:rsidRDefault="0018039E" w:rsidP="3CD88353">
      <w:pPr>
        <w:spacing w:before="120" w:after="120" w:line="312" w:lineRule="auto"/>
        <w:ind w:right="-20"/>
        <w:jc w:val="both"/>
        <w:rPr>
          <w:sz w:val="24"/>
          <w:szCs w:val="24"/>
          <w:lang w:val="en-US"/>
        </w:rPr>
      </w:pPr>
      <w:r w:rsidRPr="3CD88353">
        <w:rPr>
          <w:b/>
          <w:bCs/>
          <w:sz w:val="24"/>
          <w:szCs w:val="24"/>
          <w:lang w:val="en-US"/>
        </w:rPr>
        <w:t>R2</w:t>
      </w:r>
      <w:r w:rsidRPr="3CD88353">
        <w:rPr>
          <w:sz w:val="24"/>
          <w:szCs w:val="24"/>
          <w:lang w:val="en-US"/>
        </w:rPr>
        <w:t>. Request AU Member States to preserve access to basic registration services during emergencies, including for displaced population groups, to ensure protection of human rights, and effective state-building and good governance.</w:t>
      </w:r>
    </w:p>
    <w:p w14:paraId="7BB2DD85" w14:textId="77777777" w:rsidR="006D14C0" w:rsidRDefault="0018039E">
      <w:pPr>
        <w:spacing w:before="120" w:after="120" w:line="312" w:lineRule="auto"/>
        <w:ind w:right="-20"/>
        <w:jc w:val="both"/>
        <w:rPr>
          <w:sz w:val="24"/>
          <w:szCs w:val="24"/>
        </w:rPr>
      </w:pPr>
      <w:r>
        <w:rPr>
          <w:b/>
          <w:sz w:val="24"/>
          <w:szCs w:val="24"/>
        </w:rPr>
        <w:t>R3</w:t>
      </w:r>
      <w:r>
        <w:rPr>
          <w:sz w:val="24"/>
          <w:szCs w:val="24"/>
        </w:rPr>
        <w:t xml:space="preserve">. Request AU Member States to integrate the UN Program on Legal Identity for All into existing frameworks and improve the use of innovation and ICT on CRVS </w:t>
      </w:r>
      <w:r w:rsidR="00E15F9C">
        <w:rPr>
          <w:sz w:val="24"/>
          <w:szCs w:val="24"/>
        </w:rPr>
        <w:t>system.</w:t>
      </w:r>
    </w:p>
    <w:p w14:paraId="17E930C7" w14:textId="77777777" w:rsidR="006D14C0" w:rsidRDefault="0018039E" w:rsidP="02E8127C">
      <w:pPr>
        <w:spacing w:before="120" w:after="120" w:line="312" w:lineRule="auto"/>
        <w:ind w:right="-20"/>
        <w:jc w:val="both"/>
        <w:rPr>
          <w:sz w:val="24"/>
          <w:szCs w:val="24"/>
          <w:lang w:val="en-US"/>
        </w:rPr>
      </w:pPr>
      <w:r w:rsidRPr="02E8127C">
        <w:rPr>
          <w:b/>
          <w:bCs/>
          <w:sz w:val="24"/>
          <w:szCs w:val="24"/>
          <w:lang w:val="en-US"/>
        </w:rPr>
        <w:t>R4</w:t>
      </w:r>
      <w:r w:rsidRPr="02E8127C">
        <w:rPr>
          <w:sz w:val="24"/>
          <w:szCs w:val="24"/>
          <w:lang w:val="en-US"/>
        </w:rPr>
        <w:t xml:space="preserve"> Call upon AU Member States to decentralize the CRVS system to facilitate access to the public and establish a link between the population census and the CRVS system</w:t>
      </w:r>
    </w:p>
    <w:p w14:paraId="680106B3" w14:textId="77777777" w:rsidR="006D14C0" w:rsidRDefault="006D14C0">
      <w:pPr>
        <w:spacing w:line="276" w:lineRule="auto"/>
        <w:jc w:val="both"/>
        <w:rPr>
          <w:b/>
          <w:sz w:val="24"/>
          <w:szCs w:val="24"/>
          <w:u w:val="single"/>
        </w:rPr>
      </w:pPr>
    </w:p>
    <w:p w14:paraId="0A6AFB04" w14:textId="77777777" w:rsidR="006D14C0" w:rsidRPr="00E15F9C" w:rsidRDefault="0018039E">
      <w:pPr>
        <w:spacing w:line="276" w:lineRule="auto"/>
        <w:jc w:val="both"/>
        <w:rPr>
          <w:bCs/>
          <w:sz w:val="24"/>
          <w:szCs w:val="24"/>
          <w:u w:val="single"/>
        </w:rPr>
      </w:pPr>
      <w:r w:rsidRPr="00E15F9C">
        <w:rPr>
          <w:bCs/>
          <w:sz w:val="24"/>
          <w:szCs w:val="24"/>
          <w:u w:val="single"/>
        </w:rPr>
        <w:t>To Pan-African Organizations and Regional Institutions</w:t>
      </w:r>
    </w:p>
    <w:p w14:paraId="452C70D7" w14:textId="77777777" w:rsidR="006D14C0" w:rsidRDefault="0018039E" w:rsidP="02E8127C">
      <w:pPr>
        <w:spacing w:line="276" w:lineRule="auto"/>
        <w:jc w:val="both"/>
        <w:rPr>
          <w:sz w:val="24"/>
          <w:szCs w:val="24"/>
          <w:lang w:val="en-US"/>
        </w:rPr>
      </w:pPr>
      <w:r w:rsidRPr="02E8127C">
        <w:rPr>
          <w:b/>
          <w:bCs/>
          <w:sz w:val="24"/>
          <w:szCs w:val="24"/>
          <w:lang w:val="en-US"/>
        </w:rPr>
        <w:t>R5.</w:t>
      </w:r>
      <w:r w:rsidRPr="02E8127C">
        <w:rPr>
          <w:sz w:val="24"/>
          <w:szCs w:val="24"/>
          <w:lang w:val="en-US"/>
        </w:rPr>
        <w:t xml:space="preserve">  Request PAOs to coordinate and share their respective annual technical support on CRVS to countries prior to their intervention on the field.</w:t>
      </w:r>
    </w:p>
    <w:p w14:paraId="54F1BE46" w14:textId="77777777" w:rsidR="006D14C0" w:rsidRDefault="0018039E" w:rsidP="02E8127C">
      <w:pPr>
        <w:spacing w:line="276" w:lineRule="auto"/>
        <w:jc w:val="both"/>
        <w:rPr>
          <w:sz w:val="24"/>
          <w:szCs w:val="24"/>
          <w:lang w:val="en-US"/>
        </w:rPr>
      </w:pPr>
      <w:r w:rsidRPr="02E8127C">
        <w:rPr>
          <w:b/>
          <w:bCs/>
          <w:sz w:val="24"/>
          <w:szCs w:val="24"/>
          <w:lang w:val="en-US"/>
        </w:rPr>
        <w:t>R6</w:t>
      </w:r>
      <w:r w:rsidRPr="02E8127C">
        <w:rPr>
          <w:sz w:val="24"/>
          <w:szCs w:val="24"/>
          <w:lang w:val="en-US"/>
        </w:rPr>
        <w:t xml:space="preserve">. Request ECA in collaboration with STATAFRIC, AfDB and respective </w:t>
      </w:r>
      <w:r w:rsidR="00E15F9C" w:rsidRPr="02E8127C">
        <w:rPr>
          <w:sz w:val="24"/>
          <w:szCs w:val="24"/>
          <w:lang w:val="en-US"/>
        </w:rPr>
        <w:t>RECs to</w:t>
      </w:r>
      <w:r w:rsidRPr="02E8127C">
        <w:rPr>
          <w:sz w:val="24"/>
          <w:szCs w:val="24"/>
          <w:lang w:val="en-US"/>
        </w:rPr>
        <w:t xml:space="preserve"> conduct benchmark visits to countries to assess CRVS systems and provide further technical assistance.</w:t>
      </w:r>
    </w:p>
    <w:p w14:paraId="591D58EC" w14:textId="77777777" w:rsidR="006D14C0" w:rsidRDefault="0018039E">
      <w:pPr>
        <w:spacing w:line="276" w:lineRule="auto"/>
        <w:jc w:val="both"/>
        <w:rPr>
          <w:sz w:val="24"/>
          <w:szCs w:val="24"/>
        </w:rPr>
      </w:pPr>
      <w:r>
        <w:rPr>
          <w:b/>
          <w:sz w:val="24"/>
          <w:szCs w:val="24"/>
        </w:rPr>
        <w:t xml:space="preserve">R7. </w:t>
      </w:r>
      <w:r>
        <w:rPr>
          <w:sz w:val="24"/>
          <w:szCs w:val="24"/>
        </w:rPr>
        <w:t>Request ECA in collaboration with STATAFRIC and AfDB to review the CRVS legal and policy framework and ensure that it is aligned to the UN Program on Legal Identity for All into existing frameworks and improve the use of innovation and ICT on the CRVS system.</w:t>
      </w:r>
    </w:p>
    <w:p w14:paraId="55E9393D" w14:textId="77777777" w:rsidR="006D14C0" w:rsidRPr="00E15F9C" w:rsidRDefault="0018039E">
      <w:pPr>
        <w:spacing w:before="120" w:after="120" w:line="312" w:lineRule="auto"/>
        <w:ind w:right="-20"/>
        <w:jc w:val="both"/>
        <w:rPr>
          <w:bCs/>
          <w:sz w:val="24"/>
          <w:szCs w:val="24"/>
          <w:u w:val="single"/>
        </w:rPr>
      </w:pPr>
      <w:r w:rsidRPr="00E15F9C">
        <w:rPr>
          <w:bCs/>
          <w:sz w:val="24"/>
          <w:szCs w:val="24"/>
          <w:u w:val="single"/>
        </w:rPr>
        <w:t>Regional Economic Communities (RECs)</w:t>
      </w:r>
    </w:p>
    <w:p w14:paraId="6F45BB63" w14:textId="77777777" w:rsidR="006D14C0" w:rsidRDefault="0018039E" w:rsidP="02E8127C">
      <w:pPr>
        <w:spacing w:before="120" w:after="120" w:line="312" w:lineRule="auto"/>
        <w:ind w:right="-20"/>
        <w:jc w:val="both"/>
        <w:rPr>
          <w:sz w:val="24"/>
          <w:szCs w:val="24"/>
          <w:lang w:val="en-US"/>
        </w:rPr>
      </w:pPr>
      <w:r w:rsidRPr="02E8127C">
        <w:rPr>
          <w:b/>
          <w:bCs/>
          <w:sz w:val="24"/>
          <w:szCs w:val="24"/>
          <w:lang w:val="en-US"/>
        </w:rPr>
        <w:t>R8</w:t>
      </w:r>
      <w:r w:rsidRPr="02E8127C">
        <w:rPr>
          <w:sz w:val="24"/>
          <w:szCs w:val="24"/>
          <w:lang w:val="en-US"/>
        </w:rPr>
        <w:t>. Request RECs to establish a coordination platform among them to enhance the sharing of technical expertise and activities related to Civil Registration and Vital Statistics (CRVS) within their respective regions, and doing advocacy on CRVS in their respective regions during the organization of the main events.</w:t>
      </w:r>
    </w:p>
    <w:p w14:paraId="6132CA30" w14:textId="77777777" w:rsidR="006D14C0" w:rsidRDefault="0018039E" w:rsidP="02E8127C">
      <w:pPr>
        <w:spacing w:before="120" w:after="120" w:line="312" w:lineRule="auto"/>
        <w:ind w:right="-20"/>
        <w:jc w:val="both"/>
        <w:rPr>
          <w:sz w:val="24"/>
          <w:szCs w:val="24"/>
          <w:lang w:val="en-US"/>
        </w:rPr>
      </w:pPr>
      <w:r w:rsidRPr="02E8127C">
        <w:rPr>
          <w:b/>
          <w:bCs/>
          <w:sz w:val="24"/>
          <w:szCs w:val="24"/>
          <w:lang w:val="en-US"/>
        </w:rPr>
        <w:t>R9</w:t>
      </w:r>
      <w:r w:rsidRPr="02E8127C">
        <w:rPr>
          <w:sz w:val="24"/>
          <w:szCs w:val="24"/>
          <w:lang w:val="en-US"/>
        </w:rPr>
        <w:t xml:space="preserve">. Request RECs to share with PAOs the technical support/activities provided to countries to avoid wasting and duplicating of scarce resources on </w:t>
      </w:r>
      <w:r w:rsidR="008E0005" w:rsidRPr="02E8127C">
        <w:rPr>
          <w:sz w:val="24"/>
          <w:szCs w:val="24"/>
          <w:lang w:val="en-US"/>
        </w:rPr>
        <w:t>CRVS.</w:t>
      </w:r>
    </w:p>
    <w:p w14:paraId="74836BC6" w14:textId="77777777" w:rsidR="006D14C0" w:rsidRDefault="0018039E">
      <w:pPr>
        <w:spacing w:line="276" w:lineRule="auto"/>
        <w:jc w:val="both"/>
        <w:rPr>
          <w:sz w:val="24"/>
          <w:szCs w:val="24"/>
          <w:u w:val="single"/>
        </w:rPr>
      </w:pPr>
      <w:r>
        <w:rPr>
          <w:sz w:val="24"/>
          <w:szCs w:val="24"/>
          <w:u w:val="single"/>
        </w:rPr>
        <w:t>To all African CRVS stakeholders</w:t>
      </w:r>
    </w:p>
    <w:p w14:paraId="70CA910C" w14:textId="77777777" w:rsidR="008E0005" w:rsidRDefault="0018039E">
      <w:pPr>
        <w:spacing w:line="276" w:lineRule="auto"/>
        <w:jc w:val="both"/>
        <w:rPr>
          <w:sz w:val="24"/>
          <w:szCs w:val="24"/>
        </w:rPr>
        <w:sectPr w:rsidR="008E0005">
          <w:pgSz w:w="11906" w:h="16838"/>
          <w:pgMar w:top="1440" w:right="1440" w:bottom="1440" w:left="1440" w:header="708" w:footer="708" w:gutter="0"/>
          <w:pgNumType w:start="1"/>
          <w:cols w:space="720"/>
        </w:sectPr>
      </w:pPr>
      <w:r>
        <w:rPr>
          <w:b/>
          <w:sz w:val="24"/>
          <w:szCs w:val="24"/>
        </w:rPr>
        <w:t>R.10 Urge</w:t>
      </w:r>
      <w:r>
        <w:rPr>
          <w:sz w:val="24"/>
          <w:szCs w:val="24"/>
        </w:rPr>
        <w:t xml:space="preserve"> all AU Member States, Regional Economic Communities (RECs), Pan-African institutions (AU-STATAFRIC, AfDB, and UNECA), OECD, AFRISTAT, IMF AFRITAC to support the implementation of the adopted 2025-2026 action plan.</w:t>
      </w:r>
    </w:p>
    <w:p w14:paraId="262B7EF5" w14:textId="77777777" w:rsidR="006D14C0" w:rsidRPr="008E0005" w:rsidRDefault="008E0005">
      <w:pPr>
        <w:spacing w:line="276" w:lineRule="auto"/>
        <w:jc w:val="both"/>
        <w:rPr>
          <w:b/>
          <w:bCs/>
          <w:color w:val="0070C0"/>
          <w:sz w:val="24"/>
          <w:szCs w:val="24"/>
        </w:rPr>
      </w:pPr>
      <w:r w:rsidRPr="008E0005">
        <w:rPr>
          <w:b/>
          <w:bCs/>
          <w:color w:val="0070C0"/>
          <w:sz w:val="24"/>
          <w:szCs w:val="24"/>
        </w:rPr>
        <w:t>Annex 2: Participants List</w:t>
      </w:r>
    </w:p>
    <w:p w14:paraId="6DB251BF" w14:textId="77777777" w:rsidR="008E0005" w:rsidRDefault="008E0005">
      <w:pPr>
        <w:spacing w:line="276" w:lineRule="auto"/>
        <w:jc w:val="both"/>
        <w:rPr>
          <w:sz w:val="24"/>
          <w:szCs w:val="24"/>
        </w:rPr>
      </w:pPr>
    </w:p>
    <w:p w14:paraId="6CF6F6EF" w14:textId="77777777" w:rsidR="008E0005" w:rsidRDefault="008E0005">
      <w:pPr>
        <w:spacing w:line="276" w:lineRule="auto"/>
        <w:jc w:val="both"/>
      </w:pPr>
      <w:r>
        <w:fldChar w:fldCharType="begin"/>
      </w:r>
      <w:r>
        <w:instrText xml:space="preserve"> LINK Excel.Sheet.12 "C:\\Users\\hosea\\Downloads\\Final list of Participants - Equatorial Guinea - 23 to 27 June  2025. Prudence  (1).xlsx" "Sheet1!R1C1:R129C6" \a \f 4 \h  \* MERGEFORMAT </w:instrText>
      </w:r>
      <w:r>
        <w:fldChar w:fldCharType="separate"/>
      </w:r>
    </w:p>
    <w:tbl>
      <w:tblPr>
        <w:tblW w:w="17386" w:type="dxa"/>
        <w:tblLook w:val="04A0" w:firstRow="1" w:lastRow="0" w:firstColumn="1" w:lastColumn="0" w:noHBand="0" w:noVBand="1"/>
      </w:tblPr>
      <w:tblGrid>
        <w:gridCol w:w="617"/>
        <w:gridCol w:w="720"/>
        <w:gridCol w:w="3793"/>
        <w:gridCol w:w="1724"/>
        <w:gridCol w:w="1876"/>
        <w:gridCol w:w="6300"/>
        <w:gridCol w:w="2356"/>
      </w:tblGrid>
      <w:tr w:rsidR="008E0005" w:rsidRPr="008E0005" w14:paraId="224A1FD9" w14:textId="77777777" w:rsidTr="02E8127C">
        <w:trPr>
          <w:gridAfter w:val="1"/>
          <w:wAfter w:w="2356" w:type="dxa"/>
          <w:trHeight w:val="312"/>
        </w:trPr>
        <w:tc>
          <w:tcPr>
            <w:tcW w:w="15030" w:type="dxa"/>
            <w:gridSpan w:val="6"/>
            <w:tcBorders>
              <w:top w:val="nil"/>
              <w:left w:val="nil"/>
              <w:bottom w:val="nil"/>
              <w:right w:val="nil"/>
            </w:tcBorders>
            <w:vAlign w:val="center"/>
            <w:hideMark/>
          </w:tcPr>
          <w:p w14:paraId="596C140D" w14:textId="77777777" w:rsidR="008E0005" w:rsidRPr="008E0005" w:rsidRDefault="008E0005" w:rsidP="008E0005">
            <w:pPr>
              <w:spacing w:after="0" w:line="240" w:lineRule="auto"/>
              <w:jc w:val="center"/>
              <w:rPr>
                <w:rFonts w:ascii="Times New Roman" w:eastAsia="Times New Roman" w:hAnsi="Times New Roman" w:cs="Times New Roman"/>
                <w:b/>
                <w:bCs/>
                <w:color w:val="222222"/>
                <w:sz w:val="24"/>
                <w:szCs w:val="24"/>
              </w:rPr>
            </w:pPr>
            <w:r w:rsidRPr="008E0005">
              <w:rPr>
                <w:rFonts w:ascii="Times New Roman" w:eastAsia="Times New Roman" w:hAnsi="Times New Roman" w:cs="Times New Roman"/>
                <w:b/>
                <w:bCs/>
                <w:color w:val="222222"/>
                <w:sz w:val="24"/>
                <w:szCs w:val="24"/>
              </w:rPr>
              <w:t>Participants - Expert Group Meeting and Specialized Technical Group on Civil</w:t>
            </w:r>
            <w:r w:rsidRPr="008E0005">
              <w:rPr>
                <w:rFonts w:ascii="Times New Roman" w:eastAsia="Times New Roman" w:hAnsi="Times New Roman" w:cs="Times New Roman"/>
                <w:b/>
                <w:bCs/>
                <w:color w:val="222222"/>
                <w:sz w:val="24"/>
                <w:szCs w:val="24"/>
              </w:rPr>
              <w:br/>
              <w:t xml:space="preserve">   Registration and Vital Statistics </w:t>
            </w:r>
          </w:p>
        </w:tc>
      </w:tr>
      <w:tr w:rsidR="008E0005" w:rsidRPr="008E0005" w14:paraId="7BC23FA1" w14:textId="77777777" w:rsidTr="02E8127C">
        <w:trPr>
          <w:gridAfter w:val="1"/>
          <w:wAfter w:w="2356" w:type="dxa"/>
          <w:trHeight w:val="312"/>
        </w:trPr>
        <w:tc>
          <w:tcPr>
            <w:tcW w:w="15030" w:type="dxa"/>
            <w:gridSpan w:val="6"/>
            <w:tcBorders>
              <w:top w:val="nil"/>
              <w:left w:val="nil"/>
              <w:bottom w:val="nil"/>
              <w:right w:val="nil"/>
            </w:tcBorders>
            <w:vAlign w:val="bottom"/>
            <w:hideMark/>
          </w:tcPr>
          <w:p w14:paraId="10B49B9B" w14:textId="77777777" w:rsidR="008E0005" w:rsidRPr="008E0005" w:rsidRDefault="008E0005" w:rsidP="008E0005">
            <w:pPr>
              <w:spacing w:after="0" w:line="240" w:lineRule="auto"/>
              <w:jc w:val="center"/>
              <w:rPr>
                <w:rFonts w:ascii="Times New Roman" w:eastAsia="Times New Roman" w:hAnsi="Times New Roman" w:cs="Times New Roman"/>
                <w:b/>
                <w:bCs/>
                <w:color w:val="222222"/>
                <w:sz w:val="24"/>
                <w:szCs w:val="24"/>
              </w:rPr>
            </w:pPr>
            <w:r w:rsidRPr="008E0005">
              <w:rPr>
                <w:rFonts w:ascii="Times New Roman" w:eastAsia="Times New Roman" w:hAnsi="Times New Roman" w:cs="Times New Roman"/>
                <w:b/>
                <w:bCs/>
                <w:color w:val="222222"/>
                <w:sz w:val="24"/>
                <w:szCs w:val="24"/>
              </w:rPr>
              <w:t>Malabo, Equatorial Guinea</w:t>
            </w:r>
          </w:p>
        </w:tc>
      </w:tr>
      <w:tr w:rsidR="008E0005" w:rsidRPr="008E0005" w14:paraId="0DA1638A" w14:textId="77777777" w:rsidTr="02E8127C">
        <w:trPr>
          <w:gridAfter w:val="1"/>
          <w:wAfter w:w="2356" w:type="dxa"/>
          <w:trHeight w:val="312"/>
        </w:trPr>
        <w:tc>
          <w:tcPr>
            <w:tcW w:w="15030" w:type="dxa"/>
            <w:gridSpan w:val="6"/>
            <w:tcBorders>
              <w:top w:val="nil"/>
              <w:left w:val="nil"/>
              <w:bottom w:val="nil"/>
              <w:right w:val="nil"/>
            </w:tcBorders>
            <w:vAlign w:val="center"/>
            <w:hideMark/>
          </w:tcPr>
          <w:p w14:paraId="660FF7C6" w14:textId="77777777" w:rsidR="008E0005" w:rsidRPr="008E0005" w:rsidRDefault="008E0005" w:rsidP="008E0005">
            <w:pPr>
              <w:spacing w:after="0" w:line="240" w:lineRule="auto"/>
              <w:jc w:val="center"/>
              <w:rPr>
                <w:rFonts w:ascii="Times New Roman" w:eastAsia="Times New Roman" w:hAnsi="Times New Roman" w:cs="Times New Roman"/>
                <w:b/>
                <w:bCs/>
                <w:color w:val="222222"/>
                <w:sz w:val="24"/>
                <w:szCs w:val="24"/>
              </w:rPr>
            </w:pPr>
            <w:r w:rsidRPr="008E0005">
              <w:rPr>
                <w:rFonts w:ascii="Times New Roman" w:eastAsia="Times New Roman" w:hAnsi="Times New Roman" w:cs="Times New Roman"/>
                <w:b/>
                <w:bCs/>
                <w:color w:val="222222"/>
                <w:sz w:val="24"/>
                <w:szCs w:val="24"/>
              </w:rPr>
              <w:t>23 to 27 May 2025</w:t>
            </w:r>
          </w:p>
        </w:tc>
      </w:tr>
      <w:tr w:rsidR="008E0005" w:rsidRPr="008E0005" w14:paraId="3710B4E3" w14:textId="77777777" w:rsidTr="02E8127C">
        <w:trPr>
          <w:gridAfter w:val="1"/>
          <w:wAfter w:w="2356" w:type="dxa"/>
          <w:trHeight w:val="288"/>
        </w:trPr>
        <w:tc>
          <w:tcPr>
            <w:tcW w:w="617" w:type="dxa"/>
            <w:tcBorders>
              <w:top w:val="nil"/>
              <w:left w:val="nil"/>
              <w:bottom w:val="nil"/>
              <w:right w:val="nil"/>
            </w:tcBorders>
            <w:vAlign w:val="bottom"/>
            <w:hideMark/>
          </w:tcPr>
          <w:p w14:paraId="03745B3C" w14:textId="77777777" w:rsidR="008E0005" w:rsidRPr="008E0005" w:rsidRDefault="008E0005" w:rsidP="008E0005">
            <w:pPr>
              <w:spacing w:after="0" w:line="240" w:lineRule="auto"/>
              <w:jc w:val="center"/>
              <w:rPr>
                <w:rFonts w:ascii="Times New Roman" w:eastAsia="Times New Roman" w:hAnsi="Times New Roman" w:cs="Times New Roman"/>
                <w:b/>
                <w:bCs/>
                <w:color w:val="222222"/>
                <w:sz w:val="24"/>
                <w:szCs w:val="24"/>
              </w:rPr>
            </w:pPr>
          </w:p>
        </w:tc>
        <w:tc>
          <w:tcPr>
            <w:tcW w:w="720" w:type="dxa"/>
            <w:tcBorders>
              <w:top w:val="nil"/>
              <w:left w:val="nil"/>
              <w:bottom w:val="nil"/>
              <w:right w:val="nil"/>
            </w:tcBorders>
            <w:vAlign w:val="bottom"/>
            <w:hideMark/>
          </w:tcPr>
          <w:p w14:paraId="21DCC5D2" w14:textId="77777777" w:rsidR="008E0005" w:rsidRPr="008E0005" w:rsidRDefault="008E0005" w:rsidP="008E0005">
            <w:pPr>
              <w:spacing w:after="0" w:line="240" w:lineRule="auto"/>
              <w:jc w:val="center"/>
              <w:rPr>
                <w:rFonts w:ascii="Times New Roman" w:eastAsia="Times New Roman" w:hAnsi="Times New Roman" w:cs="Times New Roman"/>
                <w:sz w:val="20"/>
                <w:szCs w:val="20"/>
              </w:rPr>
            </w:pPr>
          </w:p>
        </w:tc>
        <w:tc>
          <w:tcPr>
            <w:tcW w:w="3793" w:type="dxa"/>
            <w:tcBorders>
              <w:top w:val="nil"/>
              <w:left w:val="nil"/>
              <w:bottom w:val="nil"/>
              <w:right w:val="nil"/>
            </w:tcBorders>
            <w:vAlign w:val="bottom"/>
            <w:hideMark/>
          </w:tcPr>
          <w:p w14:paraId="2D9DC588" w14:textId="77777777" w:rsidR="008E0005" w:rsidRPr="008E0005" w:rsidRDefault="008E0005" w:rsidP="008E0005">
            <w:pPr>
              <w:spacing w:after="0" w:line="240" w:lineRule="auto"/>
              <w:jc w:val="center"/>
              <w:rPr>
                <w:rFonts w:ascii="Times New Roman" w:eastAsia="Times New Roman" w:hAnsi="Times New Roman" w:cs="Times New Roman"/>
                <w:sz w:val="20"/>
                <w:szCs w:val="20"/>
              </w:rPr>
            </w:pPr>
          </w:p>
        </w:tc>
        <w:tc>
          <w:tcPr>
            <w:tcW w:w="1724" w:type="dxa"/>
            <w:tcBorders>
              <w:top w:val="nil"/>
              <w:left w:val="nil"/>
              <w:bottom w:val="nil"/>
              <w:right w:val="nil"/>
            </w:tcBorders>
            <w:vAlign w:val="bottom"/>
            <w:hideMark/>
          </w:tcPr>
          <w:p w14:paraId="18AFCDBF" w14:textId="77777777" w:rsidR="008E0005" w:rsidRPr="008E0005" w:rsidRDefault="008E0005" w:rsidP="008E0005">
            <w:pPr>
              <w:spacing w:after="0" w:line="240" w:lineRule="auto"/>
              <w:rPr>
                <w:rFonts w:ascii="Times New Roman" w:eastAsia="Times New Roman" w:hAnsi="Times New Roman" w:cs="Times New Roman"/>
                <w:sz w:val="20"/>
                <w:szCs w:val="20"/>
              </w:rPr>
            </w:pPr>
          </w:p>
        </w:tc>
        <w:tc>
          <w:tcPr>
            <w:tcW w:w="1876" w:type="dxa"/>
            <w:tcBorders>
              <w:top w:val="nil"/>
              <w:left w:val="nil"/>
              <w:bottom w:val="nil"/>
              <w:right w:val="nil"/>
            </w:tcBorders>
            <w:vAlign w:val="bottom"/>
            <w:hideMark/>
          </w:tcPr>
          <w:p w14:paraId="2B74DBF9" w14:textId="77777777" w:rsidR="008E0005" w:rsidRPr="008E0005" w:rsidRDefault="008E0005" w:rsidP="008E0005">
            <w:pPr>
              <w:spacing w:after="0" w:line="240" w:lineRule="auto"/>
              <w:rPr>
                <w:rFonts w:ascii="Times New Roman" w:eastAsia="Times New Roman" w:hAnsi="Times New Roman" w:cs="Times New Roman"/>
                <w:sz w:val="20"/>
                <w:szCs w:val="20"/>
              </w:rPr>
            </w:pPr>
          </w:p>
        </w:tc>
        <w:tc>
          <w:tcPr>
            <w:tcW w:w="6300" w:type="dxa"/>
            <w:tcBorders>
              <w:top w:val="nil"/>
              <w:left w:val="nil"/>
              <w:bottom w:val="nil"/>
              <w:right w:val="nil"/>
            </w:tcBorders>
            <w:vAlign w:val="bottom"/>
            <w:hideMark/>
          </w:tcPr>
          <w:p w14:paraId="3D27B32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3A08D1CD" w14:textId="77777777" w:rsidTr="02E8127C">
        <w:trPr>
          <w:gridAfter w:val="1"/>
          <w:wAfter w:w="2356" w:type="dxa"/>
          <w:trHeight w:val="450"/>
        </w:trPr>
        <w:tc>
          <w:tcPr>
            <w:tcW w:w="61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AEDFB" w:themeFill="accent4" w:themeFillTint="33"/>
            <w:vAlign w:val="center"/>
            <w:hideMark/>
          </w:tcPr>
          <w:p w14:paraId="16F83A84" w14:textId="77777777" w:rsidR="008E0005" w:rsidRPr="008E0005" w:rsidRDefault="008E0005" w:rsidP="008E0005">
            <w:pPr>
              <w:spacing w:after="0" w:line="240" w:lineRule="auto"/>
              <w:jc w:val="center"/>
              <w:rPr>
                <w:rFonts w:ascii="Aptos Narrow" w:eastAsia="Times New Roman" w:hAnsi="Aptos Narrow" w:cs="Times New Roman"/>
                <w:b/>
                <w:bCs/>
                <w:color w:val="000000"/>
                <w:sz w:val="28"/>
                <w:szCs w:val="28"/>
              </w:rPr>
            </w:pPr>
            <w:r w:rsidRPr="008E0005">
              <w:rPr>
                <w:rFonts w:ascii="Aptos Narrow" w:eastAsia="Times New Roman" w:hAnsi="Aptos Narrow" w:cs="Times New Roman"/>
                <w:b/>
                <w:bCs/>
                <w:color w:val="000000"/>
                <w:sz w:val="28"/>
                <w:szCs w:val="28"/>
              </w:rPr>
              <w:t>No.</w:t>
            </w:r>
          </w:p>
        </w:tc>
        <w:tc>
          <w:tcPr>
            <w:tcW w:w="7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AEDFB" w:themeFill="accent4" w:themeFillTint="33"/>
            <w:vAlign w:val="center"/>
            <w:hideMark/>
          </w:tcPr>
          <w:p w14:paraId="4BE98975" w14:textId="77777777" w:rsidR="008E0005" w:rsidRPr="008E0005" w:rsidRDefault="008E0005" w:rsidP="008E0005">
            <w:pPr>
              <w:spacing w:after="0" w:line="240" w:lineRule="auto"/>
              <w:jc w:val="center"/>
              <w:rPr>
                <w:rFonts w:ascii="Aptos Narrow" w:eastAsia="Times New Roman" w:hAnsi="Aptos Narrow" w:cs="Times New Roman"/>
                <w:b/>
                <w:bCs/>
                <w:color w:val="000000"/>
                <w:sz w:val="28"/>
                <w:szCs w:val="28"/>
              </w:rPr>
            </w:pPr>
            <w:r w:rsidRPr="008E0005">
              <w:rPr>
                <w:rFonts w:ascii="Aptos Narrow" w:eastAsia="Times New Roman" w:hAnsi="Aptos Narrow" w:cs="Times New Roman"/>
                <w:b/>
                <w:bCs/>
                <w:color w:val="000000"/>
                <w:sz w:val="28"/>
                <w:szCs w:val="28"/>
              </w:rPr>
              <w:t>Title</w:t>
            </w:r>
          </w:p>
        </w:tc>
        <w:tc>
          <w:tcPr>
            <w:tcW w:w="379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AEDFB" w:themeFill="accent4" w:themeFillTint="33"/>
            <w:vAlign w:val="center"/>
            <w:hideMark/>
          </w:tcPr>
          <w:p w14:paraId="594B2D7C" w14:textId="77777777" w:rsidR="008E0005" w:rsidRPr="008E0005" w:rsidRDefault="008E0005" w:rsidP="008E0005">
            <w:pPr>
              <w:spacing w:after="0" w:line="240" w:lineRule="auto"/>
              <w:jc w:val="center"/>
              <w:rPr>
                <w:rFonts w:ascii="Aptos Narrow" w:eastAsia="Times New Roman" w:hAnsi="Aptos Narrow" w:cs="Times New Roman"/>
                <w:b/>
                <w:bCs/>
                <w:color w:val="000000"/>
                <w:sz w:val="28"/>
                <w:szCs w:val="28"/>
              </w:rPr>
            </w:pPr>
            <w:r w:rsidRPr="008E0005">
              <w:rPr>
                <w:rFonts w:ascii="Aptos Narrow" w:eastAsia="Times New Roman" w:hAnsi="Aptos Narrow" w:cs="Times New Roman"/>
                <w:b/>
                <w:bCs/>
                <w:color w:val="000000"/>
                <w:sz w:val="28"/>
                <w:szCs w:val="28"/>
              </w:rPr>
              <w:t>Name</w:t>
            </w:r>
          </w:p>
        </w:tc>
        <w:tc>
          <w:tcPr>
            <w:tcW w:w="172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AEDFB" w:themeFill="accent4" w:themeFillTint="33"/>
            <w:vAlign w:val="center"/>
            <w:hideMark/>
          </w:tcPr>
          <w:p w14:paraId="341CE209" w14:textId="77777777" w:rsidR="008E0005" w:rsidRPr="008E0005" w:rsidRDefault="008E0005" w:rsidP="008E0005">
            <w:pPr>
              <w:spacing w:after="0" w:line="240" w:lineRule="auto"/>
              <w:jc w:val="center"/>
              <w:rPr>
                <w:rFonts w:ascii="Aptos Narrow" w:eastAsia="Times New Roman" w:hAnsi="Aptos Narrow" w:cs="Times New Roman"/>
                <w:b/>
                <w:bCs/>
                <w:color w:val="000000"/>
                <w:sz w:val="28"/>
                <w:szCs w:val="28"/>
              </w:rPr>
            </w:pPr>
            <w:r w:rsidRPr="008E0005">
              <w:rPr>
                <w:rFonts w:ascii="Aptos Narrow" w:eastAsia="Times New Roman" w:hAnsi="Aptos Narrow" w:cs="Times New Roman"/>
                <w:b/>
                <w:bCs/>
                <w:color w:val="000000"/>
                <w:sz w:val="28"/>
                <w:szCs w:val="28"/>
              </w:rPr>
              <w:t>City</w:t>
            </w:r>
          </w:p>
        </w:tc>
        <w:tc>
          <w:tcPr>
            <w:tcW w:w="18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AEDFB" w:themeFill="accent4" w:themeFillTint="33"/>
            <w:vAlign w:val="center"/>
            <w:hideMark/>
          </w:tcPr>
          <w:p w14:paraId="53185400" w14:textId="77777777" w:rsidR="008E0005" w:rsidRPr="008E0005" w:rsidRDefault="008E0005" w:rsidP="008E0005">
            <w:pPr>
              <w:spacing w:after="0" w:line="240" w:lineRule="auto"/>
              <w:jc w:val="center"/>
              <w:rPr>
                <w:rFonts w:ascii="Aptos Narrow" w:eastAsia="Times New Roman" w:hAnsi="Aptos Narrow" w:cs="Times New Roman"/>
                <w:b/>
                <w:bCs/>
                <w:color w:val="000000"/>
                <w:sz w:val="28"/>
                <w:szCs w:val="28"/>
              </w:rPr>
            </w:pPr>
            <w:r w:rsidRPr="008E0005">
              <w:rPr>
                <w:rFonts w:ascii="Aptos Narrow" w:eastAsia="Times New Roman" w:hAnsi="Aptos Narrow" w:cs="Times New Roman"/>
                <w:b/>
                <w:bCs/>
                <w:color w:val="000000"/>
                <w:sz w:val="28"/>
                <w:szCs w:val="28"/>
              </w:rPr>
              <w:t>Country</w:t>
            </w:r>
          </w:p>
        </w:tc>
        <w:tc>
          <w:tcPr>
            <w:tcW w:w="63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AEDFB" w:themeFill="accent4" w:themeFillTint="33"/>
            <w:vAlign w:val="center"/>
            <w:hideMark/>
          </w:tcPr>
          <w:p w14:paraId="675B70F2" w14:textId="77777777" w:rsidR="008E0005" w:rsidRPr="008E0005" w:rsidRDefault="008E0005" w:rsidP="008E0005">
            <w:pPr>
              <w:spacing w:after="0" w:line="240" w:lineRule="auto"/>
              <w:jc w:val="center"/>
              <w:rPr>
                <w:rFonts w:ascii="Aptos Narrow" w:eastAsia="Times New Roman" w:hAnsi="Aptos Narrow" w:cs="Times New Roman"/>
                <w:b/>
                <w:bCs/>
                <w:color w:val="000000"/>
                <w:sz w:val="28"/>
                <w:szCs w:val="28"/>
              </w:rPr>
            </w:pPr>
            <w:r w:rsidRPr="008E0005">
              <w:rPr>
                <w:rFonts w:ascii="Aptos Narrow" w:eastAsia="Times New Roman" w:hAnsi="Aptos Narrow" w:cs="Times New Roman"/>
                <w:b/>
                <w:bCs/>
                <w:color w:val="000000"/>
                <w:sz w:val="28"/>
                <w:szCs w:val="28"/>
              </w:rPr>
              <w:t>Email</w:t>
            </w:r>
          </w:p>
        </w:tc>
      </w:tr>
      <w:tr w:rsidR="008E0005" w:rsidRPr="008E0005" w14:paraId="34E7962A" w14:textId="77777777" w:rsidTr="02E8127C">
        <w:trPr>
          <w:trHeight w:val="144"/>
        </w:trPr>
        <w:tc>
          <w:tcPr>
            <w:tcW w:w="617" w:type="dxa"/>
            <w:vMerge/>
            <w:vAlign w:val="center"/>
            <w:hideMark/>
          </w:tcPr>
          <w:p w14:paraId="7F656FCC" w14:textId="77777777" w:rsidR="008E0005" w:rsidRPr="008E0005" w:rsidRDefault="008E0005" w:rsidP="008E0005">
            <w:pPr>
              <w:spacing w:after="0" w:line="240" w:lineRule="auto"/>
              <w:rPr>
                <w:rFonts w:ascii="Aptos Narrow" w:eastAsia="Times New Roman" w:hAnsi="Aptos Narrow" w:cs="Times New Roman"/>
                <w:b/>
                <w:bCs/>
                <w:color w:val="000000"/>
                <w:sz w:val="28"/>
                <w:szCs w:val="28"/>
              </w:rPr>
            </w:pPr>
          </w:p>
        </w:tc>
        <w:tc>
          <w:tcPr>
            <w:tcW w:w="720" w:type="dxa"/>
            <w:vMerge/>
            <w:vAlign w:val="center"/>
            <w:hideMark/>
          </w:tcPr>
          <w:p w14:paraId="717EEC81" w14:textId="77777777" w:rsidR="008E0005" w:rsidRPr="008E0005" w:rsidRDefault="008E0005" w:rsidP="008E0005">
            <w:pPr>
              <w:spacing w:after="0" w:line="240" w:lineRule="auto"/>
              <w:rPr>
                <w:rFonts w:ascii="Aptos Narrow" w:eastAsia="Times New Roman" w:hAnsi="Aptos Narrow" w:cs="Times New Roman"/>
                <w:b/>
                <w:bCs/>
                <w:color w:val="000000"/>
                <w:sz w:val="28"/>
                <w:szCs w:val="28"/>
              </w:rPr>
            </w:pPr>
          </w:p>
        </w:tc>
        <w:tc>
          <w:tcPr>
            <w:tcW w:w="3793" w:type="dxa"/>
            <w:vMerge/>
            <w:vAlign w:val="center"/>
            <w:hideMark/>
          </w:tcPr>
          <w:p w14:paraId="2D43F365" w14:textId="77777777" w:rsidR="008E0005" w:rsidRPr="008E0005" w:rsidRDefault="008E0005" w:rsidP="008E0005">
            <w:pPr>
              <w:spacing w:after="0" w:line="240" w:lineRule="auto"/>
              <w:rPr>
                <w:rFonts w:ascii="Aptos Narrow" w:eastAsia="Times New Roman" w:hAnsi="Aptos Narrow" w:cs="Times New Roman"/>
                <w:b/>
                <w:bCs/>
                <w:color w:val="000000"/>
                <w:sz w:val="28"/>
                <w:szCs w:val="28"/>
              </w:rPr>
            </w:pPr>
          </w:p>
        </w:tc>
        <w:tc>
          <w:tcPr>
            <w:tcW w:w="1724" w:type="dxa"/>
            <w:vMerge/>
            <w:vAlign w:val="center"/>
            <w:hideMark/>
          </w:tcPr>
          <w:p w14:paraId="22DD3E23" w14:textId="77777777" w:rsidR="008E0005" w:rsidRPr="008E0005" w:rsidRDefault="008E0005" w:rsidP="008E0005">
            <w:pPr>
              <w:spacing w:after="0" w:line="240" w:lineRule="auto"/>
              <w:rPr>
                <w:rFonts w:ascii="Aptos Narrow" w:eastAsia="Times New Roman" w:hAnsi="Aptos Narrow" w:cs="Times New Roman"/>
                <w:b/>
                <w:bCs/>
                <w:color w:val="000000"/>
                <w:sz w:val="28"/>
                <w:szCs w:val="28"/>
              </w:rPr>
            </w:pPr>
          </w:p>
        </w:tc>
        <w:tc>
          <w:tcPr>
            <w:tcW w:w="1876" w:type="dxa"/>
            <w:vMerge/>
            <w:vAlign w:val="center"/>
            <w:hideMark/>
          </w:tcPr>
          <w:p w14:paraId="1CA59364" w14:textId="77777777" w:rsidR="008E0005" w:rsidRPr="008E0005" w:rsidRDefault="008E0005" w:rsidP="008E0005">
            <w:pPr>
              <w:spacing w:after="0" w:line="240" w:lineRule="auto"/>
              <w:rPr>
                <w:rFonts w:ascii="Aptos Narrow" w:eastAsia="Times New Roman" w:hAnsi="Aptos Narrow" w:cs="Times New Roman"/>
                <w:b/>
                <w:bCs/>
                <w:color w:val="000000"/>
                <w:sz w:val="28"/>
                <w:szCs w:val="28"/>
              </w:rPr>
            </w:pPr>
          </w:p>
        </w:tc>
        <w:tc>
          <w:tcPr>
            <w:tcW w:w="6300" w:type="dxa"/>
            <w:vMerge/>
            <w:vAlign w:val="center"/>
            <w:hideMark/>
          </w:tcPr>
          <w:p w14:paraId="17143288" w14:textId="77777777" w:rsidR="008E0005" w:rsidRPr="008E0005" w:rsidRDefault="008E0005" w:rsidP="008E0005">
            <w:pPr>
              <w:spacing w:after="0" w:line="240" w:lineRule="auto"/>
              <w:rPr>
                <w:rFonts w:ascii="Aptos Narrow" w:eastAsia="Times New Roman" w:hAnsi="Aptos Narrow" w:cs="Times New Roman"/>
                <w:b/>
                <w:bCs/>
                <w:color w:val="000000"/>
                <w:sz w:val="28"/>
                <w:szCs w:val="28"/>
              </w:rPr>
            </w:pPr>
          </w:p>
        </w:tc>
        <w:tc>
          <w:tcPr>
            <w:tcW w:w="2356" w:type="dxa"/>
            <w:tcBorders>
              <w:top w:val="nil"/>
              <w:left w:val="nil"/>
              <w:bottom w:val="nil"/>
              <w:right w:val="nil"/>
            </w:tcBorders>
            <w:noWrap/>
            <w:vAlign w:val="bottom"/>
            <w:hideMark/>
          </w:tcPr>
          <w:p w14:paraId="7CE33EA7" w14:textId="77777777" w:rsidR="008E0005" w:rsidRPr="008E0005" w:rsidRDefault="008E0005" w:rsidP="008E0005">
            <w:pPr>
              <w:spacing w:after="0" w:line="240" w:lineRule="auto"/>
              <w:jc w:val="center"/>
              <w:rPr>
                <w:rFonts w:ascii="Aptos Narrow" w:eastAsia="Times New Roman" w:hAnsi="Aptos Narrow" w:cs="Times New Roman"/>
                <w:b/>
                <w:bCs/>
                <w:color w:val="000000"/>
                <w:sz w:val="28"/>
                <w:szCs w:val="28"/>
              </w:rPr>
            </w:pPr>
          </w:p>
        </w:tc>
      </w:tr>
      <w:tr w:rsidR="008E0005" w:rsidRPr="008E0005" w14:paraId="251C808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37888B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w:t>
            </w:r>
          </w:p>
        </w:tc>
        <w:tc>
          <w:tcPr>
            <w:tcW w:w="720" w:type="dxa"/>
            <w:tcBorders>
              <w:top w:val="nil"/>
              <w:left w:val="nil"/>
              <w:bottom w:val="single" w:sz="4" w:space="0" w:color="000000" w:themeColor="text1"/>
              <w:right w:val="single" w:sz="4" w:space="0" w:color="000000" w:themeColor="text1"/>
            </w:tcBorders>
            <w:noWrap/>
            <w:hideMark/>
          </w:tcPr>
          <w:p w14:paraId="3221F54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5BCB76F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William Muhwava  </w:t>
            </w:r>
          </w:p>
        </w:tc>
        <w:tc>
          <w:tcPr>
            <w:tcW w:w="1724" w:type="dxa"/>
            <w:tcBorders>
              <w:top w:val="nil"/>
              <w:left w:val="nil"/>
              <w:bottom w:val="single" w:sz="4" w:space="0" w:color="000000" w:themeColor="text1"/>
              <w:right w:val="single" w:sz="4" w:space="0" w:color="000000" w:themeColor="text1"/>
            </w:tcBorders>
            <w:noWrap/>
            <w:hideMark/>
          </w:tcPr>
          <w:p w14:paraId="27A0ABB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Addis Ababa</w:t>
            </w:r>
          </w:p>
        </w:tc>
        <w:tc>
          <w:tcPr>
            <w:tcW w:w="1876" w:type="dxa"/>
            <w:tcBorders>
              <w:top w:val="nil"/>
              <w:left w:val="nil"/>
              <w:bottom w:val="single" w:sz="4" w:space="0" w:color="000000" w:themeColor="text1"/>
              <w:right w:val="single" w:sz="4" w:space="0" w:color="000000" w:themeColor="text1"/>
            </w:tcBorders>
            <w:noWrap/>
            <w:hideMark/>
          </w:tcPr>
          <w:p w14:paraId="59E8633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Ethiopia</w:t>
            </w:r>
          </w:p>
        </w:tc>
        <w:tc>
          <w:tcPr>
            <w:tcW w:w="6300" w:type="dxa"/>
            <w:tcBorders>
              <w:top w:val="nil"/>
              <w:left w:val="nil"/>
              <w:bottom w:val="single" w:sz="4" w:space="0" w:color="000000" w:themeColor="text1"/>
              <w:right w:val="single" w:sz="4" w:space="0" w:color="000000" w:themeColor="text1"/>
            </w:tcBorders>
            <w:hideMark/>
          </w:tcPr>
          <w:p w14:paraId="43335015"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 </w:t>
            </w:r>
          </w:p>
        </w:tc>
        <w:tc>
          <w:tcPr>
            <w:tcW w:w="2356" w:type="dxa"/>
            <w:vAlign w:val="center"/>
            <w:hideMark/>
          </w:tcPr>
          <w:p w14:paraId="22940F52"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E098952"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17B764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w:t>
            </w:r>
          </w:p>
        </w:tc>
        <w:tc>
          <w:tcPr>
            <w:tcW w:w="720" w:type="dxa"/>
            <w:tcBorders>
              <w:top w:val="nil"/>
              <w:left w:val="nil"/>
              <w:bottom w:val="single" w:sz="4" w:space="0" w:color="000000" w:themeColor="text1"/>
              <w:right w:val="single" w:sz="4" w:space="0" w:color="000000" w:themeColor="text1"/>
            </w:tcBorders>
            <w:noWrap/>
            <w:hideMark/>
          </w:tcPr>
          <w:p w14:paraId="0876A88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Ms.</w:t>
            </w:r>
          </w:p>
        </w:tc>
        <w:tc>
          <w:tcPr>
            <w:tcW w:w="3793" w:type="dxa"/>
            <w:tcBorders>
              <w:top w:val="nil"/>
              <w:left w:val="nil"/>
              <w:bottom w:val="single" w:sz="4" w:space="0" w:color="000000" w:themeColor="text1"/>
              <w:right w:val="single" w:sz="4" w:space="0" w:color="000000" w:themeColor="text1"/>
            </w:tcBorders>
            <w:noWrap/>
            <w:hideMark/>
          </w:tcPr>
          <w:p w14:paraId="4B2C88E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Prudence Mahougnon Kotounnou</w:t>
            </w:r>
          </w:p>
        </w:tc>
        <w:tc>
          <w:tcPr>
            <w:tcW w:w="1724" w:type="dxa"/>
            <w:tcBorders>
              <w:top w:val="nil"/>
              <w:left w:val="nil"/>
              <w:bottom w:val="single" w:sz="4" w:space="0" w:color="000000" w:themeColor="text1"/>
              <w:right w:val="single" w:sz="4" w:space="0" w:color="000000" w:themeColor="text1"/>
            </w:tcBorders>
            <w:noWrap/>
            <w:hideMark/>
          </w:tcPr>
          <w:p w14:paraId="068DE14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Addis Ababa</w:t>
            </w:r>
          </w:p>
        </w:tc>
        <w:tc>
          <w:tcPr>
            <w:tcW w:w="1876" w:type="dxa"/>
            <w:tcBorders>
              <w:top w:val="nil"/>
              <w:left w:val="nil"/>
              <w:bottom w:val="single" w:sz="4" w:space="0" w:color="000000" w:themeColor="text1"/>
              <w:right w:val="single" w:sz="4" w:space="0" w:color="000000" w:themeColor="text1"/>
            </w:tcBorders>
            <w:noWrap/>
            <w:hideMark/>
          </w:tcPr>
          <w:p w14:paraId="0C088AA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Ethiopia</w:t>
            </w:r>
          </w:p>
        </w:tc>
        <w:tc>
          <w:tcPr>
            <w:tcW w:w="6300" w:type="dxa"/>
            <w:tcBorders>
              <w:top w:val="nil"/>
              <w:left w:val="nil"/>
              <w:bottom w:val="single" w:sz="4" w:space="0" w:color="000000" w:themeColor="text1"/>
              <w:right w:val="single" w:sz="4" w:space="0" w:color="000000" w:themeColor="text1"/>
            </w:tcBorders>
            <w:hideMark/>
          </w:tcPr>
          <w:p w14:paraId="3EBC2067"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 </w:t>
            </w:r>
          </w:p>
        </w:tc>
        <w:tc>
          <w:tcPr>
            <w:tcW w:w="2356" w:type="dxa"/>
            <w:vAlign w:val="center"/>
            <w:hideMark/>
          </w:tcPr>
          <w:p w14:paraId="5233F34C"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259719C"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EE5D90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w:t>
            </w:r>
          </w:p>
        </w:tc>
        <w:tc>
          <w:tcPr>
            <w:tcW w:w="720" w:type="dxa"/>
            <w:tcBorders>
              <w:top w:val="nil"/>
              <w:left w:val="nil"/>
              <w:bottom w:val="single" w:sz="4" w:space="0" w:color="000000" w:themeColor="text1"/>
              <w:right w:val="single" w:sz="4" w:space="0" w:color="000000" w:themeColor="text1"/>
            </w:tcBorders>
            <w:noWrap/>
            <w:hideMark/>
          </w:tcPr>
          <w:p w14:paraId="12C4551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Ms.</w:t>
            </w:r>
          </w:p>
        </w:tc>
        <w:tc>
          <w:tcPr>
            <w:tcW w:w="3793" w:type="dxa"/>
            <w:tcBorders>
              <w:top w:val="nil"/>
              <w:left w:val="nil"/>
              <w:bottom w:val="single" w:sz="4" w:space="0" w:color="000000" w:themeColor="text1"/>
              <w:right w:val="single" w:sz="4" w:space="0" w:color="000000" w:themeColor="text1"/>
            </w:tcBorders>
            <w:noWrap/>
            <w:hideMark/>
          </w:tcPr>
          <w:p w14:paraId="1100070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 Rebecca Work Emmanuel</w:t>
            </w:r>
          </w:p>
        </w:tc>
        <w:tc>
          <w:tcPr>
            <w:tcW w:w="1724" w:type="dxa"/>
            <w:tcBorders>
              <w:top w:val="nil"/>
              <w:left w:val="nil"/>
              <w:bottom w:val="single" w:sz="4" w:space="0" w:color="000000" w:themeColor="text1"/>
              <w:right w:val="single" w:sz="4" w:space="0" w:color="000000" w:themeColor="text1"/>
            </w:tcBorders>
            <w:noWrap/>
            <w:hideMark/>
          </w:tcPr>
          <w:p w14:paraId="491A649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Addis Ababa</w:t>
            </w:r>
          </w:p>
        </w:tc>
        <w:tc>
          <w:tcPr>
            <w:tcW w:w="1876" w:type="dxa"/>
            <w:tcBorders>
              <w:top w:val="nil"/>
              <w:left w:val="nil"/>
              <w:bottom w:val="single" w:sz="4" w:space="0" w:color="000000" w:themeColor="text1"/>
              <w:right w:val="single" w:sz="4" w:space="0" w:color="000000" w:themeColor="text1"/>
            </w:tcBorders>
            <w:noWrap/>
            <w:hideMark/>
          </w:tcPr>
          <w:p w14:paraId="1491046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Ethiopia</w:t>
            </w:r>
          </w:p>
        </w:tc>
        <w:tc>
          <w:tcPr>
            <w:tcW w:w="6300" w:type="dxa"/>
            <w:tcBorders>
              <w:top w:val="nil"/>
              <w:left w:val="nil"/>
              <w:bottom w:val="single" w:sz="4" w:space="0" w:color="000000" w:themeColor="text1"/>
              <w:right w:val="single" w:sz="4" w:space="0" w:color="000000" w:themeColor="text1"/>
            </w:tcBorders>
            <w:hideMark/>
          </w:tcPr>
          <w:p w14:paraId="1A623185"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 </w:t>
            </w:r>
          </w:p>
        </w:tc>
        <w:tc>
          <w:tcPr>
            <w:tcW w:w="2356" w:type="dxa"/>
            <w:vAlign w:val="center"/>
            <w:hideMark/>
          </w:tcPr>
          <w:p w14:paraId="44126FD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0E52473"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C6833B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w:t>
            </w:r>
          </w:p>
        </w:tc>
        <w:tc>
          <w:tcPr>
            <w:tcW w:w="720" w:type="dxa"/>
            <w:tcBorders>
              <w:top w:val="nil"/>
              <w:left w:val="nil"/>
              <w:bottom w:val="single" w:sz="4" w:space="0" w:color="000000" w:themeColor="text1"/>
              <w:right w:val="single" w:sz="4" w:space="0" w:color="000000" w:themeColor="text1"/>
            </w:tcBorders>
            <w:noWrap/>
            <w:hideMark/>
          </w:tcPr>
          <w:p w14:paraId="1495606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41A03698"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Yohannes Ghebreab Tesfamichael</w:t>
            </w:r>
          </w:p>
        </w:tc>
        <w:tc>
          <w:tcPr>
            <w:tcW w:w="1724" w:type="dxa"/>
            <w:tcBorders>
              <w:top w:val="nil"/>
              <w:left w:val="nil"/>
              <w:bottom w:val="single" w:sz="4" w:space="0" w:color="000000" w:themeColor="text1"/>
              <w:right w:val="single" w:sz="4" w:space="0" w:color="000000" w:themeColor="text1"/>
            </w:tcBorders>
            <w:noWrap/>
            <w:hideMark/>
          </w:tcPr>
          <w:p w14:paraId="3A5B43A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Asmara</w:t>
            </w:r>
          </w:p>
        </w:tc>
        <w:tc>
          <w:tcPr>
            <w:tcW w:w="1876" w:type="dxa"/>
            <w:tcBorders>
              <w:top w:val="nil"/>
              <w:left w:val="nil"/>
              <w:bottom w:val="single" w:sz="4" w:space="0" w:color="000000" w:themeColor="text1"/>
              <w:right w:val="single" w:sz="4" w:space="0" w:color="000000" w:themeColor="text1"/>
            </w:tcBorders>
            <w:noWrap/>
            <w:hideMark/>
          </w:tcPr>
          <w:p w14:paraId="5A3E4C3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Eritrea</w:t>
            </w:r>
          </w:p>
        </w:tc>
        <w:tc>
          <w:tcPr>
            <w:tcW w:w="6300" w:type="dxa"/>
            <w:tcBorders>
              <w:top w:val="nil"/>
              <w:left w:val="nil"/>
              <w:bottom w:val="single" w:sz="4" w:space="0" w:color="000000" w:themeColor="text1"/>
              <w:right w:val="single" w:sz="4" w:space="0" w:color="000000" w:themeColor="text1"/>
            </w:tcBorders>
            <w:hideMark/>
          </w:tcPr>
          <w:p w14:paraId="22FF5DFC"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8" w:history="1">
              <w:r w:rsidRPr="008E0005">
                <w:rPr>
                  <w:rFonts w:ascii="Aptos Narrow" w:eastAsia="Times New Roman" w:hAnsi="Aptos Narrow" w:cs="Times New Roman"/>
                  <w:color w:val="000000"/>
                  <w:u w:val="single"/>
                </w:rPr>
                <w:t>yohagheb225@gmail.com; Hagahwo2005@gmail.com</w:t>
              </w:r>
            </w:hyperlink>
          </w:p>
        </w:tc>
        <w:tc>
          <w:tcPr>
            <w:tcW w:w="2356" w:type="dxa"/>
            <w:vAlign w:val="center"/>
            <w:hideMark/>
          </w:tcPr>
          <w:p w14:paraId="39C54B43"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EFDF6EB"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1B44B2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w:t>
            </w:r>
          </w:p>
        </w:tc>
        <w:tc>
          <w:tcPr>
            <w:tcW w:w="720" w:type="dxa"/>
            <w:tcBorders>
              <w:top w:val="nil"/>
              <w:left w:val="nil"/>
              <w:bottom w:val="single" w:sz="4" w:space="0" w:color="000000" w:themeColor="text1"/>
              <w:right w:val="single" w:sz="4" w:space="0" w:color="000000" w:themeColor="text1"/>
            </w:tcBorders>
            <w:noWrap/>
            <w:hideMark/>
          </w:tcPr>
          <w:p w14:paraId="0CB52A2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1D1E2EF3"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Anteneh Habte Workeneh</w:t>
            </w:r>
          </w:p>
        </w:tc>
        <w:tc>
          <w:tcPr>
            <w:tcW w:w="1724" w:type="dxa"/>
            <w:tcBorders>
              <w:top w:val="nil"/>
              <w:left w:val="nil"/>
              <w:bottom w:val="single" w:sz="4" w:space="0" w:color="000000" w:themeColor="text1"/>
              <w:right w:val="single" w:sz="4" w:space="0" w:color="000000" w:themeColor="text1"/>
            </w:tcBorders>
            <w:noWrap/>
            <w:hideMark/>
          </w:tcPr>
          <w:p w14:paraId="29FBD68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Addis Ababa</w:t>
            </w:r>
          </w:p>
        </w:tc>
        <w:tc>
          <w:tcPr>
            <w:tcW w:w="1876" w:type="dxa"/>
            <w:tcBorders>
              <w:top w:val="nil"/>
              <w:left w:val="nil"/>
              <w:bottom w:val="single" w:sz="4" w:space="0" w:color="000000" w:themeColor="text1"/>
              <w:right w:val="single" w:sz="4" w:space="0" w:color="000000" w:themeColor="text1"/>
            </w:tcBorders>
            <w:noWrap/>
            <w:hideMark/>
          </w:tcPr>
          <w:p w14:paraId="3D61C00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Ethiopia</w:t>
            </w:r>
          </w:p>
        </w:tc>
        <w:tc>
          <w:tcPr>
            <w:tcW w:w="6300" w:type="dxa"/>
            <w:tcBorders>
              <w:top w:val="nil"/>
              <w:left w:val="nil"/>
              <w:bottom w:val="single" w:sz="4" w:space="0" w:color="000000" w:themeColor="text1"/>
              <w:right w:val="single" w:sz="4" w:space="0" w:color="000000" w:themeColor="text1"/>
            </w:tcBorders>
            <w:hideMark/>
          </w:tcPr>
          <w:p w14:paraId="6A0F9A5C" w14:textId="77777777" w:rsidR="008E0005" w:rsidRPr="008E0005" w:rsidRDefault="008E0005" w:rsidP="008E0005">
            <w:pPr>
              <w:spacing w:after="0" w:line="240" w:lineRule="auto"/>
              <w:rPr>
                <w:rFonts w:ascii="Aptos Narrow" w:eastAsia="Times New Roman" w:hAnsi="Aptos Narrow" w:cs="Times New Roman"/>
                <w:color w:val="467886"/>
                <w:u w:val="single"/>
              </w:rPr>
            </w:pPr>
            <w:hyperlink r:id="rId9" w:history="1">
              <w:r w:rsidRPr="008E0005">
                <w:rPr>
                  <w:rFonts w:ascii="Aptos Narrow" w:eastAsia="Times New Roman" w:hAnsi="Aptos Narrow" w:cs="Times New Roman"/>
                  <w:color w:val="467886"/>
                  <w:u w:val="single"/>
                </w:rPr>
                <w:t xml:space="preserve">antxhw2000@gmail.com </w:t>
              </w:r>
            </w:hyperlink>
          </w:p>
        </w:tc>
        <w:tc>
          <w:tcPr>
            <w:tcW w:w="2356" w:type="dxa"/>
            <w:vAlign w:val="center"/>
            <w:hideMark/>
          </w:tcPr>
          <w:p w14:paraId="73A1BDDF"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DC0BF6E"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FF6663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w:t>
            </w:r>
          </w:p>
        </w:tc>
        <w:tc>
          <w:tcPr>
            <w:tcW w:w="720" w:type="dxa"/>
            <w:tcBorders>
              <w:top w:val="nil"/>
              <w:left w:val="nil"/>
              <w:bottom w:val="single" w:sz="4" w:space="0" w:color="000000" w:themeColor="text1"/>
              <w:right w:val="single" w:sz="4" w:space="0" w:color="000000" w:themeColor="text1"/>
            </w:tcBorders>
            <w:noWrap/>
            <w:hideMark/>
          </w:tcPr>
          <w:p w14:paraId="7ABC4BC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24B5196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Lamin B. Fatty</w:t>
            </w:r>
          </w:p>
        </w:tc>
        <w:tc>
          <w:tcPr>
            <w:tcW w:w="1724" w:type="dxa"/>
            <w:tcBorders>
              <w:top w:val="nil"/>
              <w:left w:val="nil"/>
              <w:bottom w:val="single" w:sz="4" w:space="0" w:color="000000" w:themeColor="text1"/>
              <w:right w:val="single" w:sz="4" w:space="0" w:color="000000" w:themeColor="text1"/>
            </w:tcBorders>
            <w:noWrap/>
            <w:hideMark/>
          </w:tcPr>
          <w:p w14:paraId="529BFF6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Banjul</w:t>
            </w:r>
          </w:p>
        </w:tc>
        <w:tc>
          <w:tcPr>
            <w:tcW w:w="1876" w:type="dxa"/>
            <w:tcBorders>
              <w:top w:val="nil"/>
              <w:left w:val="nil"/>
              <w:bottom w:val="single" w:sz="4" w:space="0" w:color="000000" w:themeColor="text1"/>
              <w:right w:val="single" w:sz="4" w:space="0" w:color="000000" w:themeColor="text1"/>
            </w:tcBorders>
            <w:noWrap/>
            <w:hideMark/>
          </w:tcPr>
          <w:p w14:paraId="45A1BF6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Gambia, The</w:t>
            </w:r>
          </w:p>
        </w:tc>
        <w:tc>
          <w:tcPr>
            <w:tcW w:w="6300" w:type="dxa"/>
            <w:tcBorders>
              <w:top w:val="nil"/>
              <w:left w:val="nil"/>
              <w:bottom w:val="single" w:sz="4" w:space="0" w:color="000000" w:themeColor="text1"/>
              <w:right w:val="single" w:sz="4" w:space="0" w:color="000000" w:themeColor="text1"/>
            </w:tcBorders>
            <w:hideMark/>
          </w:tcPr>
          <w:p w14:paraId="69379F1D"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0" w:history="1">
              <w:r w:rsidRPr="008E0005">
                <w:rPr>
                  <w:rFonts w:ascii="Aptos Narrow" w:eastAsia="Times New Roman" w:hAnsi="Aptos Narrow" w:cs="Times New Roman"/>
                  <w:color w:val="000000"/>
                  <w:u w:val="single"/>
                </w:rPr>
                <w:t>laminbfatty@yahoo.co.uk; Laminbfattyhydaragmail.com</w:t>
              </w:r>
            </w:hyperlink>
          </w:p>
        </w:tc>
        <w:tc>
          <w:tcPr>
            <w:tcW w:w="2356" w:type="dxa"/>
            <w:vAlign w:val="center"/>
            <w:hideMark/>
          </w:tcPr>
          <w:p w14:paraId="15E00231"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581FCD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67CD08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w:t>
            </w:r>
          </w:p>
        </w:tc>
        <w:tc>
          <w:tcPr>
            <w:tcW w:w="720" w:type="dxa"/>
            <w:tcBorders>
              <w:top w:val="nil"/>
              <w:left w:val="nil"/>
              <w:bottom w:val="single" w:sz="4" w:space="0" w:color="000000" w:themeColor="text1"/>
              <w:right w:val="single" w:sz="4" w:space="0" w:color="000000" w:themeColor="text1"/>
            </w:tcBorders>
            <w:noWrap/>
            <w:hideMark/>
          </w:tcPr>
          <w:p w14:paraId="2D59992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61551E3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Samuel Adom Botchway</w:t>
            </w:r>
          </w:p>
        </w:tc>
        <w:tc>
          <w:tcPr>
            <w:tcW w:w="1724" w:type="dxa"/>
            <w:tcBorders>
              <w:top w:val="nil"/>
              <w:left w:val="nil"/>
              <w:bottom w:val="single" w:sz="4" w:space="0" w:color="000000" w:themeColor="text1"/>
              <w:right w:val="single" w:sz="4" w:space="0" w:color="000000" w:themeColor="text1"/>
            </w:tcBorders>
            <w:noWrap/>
            <w:hideMark/>
          </w:tcPr>
          <w:p w14:paraId="19762FC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Greater Accra</w:t>
            </w:r>
          </w:p>
        </w:tc>
        <w:tc>
          <w:tcPr>
            <w:tcW w:w="1876" w:type="dxa"/>
            <w:tcBorders>
              <w:top w:val="nil"/>
              <w:left w:val="nil"/>
              <w:bottom w:val="single" w:sz="4" w:space="0" w:color="000000" w:themeColor="text1"/>
              <w:right w:val="single" w:sz="4" w:space="0" w:color="000000" w:themeColor="text1"/>
            </w:tcBorders>
            <w:noWrap/>
            <w:hideMark/>
          </w:tcPr>
          <w:p w14:paraId="6612C2E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Ghana</w:t>
            </w:r>
          </w:p>
        </w:tc>
        <w:tc>
          <w:tcPr>
            <w:tcW w:w="6300" w:type="dxa"/>
            <w:tcBorders>
              <w:top w:val="nil"/>
              <w:left w:val="nil"/>
              <w:bottom w:val="single" w:sz="4" w:space="0" w:color="000000" w:themeColor="text1"/>
              <w:right w:val="single" w:sz="4" w:space="0" w:color="000000" w:themeColor="text1"/>
            </w:tcBorders>
            <w:hideMark/>
          </w:tcPr>
          <w:p w14:paraId="78CCC055"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1" w:history="1">
              <w:r w:rsidRPr="008E0005">
                <w:rPr>
                  <w:rFonts w:ascii="Aptos Narrow" w:eastAsia="Times New Roman" w:hAnsi="Aptos Narrow" w:cs="Times New Roman"/>
                  <w:color w:val="000000"/>
                  <w:u w:val="single"/>
                </w:rPr>
                <w:t>samuel.adom-botchway@bdr.gov.</w:t>
              </w:r>
              <w:r w:rsidRPr="008E0005">
                <w:rPr>
                  <w:rFonts w:ascii="Aptos Narrow" w:eastAsia="Times New Roman" w:hAnsi="Aptos Narrow" w:cs="Times New Roman"/>
                  <w:color w:val="000000"/>
                  <w:u w:val="single"/>
                </w:rPr>
                <w:br/>
                <w:t>adom.aob@gmail.com</w:t>
              </w:r>
            </w:hyperlink>
          </w:p>
        </w:tc>
        <w:tc>
          <w:tcPr>
            <w:tcW w:w="2356" w:type="dxa"/>
            <w:vAlign w:val="center"/>
            <w:hideMark/>
          </w:tcPr>
          <w:p w14:paraId="61FB6C98"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58DBE0EB"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6CD234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w:t>
            </w:r>
          </w:p>
        </w:tc>
        <w:tc>
          <w:tcPr>
            <w:tcW w:w="720" w:type="dxa"/>
            <w:tcBorders>
              <w:top w:val="nil"/>
              <w:left w:val="nil"/>
              <w:bottom w:val="single" w:sz="4" w:space="0" w:color="000000" w:themeColor="text1"/>
              <w:right w:val="single" w:sz="4" w:space="0" w:color="000000" w:themeColor="text1"/>
            </w:tcBorders>
            <w:noWrap/>
            <w:hideMark/>
          </w:tcPr>
          <w:p w14:paraId="66CF924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3793" w:type="dxa"/>
            <w:tcBorders>
              <w:top w:val="nil"/>
              <w:left w:val="nil"/>
              <w:bottom w:val="single" w:sz="4" w:space="0" w:color="000000" w:themeColor="text1"/>
              <w:right w:val="single" w:sz="4" w:space="0" w:color="000000" w:themeColor="text1"/>
            </w:tcBorders>
            <w:noWrap/>
            <w:hideMark/>
          </w:tcPr>
          <w:p w14:paraId="442C1AD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Emmanuel Nortey Botchway </w:t>
            </w:r>
          </w:p>
        </w:tc>
        <w:tc>
          <w:tcPr>
            <w:tcW w:w="1724" w:type="dxa"/>
            <w:tcBorders>
              <w:top w:val="nil"/>
              <w:left w:val="nil"/>
              <w:bottom w:val="single" w:sz="4" w:space="0" w:color="000000" w:themeColor="text1"/>
              <w:right w:val="single" w:sz="4" w:space="0" w:color="000000" w:themeColor="text1"/>
            </w:tcBorders>
            <w:noWrap/>
            <w:hideMark/>
          </w:tcPr>
          <w:p w14:paraId="6B0F856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Accra</w:t>
            </w:r>
          </w:p>
        </w:tc>
        <w:tc>
          <w:tcPr>
            <w:tcW w:w="1876" w:type="dxa"/>
            <w:tcBorders>
              <w:top w:val="nil"/>
              <w:left w:val="nil"/>
              <w:bottom w:val="single" w:sz="4" w:space="0" w:color="000000" w:themeColor="text1"/>
              <w:right w:val="single" w:sz="4" w:space="0" w:color="000000" w:themeColor="text1"/>
            </w:tcBorders>
            <w:noWrap/>
            <w:hideMark/>
          </w:tcPr>
          <w:p w14:paraId="4D7D703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Ghana</w:t>
            </w:r>
          </w:p>
        </w:tc>
        <w:tc>
          <w:tcPr>
            <w:tcW w:w="6300" w:type="dxa"/>
            <w:tcBorders>
              <w:top w:val="nil"/>
              <w:left w:val="nil"/>
              <w:bottom w:val="single" w:sz="4" w:space="0" w:color="000000" w:themeColor="text1"/>
              <w:right w:val="single" w:sz="4" w:space="0" w:color="000000" w:themeColor="text1"/>
            </w:tcBorders>
            <w:hideMark/>
          </w:tcPr>
          <w:p w14:paraId="60471059"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 </w:t>
            </w:r>
          </w:p>
        </w:tc>
        <w:tc>
          <w:tcPr>
            <w:tcW w:w="2356" w:type="dxa"/>
            <w:vAlign w:val="center"/>
            <w:hideMark/>
          </w:tcPr>
          <w:p w14:paraId="214B17C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063303C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65076F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w:t>
            </w:r>
          </w:p>
        </w:tc>
        <w:tc>
          <w:tcPr>
            <w:tcW w:w="720" w:type="dxa"/>
            <w:tcBorders>
              <w:top w:val="nil"/>
              <w:left w:val="nil"/>
              <w:bottom w:val="single" w:sz="4" w:space="0" w:color="000000" w:themeColor="text1"/>
              <w:right w:val="single" w:sz="4" w:space="0" w:color="000000" w:themeColor="text1"/>
            </w:tcBorders>
            <w:noWrap/>
            <w:hideMark/>
          </w:tcPr>
          <w:p w14:paraId="57F14C5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5F0A27DA"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Paul Dume Mwangemi</w:t>
            </w:r>
          </w:p>
        </w:tc>
        <w:tc>
          <w:tcPr>
            <w:tcW w:w="1724" w:type="dxa"/>
            <w:tcBorders>
              <w:top w:val="nil"/>
              <w:left w:val="nil"/>
              <w:bottom w:val="single" w:sz="4" w:space="0" w:color="000000" w:themeColor="text1"/>
              <w:right w:val="single" w:sz="4" w:space="0" w:color="000000" w:themeColor="text1"/>
            </w:tcBorders>
            <w:noWrap/>
            <w:hideMark/>
          </w:tcPr>
          <w:p w14:paraId="23A7C14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Nairobi</w:t>
            </w:r>
          </w:p>
        </w:tc>
        <w:tc>
          <w:tcPr>
            <w:tcW w:w="1876" w:type="dxa"/>
            <w:tcBorders>
              <w:top w:val="nil"/>
              <w:left w:val="nil"/>
              <w:bottom w:val="single" w:sz="4" w:space="0" w:color="000000" w:themeColor="text1"/>
              <w:right w:val="single" w:sz="4" w:space="0" w:color="000000" w:themeColor="text1"/>
            </w:tcBorders>
            <w:noWrap/>
            <w:hideMark/>
          </w:tcPr>
          <w:p w14:paraId="75AE3D3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Kenya</w:t>
            </w:r>
          </w:p>
        </w:tc>
        <w:tc>
          <w:tcPr>
            <w:tcW w:w="6300" w:type="dxa"/>
            <w:tcBorders>
              <w:top w:val="nil"/>
              <w:left w:val="nil"/>
              <w:bottom w:val="single" w:sz="4" w:space="0" w:color="000000" w:themeColor="text1"/>
              <w:right w:val="single" w:sz="4" w:space="0" w:color="000000" w:themeColor="text1"/>
            </w:tcBorders>
            <w:hideMark/>
          </w:tcPr>
          <w:p w14:paraId="386E8BC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civregke@gmail.com; sirpauldume@yahoo.com</w:t>
            </w:r>
          </w:p>
        </w:tc>
        <w:tc>
          <w:tcPr>
            <w:tcW w:w="2356" w:type="dxa"/>
            <w:vAlign w:val="center"/>
            <w:hideMark/>
          </w:tcPr>
          <w:p w14:paraId="03F5C27E"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6D5E64C0"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E250FB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w:t>
            </w:r>
          </w:p>
        </w:tc>
        <w:tc>
          <w:tcPr>
            <w:tcW w:w="720" w:type="dxa"/>
            <w:tcBorders>
              <w:top w:val="nil"/>
              <w:left w:val="nil"/>
              <w:bottom w:val="single" w:sz="4" w:space="0" w:color="000000" w:themeColor="text1"/>
              <w:right w:val="single" w:sz="4" w:space="0" w:color="000000" w:themeColor="text1"/>
            </w:tcBorders>
            <w:noWrap/>
            <w:hideMark/>
          </w:tcPr>
          <w:p w14:paraId="1ED87CD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723A98D3"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LITS’OANE LAZARUS  KEKETSI</w:t>
            </w:r>
          </w:p>
        </w:tc>
        <w:tc>
          <w:tcPr>
            <w:tcW w:w="1724" w:type="dxa"/>
            <w:tcBorders>
              <w:top w:val="nil"/>
              <w:left w:val="nil"/>
              <w:bottom w:val="single" w:sz="4" w:space="0" w:color="000000" w:themeColor="text1"/>
              <w:right w:val="single" w:sz="4" w:space="0" w:color="000000" w:themeColor="text1"/>
            </w:tcBorders>
            <w:noWrap/>
            <w:hideMark/>
          </w:tcPr>
          <w:p w14:paraId="4D05CA7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MASERU</w:t>
            </w:r>
          </w:p>
        </w:tc>
        <w:tc>
          <w:tcPr>
            <w:tcW w:w="1876" w:type="dxa"/>
            <w:tcBorders>
              <w:top w:val="nil"/>
              <w:left w:val="nil"/>
              <w:bottom w:val="single" w:sz="4" w:space="0" w:color="000000" w:themeColor="text1"/>
              <w:right w:val="single" w:sz="4" w:space="0" w:color="000000" w:themeColor="text1"/>
            </w:tcBorders>
            <w:noWrap/>
            <w:hideMark/>
          </w:tcPr>
          <w:p w14:paraId="723616B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Lesotho</w:t>
            </w:r>
          </w:p>
        </w:tc>
        <w:tc>
          <w:tcPr>
            <w:tcW w:w="6300" w:type="dxa"/>
            <w:tcBorders>
              <w:top w:val="nil"/>
              <w:left w:val="nil"/>
              <w:bottom w:val="single" w:sz="4" w:space="0" w:color="000000" w:themeColor="text1"/>
              <w:right w:val="single" w:sz="4" w:space="0" w:color="000000" w:themeColor="text1"/>
            </w:tcBorders>
            <w:hideMark/>
          </w:tcPr>
          <w:p w14:paraId="20126D9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litsoanekeketsi@gmail.com; litsoane.keketsi@gov.ls</w:t>
            </w:r>
          </w:p>
        </w:tc>
        <w:tc>
          <w:tcPr>
            <w:tcW w:w="2356" w:type="dxa"/>
            <w:vAlign w:val="center"/>
            <w:hideMark/>
          </w:tcPr>
          <w:p w14:paraId="7E03A859"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33B105C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94C14D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w:t>
            </w:r>
          </w:p>
        </w:tc>
        <w:tc>
          <w:tcPr>
            <w:tcW w:w="720" w:type="dxa"/>
            <w:tcBorders>
              <w:top w:val="nil"/>
              <w:left w:val="nil"/>
              <w:bottom w:val="single" w:sz="4" w:space="0" w:color="000000" w:themeColor="text1"/>
              <w:right w:val="single" w:sz="4" w:space="0" w:color="000000" w:themeColor="text1"/>
            </w:tcBorders>
            <w:noWrap/>
            <w:hideMark/>
          </w:tcPr>
          <w:p w14:paraId="56C9002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nil"/>
              <w:bottom w:val="single" w:sz="4" w:space="0" w:color="000000" w:themeColor="text1"/>
              <w:right w:val="single" w:sz="4" w:space="0" w:color="000000" w:themeColor="text1"/>
            </w:tcBorders>
            <w:noWrap/>
            <w:hideMark/>
          </w:tcPr>
          <w:p w14:paraId="7818D0C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Hellen W. Greene Bannie</w:t>
            </w:r>
          </w:p>
        </w:tc>
        <w:tc>
          <w:tcPr>
            <w:tcW w:w="1724" w:type="dxa"/>
            <w:tcBorders>
              <w:top w:val="nil"/>
              <w:left w:val="nil"/>
              <w:bottom w:val="single" w:sz="4" w:space="0" w:color="000000" w:themeColor="text1"/>
              <w:right w:val="single" w:sz="4" w:space="0" w:color="000000" w:themeColor="text1"/>
            </w:tcBorders>
            <w:noWrap/>
            <w:hideMark/>
          </w:tcPr>
          <w:p w14:paraId="6B0D797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Monrovia</w:t>
            </w:r>
          </w:p>
        </w:tc>
        <w:tc>
          <w:tcPr>
            <w:tcW w:w="1876" w:type="dxa"/>
            <w:tcBorders>
              <w:top w:val="nil"/>
              <w:left w:val="nil"/>
              <w:bottom w:val="single" w:sz="4" w:space="0" w:color="000000" w:themeColor="text1"/>
              <w:right w:val="single" w:sz="4" w:space="0" w:color="000000" w:themeColor="text1"/>
            </w:tcBorders>
            <w:noWrap/>
            <w:hideMark/>
          </w:tcPr>
          <w:p w14:paraId="7EF9C61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Liberia</w:t>
            </w:r>
          </w:p>
        </w:tc>
        <w:tc>
          <w:tcPr>
            <w:tcW w:w="6300" w:type="dxa"/>
            <w:tcBorders>
              <w:top w:val="nil"/>
              <w:left w:val="nil"/>
              <w:bottom w:val="single" w:sz="4" w:space="0" w:color="000000" w:themeColor="text1"/>
              <w:right w:val="single" w:sz="4" w:space="0" w:color="000000" w:themeColor="text1"/>
            </w:tcBorders>
            <w:hideMark/>
          </w:tcPr>
          <w:p w14:paraId="4F311D92"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2" w:history="1">
              <w:r w:rsidRPr="008E0005">
                <w:rPr>
                  <w:rFonts w:ascii="Aptos Narrow" w:eastAsia="Times New Roman" w:hAnsi="Aptos Narrow" w:cs="Times New Roman"/>
                  <w:color w:val="000000"/>
                  <w:u w:val="single"/>
                </w:rPr>
                <w:t>hellengbannie@gmail.com</w:t>
              </w:r>
            </w:hyperlink>
          </w:p>
        </w:tc>
        <w:tc>
          <w:tcPr>
            <w:tcW w:w="2356" w:type="dxa"/>
            <w:vAlign w:val="center"/>
            <w:hideMark/>
          </w:tcPr>
          <w:p w14:paraId="2A485351"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02FE9B8D"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9372B0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12</w:t>
            </w:r>
          </w:p>
        </w:tc>
        <w:tc>
          <w:tcPr>
            <w:tcW w:w="720" w:type="dxa"/>
            <w:tcBorders>
              <w:top w:val="nil"/>
              <w:left w:val="nil"/>
              <w:bottom w:val="single" w:sz="4" w:space="0" w:color="000000" w:themeColor="text1"/>
              <w:right w:val="single" w:sz="4" w:space="0" w:color="000000" w:themeColor="text1"/>
            </w:tcBorders>
            <w:noWrap/>
            <w:hideMark/>
          </w:tcPr>
          <w:p w14:paraId="4479E0C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12B08E6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Mphatso Augustine Sambo</w:t>
            </w:r>
          </w:p>
        </w:tc>
        <w:tc>
          <w:tcPr>
            <w:tcW w:w="1724" w:type="dxa"/>
            <w:tcBorders>
              <w:top w:val="nil"/>
              <w:left w:val="nil"/>
              <w:bottom w:val="single" w:sz="4" w:space="0" w:color="000000" w:themeColor="text1"/>
              <w:right w:val="single" w:sz="4" w:space="0" w:color="000000" w:themeColor="text1"/>
            </w:tcBorders>
            <w:noWrap/>
            <w:hideMark/>
          </w:tcPr>
          <w:p w14:paraId="1A53DF0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Lilongwe</w:t>
            </w:r>
          </w:p>
        </w:tc>
        <w:tc>
          <w:tcPr>
            <w:tcW w:w="1876" w:type="dxa"/>
            <w:tcBorders>
              <w:top w:val="nil"/>
              <w:left w:val="nil"/>
              <w:bottom w:val="single" w:sz="4" w:space="0" w:color="000000" w:themeColor="text1"/>
              <w:right w:val="single" w:sz="4" w:space="0" w:color="000000" w:themeColor="text1"/>
            </w:tcBorders>
            <w:noWrap/>
            <w:hideMark/>
          </w:tcPr>
          <w:p w14:paraId="1EA0190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Malawi</w:t>
            </w:r>
          </w:p>
        </w:tc>
        <w:tc>
          <w:tcPr>
            <w:tcW w:w="6300" w:type="dxa"/>
            <w:tcBorders>
              <w:top w:val="nil"/>
              <w:left w:val="nil"/>
              <w:bottom w:val="single" w:sz="4" w:space="0" w:color="000000" w:themeColor="text1"/>
              <w:right w:val="single" w:sz="4" w:space="0" w:color="000000" w:themeColor="text1"/>
            </w:tcBorders>
            <w:hideMark/>
          </w:tcPr>
          <w:p w14:paraId="7EED540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MAKSambo@outlook.com</w:t>
            </w:r>
            <w:r w:rsidRPr="008E0005">
              <w:rPr>
                <w:rFonts w:ascii="Aptos Narrow" w:eastAsia="Times New Roman" w:hAnsi="Aptos Narrow" w:cs="Times New Roman"/>
                <w:color w:val="000000"/>
              </w:rPr>
              <w:br/>
              <w:t>Mphatso.Sambo@NRB.gov.mw</w:t>
            </w:r>
          </w:p>
        </w:tc>
        <w:tc>
          <w:tcPr>
            <w:tcW w:w="2356" w:type="dxa"/>
            <w:vAlign w:val="center"/>
            <w:hideMark/>
          </w:tcPr>
          <w:p w14:paraId="71BD374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5A02A392"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CA2345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13</w:t>
            </w:r>
          </w:p>
        </w:tc>
        <w:tc>
          <w:tcPr>
            <w:tcW w:w="720" w:type="dxa"/>
            <w:tcBorders>
              <w:top w:val="nil"/>
              <w:left w:val="nil"/>
              <w:bottom w:val="single" w:sz="4" w:space="0" w:color="000000" w:themeColor="text1"/>
              <w:right w:val="single" w:sz="4" w:space="0" w:color="000000" w:themeColor="text1"/>
            </w:tcBorders>
            <w:noWrap/>
            <w:hideMark/>
          </w:tcPr>
          <w:p w14:paraId="75BE7EF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281AA639"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Jackson Tuhafeni Wandjiva</w:t>
            </w:r>
          </w:p>
        </w:tc>
        <w:tc>
          <w:tcPr>
            <w:tcW w:w="1724" w:type="dxa"/>
            <w:tcBorders>
              <w:top w:val="nil"/>
              <w:left w:val="nil"/>
              <w:bottom w:val="single" w:sz="4" w:space="0" w:color="000000" w:themeColor="text1"/>
              <w:right w:val="single" w:sz="4" w:space="0" w:color="000000" w:themeColor="text1"/>
            </w:tcBorders>
            <w:noWrap/>
            <w:hideMark/>
          </w:tcPr>
          <w:p w14:paraId="2167AB5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Windhoek</w:t>
            </w:r>
          </w:p>
        </w:tc>
        <w:tc>
          <w:tcPr>
            <w:tcW w:w="1876" w:type="dxa"/>
            <w:tcBorders>
              <w:top w:val="nil"/>
              <w:left w:val="nil"/>
              <w:bottom w:val="single" w:sz="4" w:space="0" w:color="000000" w:themeColor="text1"/>
              <w:right w:val="single" w:sz="4" w:space="0" w:color="000000" w:themeColor="text1"/>
            </w:tcBorders>
            <w:noWrap/>
            <w:hideMark/>
          </w:tcPr>
          <w:p w14:paraId="212582F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Namibia</w:t>
            </w:r>
          </w:p>
        </w:tc>
        <w:tc>
          <w:tcPr>
            <w:tcW w:w="6300" w:type="dxa"/>
            <w:tcBorders>
              <w:top w:val="nil"/>
              <w:left w:val="nil"/>
              <w:bottom w:val="single" w:sz="4" w:space="0" w:color="000000" w:themeColor="text1"/>
              <w:right w:val="single" w:sz="4" w:space="0" w:color="000000" w:themeColor="text1"/>
            </w:tcBorders>
            <w:hideMark/>
          </w:tcPr>
          <w:p w14:paraId="371D634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Jackson.Wandjiva@mha.gov.na</w:t>
            </w:r>
            <w:r w:rsidRPr="008E0005">
              <w:rPr>
                <w:rFonts w:ascii="Aptos Narrow" w:eastAsia="Times New Roman" w:hAnsi="Aptos Narrow" w:cs="Times New Roman"/>
                <w:color w:val="000000"/>
              </w:rPr>
              <w:br/>
              <w:t>jwandjiva@gmail.com</w:t>
            </w:r>
          </w:p>
        </w:tc>
        <w:tc>
          <w:tcPr>
            <w:tcW w:w="2356" w:type="dxa"/>
            <w:vAlign w:val="center"/>
            <w:hideMark/>
          </w:tcPr>
          <w:p w14:paraId="7D7704DE"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383B3DE"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249F9A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14</w:t>
            </w:r>
          </w:p>
        </w:tc>
        <w:tc>
          <w:tcPr>
            <w:tcW w:w="720" w:type="dxa"/>
            <w:tcBorders>
              <w:top w:val="nil"/>
              <w:left w:val="nil"/>
              <w:bottom w:val="single" w:sz="4" w:space="0" w:color="000000" w:themeColor="text1"/>
              <w:right w:val="single" w:sz="4" w:space="0" w:color="000000" w:themeColor="text1"/>
            </w:tcBorders>
            <w:noWrap/>
            <w:hideMark/>
          </w:tcPr>
          <w:p w14:paraId="5AFC08F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11F0982B"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Jean de Dieu Bikorimana</w:t>
            </w:r>
          </w:p>
        </w:tc>
        <w:tc>
          <w:tcPr>
            <w:tcW w:w="1724" w:type="dxa"/>
            <w:tcBorders>
              <w:top w:val="nil"/>
              <w:left w:val="nil"/>
              <w:bottom w:val="single" w:sz="4" w:space="0" w:color="000000" w:themeColor="text1"/>
              <w:right w:val="single" w:sz="4" w:space="0" w:color="000000" w:themeColor="text1"/>
            </w:tcBorders>
            <w:noWrap/>
            <w:hideMark/>
          </w:tcPr>
          <w:p w14:paraId="560A521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Kigali</w:t>
            </w:r>
          </w:p>
        </w:tc>
        <w:tc>
          <w:tcPr>
            <w:tcW w:w="1876" w:type="dxa"/>
            <w:tcBorders>
              <w:top w:val="nil"/>
              <w:left w:val="nil"/>
              <w:bottom w:val="single" w:sz="4" w:space="0" w:color="000000" w:themeColor="text1"/>
              <w:right w:val="single" w:sz="4" w:space="0" w:color="000000" w:themeColor="text1"/>
            </w:tcBorders>
            <w:noWrap/>
            <w:hideMark/>
          </w:tcPr>
          <w:p w14:paraId="64FBCCC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Rwanda</w:t>
            </w:r>
          </w:p>
        </w:tc>
        <w:tc>
          <w:tcPr>
            <w:tcW w:w="6300" w:type="dxa"/>
            <w:tcBorders>
              <w:top w:val="nil"/>
              <w:left w:val="nil"/>
              <w:bottom w:val="single" w:sz="4" w:space="0" w:color="000000" w:themeColor="text1"/>
              <w:right w:val="single" w:sz="4" w:space="0" w:color="000000" w:themeColor="text1"/>
            </w:tcBorders>
            <w:hideMark/>
          </w:tcPr>
          <w:p w14:paraId="2AEB4C9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2356" w:type="dxa"/>
            <w:vAlign w:val="center"/>
            <w:hideMark/>
          </w:tcPr>
          <w:p w14:paraId="1FE58749"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66C053A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E9815E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15</w:t>
            </w:r>
          </w:p>
        </w:tc>
        <w:tc>
          <w:tcPr>
            <w:tcW w:w="720" w:type="dxa"/>
            <w:tcBorders>
              <w:top w:val="nil"/>
              <w:left w:val="nil"/>
              <w:bottom w:val="single" w:sz="4" w:space="0" w:color="000000" w:themeColor="text1"/>
              <w:right w:val="single" w:sz="4" w:space="0" w:color="000000" w:themeColor="text1"/>
            </w:tcBorders>
            <w:noWrap/>
            <w:hideMark/>
          </w:tcPr>
          <w:p w14:paraId="1B8D18F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0F043BC4"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Abdikani Mohamed Wehliye</w:t>
            </w:r>
          </w:p>
        </w:tc>
        <w:tc>
          <w:tcPr>
            <w:tcW w:w="1724" w:type="dxa"/>
            <w:tcBorders>
              <w:top w:val="nil"/>
              <w:left w:val="nil"/>
              <w:bottom w:val="single" w:sz="4" w:space="0" w:color="000000" w:themeColor="text1"/>
              <w:right w:val="single" w:sz="4" w:space="0" w:color="000000" w:themeColor="text1"/>
            </w:tcBorders>
            <w:noWrap/>
            <w:hideMark/>
          </w:tcPr>
          <w:p w14:paraId="307574D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Mogadishu</w:t>
            </w:r>
          </w:p>
        </w:tc>
        <w:tc>
          <w:tcPr>
            <w:tcW w:w="1876" w:type="dxa"/>
            <w:tcBorders>
              <w:top w:val="nil"/>
              <w:left w:val="nil"/>
              <w:bottom w:val="single" w:sz="4" w:space="0" w:color="000000" w:themeColor="text1"/>
              <w:right w:val="single" w:sz="4" w:space="0" w:color="000000" w:themeColor="text1"/>
            </w:tcBorders>
            <w:noWrap/>
            <w:hideMark/>
          </w:tcPr>
          <w:p w14:paraId="2511380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Somalia</w:t>
            </w:r>
          </w:p>
        </w:tc>
        <w:tc>
          <w:tcPr>
            <w:tcW w:w="6300" w:type="dxa"/>
            <w:tcBorders>
              <w:top w:val="nil"/>
              <w:left w:val="nil"/>
              <w:bottom w:val="single" w:sz="4" w:space="0" w:color="000000" w:themeColor="text1"/>
              <w:right w:val="single" w:sz="4" w:space="0" w:color="000000" w:themeColor="text1"/>
            </w:tcBorders>
            <w:hideMark/>
          </w:tcPr>
          <w:p w14:paraId="209E193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Abdikani.wehlie@moifar.gov.so</w:t>
            </w:r>
            <w:r w:rsidRPr="008E0005">
              <w:rPr>
                <w:rFonts w:ascii="Aptos Narrow" w:eastAsia="Times New Roman" w:hAnsi="Aptos Narrow" w:cs="Times New Roman"/>
                <w:color w:val="000000"/>
              </w:rPr>
              <w:br/>
              <w:t>civil.registration@moifar.gov.so</w:t>
            </w:r>
          </w:p>
        </w:tc>
        <w:tc>
          <w:tcPr>
            <w:tcW w:w="2356" w:type="dxa"/>
            <w:vAlign w:val="center"/>
            <w:hideMark/>
          </w:tcPr>
          <w:p w14:paraId="6C392153"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D925DB4"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B561A1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16</w:t>
            </w:r>
          </w:p>
        </w:tc>
        <w:tc>
          <w:tcPr>
            <w:tcW w:w="720" w:type="dxa"/>
            <w:tcBorders>
              <w:top w:val="nil"/>
              <w:left w:val="nil"/>
              <w:bottom w:val="single" w:sz="4" w:space="0" w:color="000000" w:themeColor="text1"/>
              <w:right w:val="single" w:sz="4" w:space="0" w:color="000000" w:themeColor="text1"/>
            </w:tcBorders>
            <w:noWrap/>
            <w:hideMark/>
          </w:tcPr>
          <w:p w14:paraId="3133B7D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3793" w:type="dxa"/>
            <w:tcBorders>
              <w:top w:val="nil"/>
              <w:left w:val="nil"/>
              <w:bottom w:val="single" w:sz="4" w:space="0" w:color="000000" w:themeColor="text1"/>
              <w:right w:val="single" w:sz="4" w:space="0" w:color="000000" w:themeColor="text1"/>
            </w:tcBorders>
            <w:noWrap/>
            <w:hideMark/>
          </w:tcPr>
          <w:p w14:paraId="282000F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Morise Madut John Akech</w:t>
            </w:r>
          </w:p>
        </w:tc>
        <w:tc>
          <w:tcPr>
            <w:tcW w:w="1724" w:type="dxa"/>
            <w:tcBorders>
              <w:top w:val="nil"/>
              <w:left w:val="nil"/>
              <w:bottom w:val="single" w:sz="4" w:space="0" w:color="000000" w:themeColor="text1"/>
              <w:right w:val="single" w:sz="4" w:space="0" w:color="000000" w:themeColor="text1"/>
            </w:tcBorders>
            <w:noWrap/>
            <w:hideMark/>
          </w:tcPr>
          <w:p w14:paraId="6ED2632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Juba</w:t>
            </w:r>
          </w:p>
        </w:tc>
        <w:tc>
          <w:tcPr>
            <w:tcW w:w="1876" w:type="dxa"/>
            <w:tcBorders>
              <w:top w:val="nil"/>
              <w:left w:val="nil"/>
              <w:bottom w:val="single" w:sz="4" w:space="0" w:color="000000" w:themeColor="text1"/>
              <w:right w:val="single" w:sz="4" w:space="0" w:color="000000" w:themeColor="text1"/>
            </w:tcBorders>
            <w:noWrap/>
            <w:hideMark/>
          </w:tcPr>
          <w:p w14:paraId="1833352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South Sudan</w:t>
            </w:r>
          </w:p>
        </w:tc>
        <w:tc>
          <w:tcPr>
            <w:tcW w:w="6300" w:type="dxa"/>
            <w:tcBorders>
              <w:top w:val="nil"/>
              <w:left w:val="nil"/>
              <w:bottom w:val="single" w:sz="4" w:space="0" w:color="000000" w:themeColor="text1"/>
              <w:right w:val="single" w:sz="4" w:space="0" w:color="000000" w:themeColor="text1"/>
            </w:tcBorders>
            <w:hideMark/>
          </w:tcPr>
          <w:p w14:paraId="7F89D1A1"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3" w:history="1">
              <w:r w:rsidRPr="008E0005">
                <w:rPr>
                  <w:rFonts w:ascii="Aptos Narrow" w:eastAsia="Times New Roman" w:hAnsi="Aptos Narrow" w:cs="Times New Roman"/>
                  <w:color w:val="000000"/>
                  <w:u w:val="single"/>
                </w:rPr>
                <w:t xml:space="preserve">rualbetcity500@gmail.com </w:t>
              </w:r>
            </w:hyperlink>
          </w:p>
        </w:tc>
        <w:tc>
          <w:tcPr>
            <w:tcW w:w="2356" w:type="dxa"/>
            <w:vAlign w:val="center"/>
            <w:hideMark/>
          </w:tcPr>
          <w:p w14:paraId="653C18DA"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15605A0"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3219B8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17</w:t>
            </w:r>
          </w:p>
        </w:tc>
        <w:tc>
          <w:tcPr>
            <w:tcW w:w="720" w:type="dxa"/>
            <w:tcBorders>
              <w:top w:val="nil"/>
              <w:left w:val="nil"/>
              <w:bottom w:val="single" w:sz="4" w:space="0" w:color="000000" w:themeColor="text1"/>
              <w:right w:val="single" w:sz="4" w:space="0" w:color="000000" w:themeColor="text1"/>
            </w:tcBorders>
            <w:noWrap/>
            <w:hideMark/>
          </w:tcPr>
          <w:p w14:paraId="3B59764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Mrs. </w:t>
            </w:r>
          </w:p>
        </w:tc>
        <w:tc>
          <w:tcPr>
            <w:tcW w:w="3793" w:type="dxa"/>
            <w:tcBorders>
              <w:top w:val="nil"/>
              <w:left w:val="nil"/>
              <w:bottom w:val="single" w:sz="4" w:space="0" w:color="000000" w:themeColor="text1"/>
              <w:right w:val="single" w:sz="4" w:space="0" w:color="000000" w:themeColor="text1"/>
            </w:tcBorders>
            <w:noWrap/>
            <w:hideMark/>
          </w:tcPr>
          <w:p w14:paraId="721B0D2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JOSEPHINE TINA SSENYONJO NAMONO</w:t>
            </w:r>
          </w:p>
        </w:tc>
        <w:tc>
          <w:tcPr>
            <w:tcW w:w="1724" w:type="dxa"/>
            <w:tcBorders>
              <w:top w:val="nil"/>
              <w:left w:val="nil"/>
              <w:bottom w:val="single" w:sz="4" w:space="0" w:color="000000" w:themeColor="text1"/>
              <w:right w:val="single" w:sz="4" w:space="0" w:color="000000" w:themeColor="text1"/>
            </w:tcBorders>
            <w:noWrap/>
            <w:hideMark/>
          </w:tcPr>
          <w:p w14:paraId="12D5A5E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KAMPALA</w:t>
            </w:r>
          </w:p>
        </w:tc>
        <w:tc>
          <w:tcPr>
            <w:tcW w:w="1876" w:type="dxa"/>
            <w:tcBorders>
              <w:top w:val="nil"/>
              <w:left w:val="nil"/>
              <w:bottom w:val="single" w:sz="4" w:space="0" w:color="000000" w:themeColor="text1"/>
              <w:right w:val="single" w:sz="4" w:space="0" w:color="000000" w:themeColor="text1"/>
            </w:tcBorders>
            <w:noWrap/>
            <w:hideMark/>
          </w:tcPr>
          <w:p w14:paraId="294B7DF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Uganda</w:t>
            </w:r>
          </w:p>
        </w:tc>
        <w:tc>
          <w:tcPr>
            <w:tcW w:w="6300" w:type="dxa"/>
            <w:tcBorders>
              <w:top w:val="nil"/>
              <w:left w:val="nil"/>
              <w:bottom w:val="single" w:sz="4" w:space="0" w:color="000000" w:themeColor="text1"/>
              <w:right w:val="single" w:sz="4" w:space="0" w:color="000000" w:themeColor="text1"/>
            </w:tcBorders>
            <w:hideMark/>
          </w:tcPr>
          <w:p w14:paraId="502D4DA4"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4" w:history="1">
              <w:r w:rsidRPr="008E0005">
                <w:rPr>
                  <w:rFonts w:ascii="Aptos Narrow" w:eastAsia="Times New Roman" w:hAnsi="Aptos Narrow" w:cs="Times New Roman"/>
                  <w:color w:val="000000"/>
                  <w:u w:val="single"/>
                </w:rPr>
                <w:t>josephine.ssenyonjo@nira.go.ug</w:t>
              </w:r>
            </w:hyperlink>
          </w:p>
        </w:tc>
        <w:tc>
          <w:tcPr>
            <w:tcW w:w="2356" w:type="dxa"/>
            <w:vAlign w:val="center"/>
            <w:hideMark/>
          </w:tcPr>
          <w:p w14:paraId="75087AA5"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BB28749"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C22A45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18</w:t>
            </w:r>
          </w:p>
        </w:tc>
        <w:tc>
          <w:tcPr>
            <w:tcW w:w="720" w:type="dxa"/>
            <w:tcBorders>
              <w:top w:val="nil"/>
              <w:left w:val="nil"/>
              <w:bottom w:val="single" w:sz="4" w:space="0" w:color="000000" w:themeColor="text1"/>
              <w:right w:val="single" w:sz="4" w:space="0" w:color="000000" w:themeColor="text1"/>
            </w:tcBorders>
            <w:noWrap/>
            <w:hideMark/>
          </w:tcPr>
          <w:p w14:paraId="18086A7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 Mr. </w:t>
            </w:r>
          </w:p>
        </w:tc>
        <w:tc>
          <w:tcPr>
            <w:tcW w:w="3793" w:type="dxa"/>
            <w:tcBorders>
              <w:top w:val="nil"/>
              <w:left w:val="nil"/>
              <w:bottom w:val="single" w:sz="4" w:space="0" w:color="000000" w:themeColor="text1"/>
              <w:right w:val="single" w:sz="4" w:space="0" w:color="000000" w:themeColor="text1"/>
            </w:tcBorders>
            <w:noWrap/>
            <w:hideMark/>
          </w:tcPr>
          <w:p w14:paraId="15E81EAF"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 xml:space="preserve">Vincent Katutsi, </w:t>
            </w:r>
          </w:p>
        </w:tc>
        <w:tc>
          <w:tcPr>
            <w:tcW w:w="1724" w:type="dxa"/>
            <w:tcBorders>
              <w:top w:val="nil"/>
              <w:left w:val="nil"/>
              <w:bottom w:val="single" w:sz="4" w:space="0" w:color="000000" w:themeColor="text1"/>
              <w:right w:val="single" w:sz="4" w:space="0" w:color="000000" w:themeColor="text1"/>
            </w:tcBorders>
            <w:noWrap/>
            <w:hideMark/>
          </w:tcPr>
          <w:p w14:paraId="04EDEAC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KAMPALA</w:t>
            </w:r>
          </w:p>
        </w:tc>
        <w:tc>
          <w:tcPr>
            <w:tcW w:w="1876" w:type="dxa"/>
            <w:tcBorders>
              <w:top w:val="nil"/>
              <w:left w:val="nil"/>
              <w:bottom w:val="single" w:sz="4" w:space="0" w:color="000000" w:themeColor="text1"/>
              <w:right w:val="single" w:sz="4" w:space="0" w:color="000000" w:themeColor="text1"/>
            </w:tcBorders>
            <w:noWrap/>
            <w:hideMark/>
          </w:tcPr>
          <w:p w14:paraId="3655A26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Uganda</w:t>
            </w:r>
          </w:p>
        </w:tc>
        <w:tc>
          <w:tcPr>
            <w:tcW w:w="6300" w:type="dxa"/>
            <w:tcBorders>
              <w:top w:val="nil"/>
              <w:left w:val="nil"/>
              <w:bottom w:val="single" w:sz="4" w:space="0" w:color="000000" w:themeColor="text1"/>
              <w:right w:val="single" w:sz="4" w:space="0" w:color="000000" w:themeColor="text1"/>
            </w:tcBorders>
            <w:hideMark/>
          </w:tcPr>
          <w:p w14:paraId="0E43FA6D"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 </w:t>
            </w:r>
          </w:p>
        </w:tc>
        <w:tc>
          <w:tcPr>
            <w:tcW w:w="2356" w:type="dxa"/>
            <w:vAlign w:val="center"/>
            <w:hideMark/>
          </w:tcPr>
          <w:p w14:paraId="60EAD321"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DB97060"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AFCBD6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19</w:t>
            </w:r>
          </w:p>
        </w:tc>
        <w:tc>
          <w:tcPr>
            <w:tcW w:w="720" w:type="dxa"/>
            <w:tcBorders>
              <w:top w:val="nil"/>
              <w:left w:val="nil"/>
              <w:bottom w:val="single" w:sz="4" w:space="0" w:color="000000" w:themeColor="text1"/>
              <w:right w:val="single" w:sz="4" w:space="0" w:color="000000" w:themeColor="text1"/>
            </w:tcBorders>
            <w:noWrap/>
            <w:hideMark/>
          </w:tcPr>
          <w:p w14:paraId="4CFA257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 Mr. </w:t>
            </w:r>
          </w:p>
        </w:tc>
        <w:tc>
          <w:tcPr>
            <w:tcW w:w="3793" w:type="dxa"/>
            <w:tcBorders>
              <w:top w:val="nil"/>
              <w:left w:val="nil"/>
              <w:bottom w:val="single" w:sz="4" w:space="0" w:color="000000" w:themeColor="text1"/>
              <w:right w:val="single" w:sz="4" w:space="0" w:color="000000" w:themeColor="text1"/>
            </w:tcBorders>
            <w:noWrap/>
            <w:hideMark/>
          </w:tcPr>
          <w:p w14:paraId="337CA13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 Mike Moses Odhiambo, </w:t>
            </w:r>
          </w:p>
        </w:tc>
        <w:tc>
          <w:tcPr>
            <w:tcW w:w="1724" w:type="dxa"/>
            <w:tcBorders>
              <w:top w:val="nil"/>
              <w:left w:val="nil"/>
              <w:bottom w:val="single" w:sz="4" w:space="0" w:color="000000" w:themeColor="text1"/>
              <w:right w:val="single" w:sz="4" w:space="0" w:color="000000" w:themeColor="text1"/>
            </w:tcBorders>
            <w:noWrap/>
            <w:hideMark/>
          </w:tcPr>
          <w:p w14:paraId="4F42C54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KAMPALA</w:t>
            </w:r>
          </w:p>
        </w:tc>
        <w:tc>
          <w:tcPr>
            <w:tcW w:w="1876" w:type="dxa"/>
            <w:tcBorders>
              <w:top w:val="nil"/>
              <w:left w:val="nil"/>
              <w:bottom w:val="single" w:sz="4" w:space="0" w:color="000000" w:themeColor="text1"/>
              <w:right w:val="single" w:sz="4" w:space="0" w:color="000000" w:themeColor="text1"/>
            </w:tcBorders>
            <w:noWrap/>
            <w:hideMark/>
          </w:tcPr>
          <w:p w14:paraId="4F96208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Uganda</w:t>
            </w:r>
          </w:p>
        </w:tc>
        <w:tc>
          <w:tcPr>
            <w:tcW w:w="6300" w:type="dxa"/>
            <w:tcBorders>
              <w:top w:val="nil"/>
              <w:left w:val="nil"/>
              <w:bottom w:val="single" w:sz="4" w:space="0" w:color="000000" w:themeColor="text1"/>
              <w:right w:val="single" w:sz="4" w:space="0" w:color="000000" w:themeColor="text1"/>
            </w:tcBorders>
            <w:hideMark/>
          </w:tcPr>
          <w:p w14:paraId="4D6A0985"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 </w:t>
            </w:r>
          </w:p>
        </w:tc>
        <w:tc>
          <w:tcPr>
            <w:tcW w:w="2356" w:type="dxa"/>
            <w:vAlign w:val="center"/>
            <w:hideMark/>
          </w:tcPr>
          <w:p w14:paraId="77FC1B8A"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3CC42609"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E18D46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20</w:t>
            </w:r>
          </w:p>
        </w:tc>
        <w:tc>
          <w:tcPr>
            <w:tcW w:w="720" w:type="dxa"/>
            <w:tcBorders>
              <w:top w:val="nil"/>
              <w:left w:val="nil"/>
              <w:bottom w:val="single" w:sz="4" w:space="0" w:color="000000" w:themeColor="text1"/>
              <w:right w:val="single" w:sz="4" w:space="0" w:color="000000" w:themeColor="text1"/>
            </w:tcBorders>
            <w:noWrap/>
            <w:hideMark/>
          </w:tcPr>
          <w:p w14:paraId="499AA40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3793" w:type="dxa"/>
            <w:tcBorders>
              <w:top w:val="nil"/>
              <w:left w:val="nil"/>
              <w:bottom w:val="single" w:sz="4" w:space="0" w:color="000000" w:themeColor="text1"/>
              <w:right w:val="single" w:sz="4" w:space="0" w:color="000000" w:themeColor="text1"/>
            </w:tcBorders>
            <w:noWrap/>
            <w:hideMark/>
          </w:tcPr>
          <w:p w14:paraId="4C947F2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MOHAMED AME MAKAME</w:t>
            </w:r>
          </w:p>
        </w:tc>
        <w:tc>
          <w:tcPr>
            <w:tcW w:w="1724" w:type="dxa"/>
            <w:tcBorders>
              <w:top w:val="nil"/>
              <w:left w:val="nil"/>
              <w:bottom w:val="single" w:sz="4" w:space="0" w:color="000000" w:themeColor="text1"/>
              <w:right w:val="single" w:sz="4" w:space="0" w:color="000000" w:themeColor="text1"/>
            </w:tcBorders>
            <w:noWrap/>
            <w:hideMark/>
          </w:tcPr>
          <w:p w14:paraId="77DE113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Zanzibar</w:t>
            </w:r>
          </w:p>
        </w:tc>
        <w:tc>
          <w:tcPr>
            <w:tcW w:w="1876" w:type="dxa"/>
            <w:tcBorders>
              <w:top w:val="nil"/>
              <w:left w:val="nil"/>
              <w:bottom w:val="single" w:sz="4" w:space="0" w:color="000000" w:themeColor="text1"/>
              <w:right w:val="single" w:sz="4" w:space="0" w:color="000000" w:themeColor="text1"/>
            </w:tcBorders>
            <w:noWrap/>
            <w:hideMark/>
          </w:tcPr>
          <w:p w14:paraId="1D47715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United Republic of Tanzania</w:t>
            </w:r>
          </w:p>
        </w:tc>
        <w:tc>
          <w:tcPr>
            <w:tcW w:w="6300" w:type="dxa"/>
            <w:tcBorders>
              <w:top w:val="nil"/>
              <w:left w:val="nil"/>
              <w:bottom w:val="single" w:sz="4" w:space="0" w:color="000000" w:themeColor="text1"/>
              <w:right w:val="single" w:sz="4" w:space="0" w:color="000000" w:themeColor="text1"/>
            </w:tcBorders>
            <w:hideMark/>
          </w:tcPr>
          <w:p w14:paraId="58D37137"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5" w:history="1">
              <w:r w:rsidRPr="008E0005">
                <w:rPr>
                  <w:rFonts w:ascii="Aptos Narrow" w:eastAsia="Times New Roman" w:hAnsi="Aptos Narrow" w:cs="Times New Roman"/>
                  <w:color w:val="000000"/>
                  <w:u w:val="single"/>
                </w:rPr>
                <w:t>mohamed.makame@zcsra.go.tz</w:t>
              </w:r>
            </w:hyperlink>
          </w:p>
        </w:tc>
        <w:tc>
          <w:tcPr>
            <w:tcW w:w="2356" w:type="dxa"/>
            <w:vAlign w:val="center"/>
            <w:hideMark/>
          </w:tcPr>
          <w:p w14:paraId="42AB32AE"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475971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BF4058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21</w:t>
            </w:r>
          </w:p>
        </w:tc>
        <w:tc>
          <w:tcPr>
            <w:tcW w:w="720" w:type="dxa"/>
            <w:tcBorders>
              <w:top w:val="nil"/>
              <w:left w:val="nil"/>
              <w:bottom w:val="single" w:sz="4" w:space="0" w:color="000000" w:themeColor="text1"/>
              <w:right w:val="single" w:sz="4" w:space="0" w:color="000000" w:themeColor="text1"/>
            </w:tcBorders>
            <w:noWrap/>
            <w:hideMark/>
          </w:tcPr>
          <w:p w14:paraId="6B84F93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67597F68"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Kennedy Chisumpa</w:t>
            </w:r>
          </w:p>
        </w:tc>
        <w:tc>
          <w:tcPr>
            <w:tcW w:w="1724" w:type="dxa"/>
            <w:tcBorders>
              <w:top w:val="nil"/>
              <w:left w:val="nil"/>
              <w:bottom w:val="single" w:sz="4" w:space="0" w:color="000000" w:themeColor="text1"/>
              <w:right w:val="single" w:sz="4" w:space="0" w:color="000000" w:themeColor="text1"/>
            </w:tcBorders>
            <w:noWrap/>
            <w:hideMark/>
          </w:tcPr>
          <w:p w14:paraId="6F799D1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Lusaka</w:t>
            </w:r>
          </w:p>
        </w:tc>
        <w:tc>
          <w:tcPr>
            <w:tcW w:w="1876" w:type="dxa"/>
            <w:tcBorders>
              <w:top w:val="nil"/>
              <w:left w:val="nil"/>
              <w:bottom w:val="single" w:sz="4" w:space="0" w:color="000000" w:themeColor="text1"/>
              <w:right w:val="single" w:sz="4" w:space="0" w:color="000000" w:themeColor="text1"/>
            </w:tcBorders>
            <w:noWrap/>
            <w:hideMark/>
          </w:tcPr>
          <w:p w14:paraId="278D1D5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Zambia</w:t>
            </w:r>
          </w:p>
        </w:tc>
        <w:tc>
          <w:tcPr>
            <w:tcW w:w="6300" w:type="dxa"/>
            <w:tcBorders>
              <w:top w:val="nil"/>
              <w:left w:val="nil"/>
              <w:bottom w:val="single" w:sz="4" w:space="0" w:color="000000" w:themeColor="text1"/>
              <w:right w:val="single" w:sz="4" w:space="0" w:color="000000" w:themeColor="text1"/>
            </w:tcBorders>
            <w:hideMark/>
          </w:tcPr>
          <w:p w14:paraId="6BAAF78E"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6" w:history="1">
              <w:r w:rsidRPr="008E0005">
                <w:rPr>
                  <w:rFonts w:ascii="Aptos Narrow" w:eastAsia="Times New Roman" w:hAnsi="Aptos Narrow" w:cs="Times New Roman"/>
                  <w:color w:val="000000"/>
                  <w:u w:val="single"/>
                </w:rPr>
                <w:t>kennywestzed@gmail.com</w:t>
              </w:r>
            </w:hyperlink>
          </w:p>
        </w:tc>
        <w:tc>
          <w:tcPr>
            <w:tcW w:w="2356" w:type="dxa"/>
            <w:vAlign w:val="center"/>
            <w:hideMark/>
          </w:tcPr>
          <w:p w14:paraId="18E7ECD6"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41B9D016"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E326D4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22</w:t>
            </w:r>
          </w:p>
        </w:tc>
        <w:tc>
          <w:tcPr>
            <w:tcW w:w="720" w:type="dxa"/>
            <w:tcBorders>
              <w:top w:val="nil"/>
              <w:left w:val="nil"/>
              <w:bottom w:val="single" w:sz="4" w:space="0" w:color="000000" w:themeColor="text1"/>
              <w:right w:val="single" w:sz="4" w:space="0" w:color="000000" w:themeColor="text1"/>
            </w:tcBorders>
            <w:noWrap/>
            <w:hideMark/>
          </w:tcPr>
          <w:p w14:paraId="6F9621E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6D9FFCF9"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Davies M. Chikalanga</w:t>
            </w:r>
          </w:p>
        </w:tc>
        <w:tc>
          <w:tcPr>
            <w:tcW w:w="1724" w:type="dxa"/>
            <w:tcBorders>
              <w:top w:val="nil"/>
              <w:left w:val="nil"/>
              <w:bottom w:val="single" w:sz="4" w:space="0" w:color="000000" w:themeColor="text1"/>
              <w:right w:val="single" w:sz="4" w:space="0" w:color="000000" w:themeColor="text1"/>
            </w:tcBorders>
            <w:noWrap/>
            <w:hideMark/>
          </w:tcPr>
          <w:p w14:paraId="2DB8DD1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Lusaka</w:t>
            </w:r>
          </w:p>
        </w:tc>
        <w:tc>
          <w:tcPr>
            <w:tcW w:w="1876" w:type="dxa"/>
            <w:tcBorders>
              <w:top w:val="nil"/>
              <w:left w:val="nil"/>
              <w:bottom w:val="single" w:sz="4" w:space="0" w:color="000000" w:themeColor="text1"/>
              <w:right w:val="single" w:sz="4" w:space="0" w:color="000000" w:themeColor="text1"/>
            </w:tcBorders>
            <w:noWrap/>
            <w:hideMark/>
          </w:tcPr>
          <w:p w14:paraId="2807505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Zambia</w:t>
            </w:r>
          </w:p>
        </w:tc>
        <w:tc>
          <w:tcPr>
            <w:tcW w:w="6300" w:type="dxa"/>
            <w:tcBorders>
              <w:top w:val="nil"/>
              <w:left w:val="nil"/>
              <w:bottom w:val="single" w:sz="4" w:space="0" w:color="000000" w:themeColor="text1"/>
              <w:right w:val="single" w:sz="4" w:space="0" w:color="000000" w:themeColor="text1"/>
            </w:tcBorders>
            <w:hideMark/>
          </w:tcPr>
          <w:p w14:paraId="3BA2EDC8"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br/>
              <w:t>Davieschikalanga70@gmail.com</w:t>
            </w:r>
            <w:r w:rsidRPr="008E0005">
              <w:rPr>
                <w:rFonts w:ascii="Aptos Narrow" w:eastAsia="Times New Roman" w:hAnsi="Aptos Narrow" w:cs="Times New Roman"/>
                <w:color w:val="000000"/>
                <w:u w:val="single"/>
              </w:rPr>
              <w:br/>
              <w:t>davies.chikalamga@dnrpc.gov.zm</w:t>
            </w:r>
          </w:p>
        </w:tc>
        <w:tc>
          <w:tcPr>
            <w:tcW w:w="2356" w:type="dxa"/>
            <w:vAlign w:val="center"/>
            <w:hideMark/>
          </w:tcPr>
          <w:p w14:paraId="7488DE01"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5154DF6"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070C26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23</w:t>
            </w:r>
          </w:p>
        </w:tc>
        <w:tc>
          <w:tcPr>
            <w:tcW w:w="720" w:type="dxa"/>
            <w:tcBorders>
              <w:top w:val="nil"/>
              <w:left w:val="nil"/>
              <w:bottom w:val="single" w:sz="4" w:space="0" w:color="000000" w:themeColor="text1"/>
              <w:right w:val="single" w:sz="4" w:space="0" w:color="000000" w:themeColor="text1"/>
            </w:tcBorders>
            <w:noWrap/>
            <w:hideMark/>
          </w:tcPr>
          <w:p w14:paraId="50DF685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25B20FBF"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Henry Tawona Machiri</w:t>
            </w:r>
          </w:p>
        </w:tc>
        <w:tc>
          <w:tcPr>
            <w:tcW w:w="1724" w:type="dxa"/>
            <w:tcBorders>
              <w:top w:val="nil"/>
              <w:left w:val="nil"/>
              <w:bottom w:val="single" w:sz="4" w:space="0" w:color="000000" w:themeColor="text1"/>
              <w:right w:val="single" w:sz="4" w:space="0" w:color="000000" w:themeColor="text1"/>
            </w:tcBorders>
            <w:noWrap/>
            <w:hideMark/>
          </w:tcPr>
          <w:p w14:paraId="3B12D2D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Harare</w:t>
            </w:r>
          </w:p>
        </w:tc>
        <w:tc>
          <w:tcPr>
            <w:tcW w:w="1876" w:type="dxa"/>
            <w:tcBorders>
              <w:top w:val="nil"/>
              <w:left w:val="nil"/>
              <w:bottom w:val="single" w:sz="4" w:space="0" w:color="000000" w:themeColor="text1"/>
              <w:right w:val="single" w:sz="4" w:space="0" w:color="000000" w:themeColor="text1"/>
            </w:tcBorders>
            <w:noWrap/>
            <w:hideMark/>
          </w:tcPr>
          <w:p w14:paraId="5C2ECA9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Zimbabwe</w:t>
            </w:r>
          </w:p>
        </w:tc>
        <w:tc>
          <w:tcPr>
            <w:tcW w:w="6300" w:type="dxa"/>
            <w:tcBorders>
              <w:top w:val="nil"/>
              <w:left w:val="nil"/>
              <w:bottom w:val="single" w:sz="4" w:space="0" w:color="000000" w:themeColor="text1"/>
              <w:right w:val="single" w:sz="4" w:space="0" w:color="000000" w:themeColor="text1"/>
            </w:tcBorders>
            <w:hideMark/>
          </w:tcPr>
          <w:p w14:paraId="0A1E9F7B"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7" w:history="1">
              <w:r w:rsidRPr="008E0005">
                <w:rPr>
                  <w:rFonts w:ascii="Aptos Narrow" w:eastAsia="Times New Roman" w:hAnsi="Aptos Narrow" w:cs="Times New Roman"/>
                  <w:color w:val="000000"/>
                  <w:u w:val="single"/>
                </w:rPr>
                <w:t>machirihenryt@gmail.com</w:t>
              </w:r>
            </w:hyperlink>
          </w:p>
        </w:tc>
        <w:tc>
          <w:tcPr>
            <w:tcW w:w="2356" w:type="dxa"/>
            <w:vAlign w:val="center"/>
            <w:hideMark/>
          </w:tcPr>
          <w:p w14:paraId="53D8F3FF"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9E038B8"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D5CA56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24</w:t>
            </w:r>
          </w:p>
        </w:tc>
        <w:tc>
          <w:tcPr>
            <w:tcW w:w="720" w:type="dxa"/>
            <w:tcBorders>
              <w:top w:val="nil"/>
              <w:left w:val="nil"/>
              <w:bottom w:val="single" w:sz="4" w:space="0" w:color="000000" w:themeColor="text1"/>
              <w:right w:val="single" w:sz="4" w:space="0" w:color="000000" w:themeColor="text1"/>
            </w:tcBorders>
            <w:noWrap/>
            <w:hideMark/>
          </w:tcPr>
          <w:p w14:paraId="4642C58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0AA1773C"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Nicholas Chimuriwo</w:t>
            </w:r>
          </w:p>
        </w:tc>
        <w:tc>
          <w:tcPr>
            <w:tcW w:w="1724" w:type="dxa"/>
            <w:tcBorders>
              <w:top w:val="nil"/>
              <w:left w:val="nil"/>
              <w:bottom w:val="single" w:sz="4" w:space="0" w:color="000000" w:themeColor="text1"/>
              <w:right w:val="single" w:sz="4" w:space="0" w:color="000000" w:themeColor="text1"/>
            </w:tcBorders>
            <w:noWrap/>
            <w:hideMark/>
          </w:tcPr>
          <w:p w14:paraId="6F67F76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Harare</w:t>
            </w:r>
          </w:p>
        </w:tc>
        <w:tc>
          <w:tcPr>
            <w:tcW w:w="1876" w:type="dxa"/>
            <w:tcBorders>
              <w:top w:val="nil"/>
              <w:left w:val="nil"/>
              <w:bottom w:val="single" w:sz="4" w:space="0" w:color="000000" w:themeColor="text1"/>
              <w:right w:val="single" w:sz="4" w:space="0" w:color="000000" w:themeColor="text1"/>
            </w:tcBorders>
            <w:noWrap/>
            <w:hideMark/>
          </w:tcPr>
          <w:p w14:paraId="028C57D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Zimbabwe</w:t>
            </w:r>
          </w:p>
        </w:tc>
        <w:tc>
          <w:tcPr>
            <w:tcW w:w="6300" w:type="dxa"/>
            <w:tcBorders>
              <w:top w:val="nil"/>
              <w:left w:val="nil"/>
              <w:bottom w:val="single" w:sz="4" w:space="0" w:color="000000" w:themeColor="text1"/>
              <w:right w:val="single" w:sz="4" w:space="0" w:color="000000" w:themeColor="text1"/>
            </w:tcBorders>
            <w:hideMark/>
          </w:tcPr>
          <w:p w14:paraId="5D125F9E"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8" w:history="1">
              <w:r w:rsidRPr="008E0005">
                <w:rPr>
                  <w:rFonts w:ascii="Aptos Narrow" w:eastAsia="Times New Roman" w:hAnsi="Aptos Narrow" w:cs="Times New Roman"/>
                  <w:color w:val="000000"/>
                  <w:u w:val="single"/>
                </w:rPr>
                <w:t>chimuriwon2018@gmail.com</w:t>
              </w:r>
            </w:hyperlink>
          </w:p>
        </w:tc>
        <w:tc>
          <w:tcPr>
            <w:tcW w:w="2356" w:type="dxa"/>
            <w:vAlign w:val="center"/>
            <w:hideMark/>
          </w:tcPr>
          <w:p w14:paraId="24EB170E"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82F8D36"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9ECD35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25</w:t>
            </w:r>
          </w:p>
        </w:tc>
        <w:tc>
          <w:tcPr>
            <w:tcW w:w="720" w:type="dxa"/>
            <w:tcBorders>
              <w:top w:val="nil"/>
              <w:left w:val="nil"/>
              <w:bottom w:val="single" w:sz="4" w:space="0" w:color="000000" w:themeColor="text1"/>
              <w:right w:val="single" w:sz="4" w:space="0" w:color="000000" w:themeColor="text1"/>
            </w:tcBorders>
            <w:noWrap/>
            <w:hideMark/>
          </w:tcPr>
          <w:p w14:paraId="6D75A5E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556A3FD8"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Marius Abdon Sedjrogande Vidjinnangni MIKPON’AÏ</w:t>
            </w:r>
          </w:p>
        </w:tc>
        <w:tc>
          <w:tcPr>
            <w:tcW w:w="1724" w:type="dxa"/>
            <w:tcBorders>
              <w:top w:val="nil"/>
              <w:left w:val="nil"/>
              <w:bottom w:val="single" w:sz="4" w:space="0" w:color="000000" w:themeColor="text1"/>
              <w:right w:val="single" w:sz="4" w:space="0" w:color="000000" w:themeColor="text1"/>
            </w:tcBorders>
            <w:noWrap/>
            <w:hideMark/>
          </w:tcPr>
          <w:p w14:paraId="682032D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Cotonou</w:t>
            </w:r>
          </w:p>
        </w:tc>
        <w:tc>
          <w:tcPr>
            <w:tcW w:w="1876" w:type="dxa"/>
            <w:tcBorders>
              <w:top w:val="nil"/>
              <w:left w:val="nil"/>
              <w:bottom w:val="single" w:sz="4" w:space="0" w:color="000000" w:themeColor="text1"/>
              <w:right w:val="single" w:sz="4" w:space="0" w:color="000000" w:themeColor="text1"/>
            </w:tcBorders>
            <w:noWrap/>
            <w:hideMark/>
          </w:tcPr>
          <w:p w14:paraId="364B0EC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Benin</w:t>
            </w:r>
          </w:p>
        </w:tc>
        <w:tc>
          <w:tcPr>
            <w:tcW w:w="6300" w:type="dxa"/>
            <w:tcBorders>
              <w:top w:val="nil"/>
              <w:left w:val="nil"/>
              <w:bottom w:val="single" w:sz="4" w:space="0" w:color="000000" w:themeColor="text1"/>
              <w:right w:val="single" w:sz="4" w:space="0" w:color="000000" w:themeColor="text1"/>
            </w:tcBorders>
            <w:hideMark/>
          </w:tcPr>
          <w:p w14:paraId="78823291"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19" w:history="1">
              <w:r w:rsidRPr="008E0005">
                <w:rPr>
                  <w:rFonts w:ascii="Aptos Narrow" w:eastAsia="Times New Roman" w:hAnsi="Aptos Narrow" w:cs="Times New Roman"/>
                  <w:color w:val="000000"/>
                  <w:u w:val="single"/>
                </w:rPr>
                <w:t>mariusmikponai@yahoo.com</w:t>
              </w:r>
            </w:hyperlink>
          </w:p>
        </w:tc>
        <w:tc>
          <w:tcPr>
            <w:tcW w:w="2356" w:type="dxa"/>
            <w:vAlign w:val="center"/>
            <w:hideMark/>
          </w:tcPr>
          <w:p w14:paraId="35DADBD0"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3B3A86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349118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26</w:t>
            </w:r>
          </w:p>
        </w:tc>
        <w:tc>
          <w:tcPr>
            <w:tcW w:w="720" w:type="dxa"/>
            <w:tcBorders>
              <w:top w:val="nil"/>
              <w:left w:val="nil"/>
              <w:bottom w:val="single" w:sz="4" w:space="0" w:color="000000" w:themeColor="text1"/>
              <w:right w:val="single" w:sz="4" w:space="0" w:color="000000" w:themeColor="text1"/>
            </w:tcBorders>
            <w:noWrap/>
            <w:hideMark/>
          </w:tcPr>
          <w:p w14:paraId="6531673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3352862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WENDPANGA DOMINIQUE BANDAOGO</w:t>
            </w:r>
          </w:p>
        </w:tc>
        <w:tc>
          <w:tcPr>
            <w:tcW w:w="1724" w:type="dxa"/>
            <w:tcBorders>
              <w:top w:val="nil"/>
              <w:left w:val="nil"/>
              <w:bottom w:val="single" w:sz="4" w:space="0" w:color="000000" w:themeColor="text1"/>
              <w:right w:val="single" w:sz="4" w:space="0" w:color="000000" w:themeColor="text1"/>
            </w:tcBorders>
            <w:noWrap/>
            <w:hideMark/>
          </w:tcPr>
          <w:p w14:paraId="7FF1245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OUAGADOUGOU</w:t>
            </w:r>
          </w:p>
        </w:tc>
        <w:tc>
          <w:tcPr>
            <w:tcW w:w="1876" w:type="dxa"/>
            <w:tcBorders>
              <w:top w:val="nil"/>
              <w:left w:val="nil"/>
              <w:bottom w:val="single" w:sz="4" w:space="0" w:color="000000" w:themeColor="text1"/>
              <w:right w:val="single" w:sz="4" w:space="0" w:color="000000" w:themeColor="text1"/>
            </w:tcBorders>
            <w:noWrap/>
            <w:hideMark/>
          </w:tcPr>
          <w:p w14:paraId="610CE55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Burkina Faso</w:t>
            </w:r>
          </w:p>
        </w:tc>
        <w:tc>
          <w:tcPr>
            <w:tcW w:w="6300" w:type="dxa"/>
            <w:tcBorders>
              <w:top w:val="nil"/>
              <w:left w:val="nil"/>
              <w:bottom w:val="single" w:sz="4" w:space="0" w:color="000000" w:themeColor="text1"/>
              <w:right w:val="single" w:sz="4" w:space="0" w:color="000000" w:themeColor="text1"/>
            </w:tcBorders>
            <w:hideMark/>
          </w:tcPr>
          <w:p w14:paraId="46C727A0"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20" w:history="1">
              <w:r w:rsidRPr="008E0005">
                <w:rPr>
                  <w:rFonts w:ascii="Aptos Narrow" w:eastAsia="Times New Roman" w:hAnsi="Aptos Narrow" w:cs="Times New Roman"/>
                  <w:color w:val="000000"/>
                  <w:u w:val="single"/>
                </w:rPr>
                <w:t>dominoband3@yahoo.fr</w:t>
              </w:r>
            </w:hyperlink>
          </w:p>
        </w:tc>
        <w:tc>
          <w:tcPr>
            <w:tcW w:w="2356" w:type="dxa"/>
            <w:vAlign w:val="center"/>
            <w:hideMark/>
          </w:tcPr>
          <w:p w14:paraId="614809FA"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31BBE52B"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E4FE5B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27</w:t>
            </w:r>
          </w:p>
        </w:tc>
        <w:tc>
          <w:tcPr>
            <w:tcW w:w="720" w:type="dxa"/>
            <w:tcBorders>
              <w:top w:val="nil"/>
              <w:left w:val="nil"/>
              <w:bottom w:val="single" w:sz="4" w:space="0" w:color="000000" w:themeColor="text1"/>
              <w:right w:val="single" w:sz="4" w:space="0" w:color="000000" w:themeColor="text1"/>
            </w:tcBorders>
            <w:noWrap/>
            <w:hideMark/>
          </w:tcPr>
          <w:p w14:paraId="1A2D3C3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546C829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VALENTIN NAHIMANA</w:t>
            </w:r>
          </w:p>
        </w:tc>
        <w:tc>
          <w:tcPr>
            <w:tcW w:w="1724" w:type="dxa"/>
            <w:tcBorders>
              <w:top w:val="nil"/>
              <w:left w:val="nil"/>
              <w:bottom w:val="single" w:sz="4" w:space="0" w:color="000000" w:themeColor="text1"/>
              <w:right w:val="single" w:sz="4" w:space="0" w:color="000000" w:themeColor="text1"/>
            </w:tcBorders>
            <w:noWrap/>
            <w:hideMark/>
          </w:tcPr>
          <w:p w14:paraId="61DACEE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BUJUMBURA</w:t>
            </w:r>
          </w:p>
        </w:tc>
        <w:tc>
          <w:tcPr>
            <w:tcW w:w="1876" w:type="dxa"/>
            <w:tcBorders>
              <w:top w:val="nil"/>
              <w:left w:val="nil"/>
              <w:bottom w:val="single" w:sz="4" w:space="0" w:color="000000" w:themeColor="text1"/>
              <w:right w:val="single" w:sz="4" w:space="0" w:color="000000" w:themeColor="text1"/>
            </w:tcBorders>
            <w:noWrap/>
            <w:hideMark/>
          </w:tcPr>
          <w:p w14:paraId="2240F51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Burundi</w:t>
            </w:r>
          </w:p>
        </w:tc>
        <w:tc>
          <w:tcPr>
            <w:tcW w:w="6300" w:type="dxa"/>
            <w:tcBorders>
              <w:top w:val="nil"/>
              <w:left w:val="nil"/>
              <w:bottom w:val="single" w:sz="4" w:space="0" w:color="000000" w:themeColor="text1"/>
              <w:right w:val="single" w:sz="4" w:space="0" w:color="000000" w:themeColor="text1"/>
            </w:tcBorders>
            <w:hideMark/>
          </w:tcPr>
          <w:p w14:paraId="31069C5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valnahimana@gmail.com; valnahi@yahoo.fr</w:t>
            </w:r>
          </w:p>
        </w:tc>
        <w:tc>
          <w:tcPr>
            <w:tcW w:w="2356" w:type="dxa"/>
            <w:vAlign w:val="center"/>
            <w:hideMark/>
          </w:tcPr>
          <w:p w14:paraId="65A97A0B"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67D929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0536F0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28</w:t>
            </w:r>
          </w:p>
        </w:tc>
        <w:tc>
          <w:tcPr>
            <w:tcW w:w="720" w:type="dxa"/>
            <w:tcBorders>
              <w:top w:val="nil"/>
              <w:left w:val="nil"/>
              <w:bottom w:val="single" w:sz="4" w:space="0" w:color="000000" w:themeColor="text1"/>
              <w:right w:val="single" w:sz="4" w:space="0" w:color="000000" w:themeColor="text1"/>
            </w:tcBorders>
            <w:noWrap/>
            <w:hideMark/>
          </w:tcPr>
          <w:p w14:paraId="6BD803B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59125918"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Jean Hyacinthe Ebela</w:t>
            </w:r>
          </w:p>
        </w:tc>
        <w:tc>
          <w:tcPr>
            <w:tcW w:w="1724" w:type="dxa"/>
            <w:tcBorders>
              <w:top w:val="nil"/>
              <w:left w:val="nil"/>
              <w:bottom w:val="single" w:sz="4" w:space="0" w:color="000000" w:themeColor="text1"/>
              <w:right w:val="single" w:sz="4" w:space="0" w:color="000000" w:themeColor="text1"/>
            </w:tcBorders>
            <w:noWrap/>
            <w:hideMark/>
          </w:tcPr>
          <w:p w14:paraId="2FF0C5C3"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Yaounde</w:t>
            </w:r>
          </w:p>
        </w:tc>
        <w:tc>
          <w:tcPr>
            <w:tcW w:w="1876" w:type="dxa"/>
            <w:tcBorders>
              <w:top w:val="nil"/>
              <w:left w:val="nil"/>
              <w:bottom w:val="single" w:sz="4" w:space="0" w:color="000000" w:themeColor="text1"/>
              <w:right w:val="single" w:sz="4" w:space="0" w:color="000000" w:themeColor="text1"/>
            </w:tcBorders>
            <w:noWrap/>
            <w:hideMark/>
          </w:tcPr>
          <w:p w14:paraId="42DF8DB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Cameroon</w:t>
            </w:r>
          </w:p>
        </w:tc>
        <w:tc>
          <w:tcPr>
            <w:tcW w:w="6300" w:type="dxa"/>
            <w:tcBorders>
              <w:top w:val="nil"/>
              <w:left w:val="nil"/>
              <w:bottom w:val="single" w:sz="4" w:space="0" w:color="000000" w:themeColor="text1"/>
              <w:right w:val="single" w:sz="4" w:space="0" w:color="000000" w:themeColor="text1"/>
            </w:tcBorders>
            <w:hideMark/>
          </w:tcPr>
          <w:p w14:paraId="154CE1C7"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21" w:history="1">
              <w:r w:rsidRPr="008E0005">
                <w:rPr>
                  <w:rFonts w:ascii="Aptos Narrow" w:eastAsia="Times New Roman" w:hAnsi="Aptos Narrow" w:cs="Times New Roman"/>
                  <w:color w:val="000000"/>
                  <w:u w:val="single"/>
                </w:rPr>
                <w:t>ebelajean23@gmail.com</w:t>
              </w:r>
            </w:hyperlink>
          </w:p>
        </w:tc>
        <w:tc>
          <w:tcPr>
            <w:tcW w:w="2356" w:type="dxa"/>
            <w:vAlign w:val="center"/>
            <w:hideMark/>
          </w:tcPr>
          <w:p w14:paraId="417E548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21D338B"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A6D72A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29</w:t>
            </w:r>
          </w:p>
        </w:tc>
        <w:tc>
          <w:tcPr>
            <w:tcW w:w="720" w:type="dxa"/>
            <w:tcBorders>
              <w:top w:val="nil"/>
              <w:left w:val="nil"/>
              <w:bottom w:val="single" w:sz="4" w:space="0" w:color="000000" w:themeColor="text1"/>
              <w:right w:val="single" w:sz="4" w:space="0" w:color="000000" w:themeColor="text1"/>
            </w:tcBorders>
            <w:noWrap/>
            <w:hideMark/>
          </w:tcPr>
          <w:p w14:paraId="13D3B182"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3B4D76FC"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Bonsang OKO LETCHAUD</w:t>
            </w:r>
          </w:p>
        </w:tc>
        <w:tc>
          <w:tcPr>
            <w:tcW w:w="1724" w:type="dxa"/>
            <w:tcBorders>
              <w:top w:val="nil"/>
              <w:left w:val="nil"/>
              <w:bottom w:val="single" w:sz="4" w:space="0" w:color="000000" w:themeColor="text1"/>
              <w:right w:val="single" w:sz="4" w:space="0" w:color="000000" w:themeColor="text1"/>
            </w:tcBorders>
            <w:noWrap/>
            <w:hideMark/>
          </w:tcPr>
          <w:p w14:paraId="25DA6236"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Brazaville</w:t>
            </w:r>
          </w:p>
        </w:tc>
        <w:tc>
          <w:tcPr>
            <w:tcW w:w="1876" w:type="dxa"/>
            <w:tcBorders>
              <w:top w:val="nil"/>
              <w:left w:val="nil"/>
              <w:bottom w:val="single" w:sz="4" w:space="0" w:color="000000" w:themeColor="text1"/>
              <w:right w:val="single" w:sz="4" w:space="0" w:color="000000" w:themeColor="text1"/>
            </w:tcBorders>
            <w:noWrap/>
            <w:hideMark/>
          </w:tcPr>
          <w:p w14:paraId="45F6821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Congo</w:t>
            </w:r>
          </w:p>
        </w:tc>
        <w:tc>
          <w:tcPr>
            <w:tcW w:w="6300" w:type="dxa"/>
            <w:tcBorders>
              <w:top w:val="nil"/>
              <w:left w:val="nil"/>
              <w:bottom w:val="single" w:sz="4" w:space="0" w:color="000000" w:themeColor="text1"/>
              <w:right w:val="single" w:sz="4" w:space="0" w:color="000000" w:themeColor="text1"/>
            </w:tcBorders>
            <w:hideMark/>
          </w:tcPr>
          <w:p w14:paraId="1CE98958"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22" w:history="1">
              <w:r w:rsidRPr="008E0005">
                <w:rPr>
                  <w:rFonts w:ascii="Aptos Narrow" w:eastAsia="Times New Roman" w:hAnsi="Aptos Narrow" w:cs="Times New Roman"/>
                  <w:color w:val="000000"/>
                  <w:u w:val="single"/>
                </w:rPr>
                <w:t>debonsang@yahoo.fr</w:t>
              </w:r>
              <w:r w:rsidRPr="008E0005">
                <w:rPr>
                  <w:rFonts w:ascii="Aptos Narrow" w:eastAsia="Times New Roman" w:hAnsi="Aptos Narrow" w:cs="Times New Roman"/>
                  <w:color w:val="000000"/>
                  <w:u w:val="single"/>
                </w:rPr>
                <w:br/>
                <w:t>debonsang@gmail.com</w:t>
              </w:r>
            </w:hyperlink>
          </w:p>
        </w:tc>
        <w:tc>
          <w:tcPr>
            <w:tcW w:w="2356" w:type="dxa"/>
            <w:vAlign w:val="center"/>
            <w:hideMark/>
          </w:tcPr>
          <w:p w14:paraId="4646B86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9763963"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54F131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30</w:t>
            </w:r>
          </w:p>
        </w:tc>
        <w:tc>
          <w:tcPr>
            <w:tcW w:w="720" w:type="dxa"/>
            <w:tcBorders>
              <w:top w:val="nil"/>
              <w:left w:val="nil"/>
              <w:bottom w:val="single" w:sz="4" w:space="0" w:color="000000" w:themeColor="text1"/>
              <w:right w:val="single" w:sz="4" w:space="0" w:color="000000" w:themeColor="text1"/>
            </w:tcBorders>
            <w:noWrap/>
            <w:hideMark/>
          </w:tcPr>
          <w:p w14:paraId="559C510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68DCE35D"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Rachment Waldeim KASSAMBE POUROU</w:t>
            </w:r>
          </w:p>
        </w:tc>
        <w:tc>
          <w:tcPr>
            <w:tcW w:w="1724" w:type="dxa"/>
            <w:tcBorders>
              <w:top w:val="nil"/>
              <w:left w:val="nil"/>
              <w:bottom w:val="single" w:sz="4" w:space="0" w:color="000000" w:themeColor="text1"/>
              <w:right w:val="single" w:sz="4" w:space="0" w:color="000000" w:themeColor="text1"/>
            </w:tcBorders>
            <w:noWrap/>
            <w:hideMark/>
          </w:tcPr>
          <w:p w14:paraId="7D0B499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Brazzaville</w:t>
            </w:r>
          </w:p>
        </w:tc>
        <w:tc>
          <w:tcPr>
            <w:tcW w:w="1876" w:type="dxa"/>
            <w:tcBorders>
              <w:top w:val="nil"/>
              <w:left w:val="nil"/>
              <w:bottom w:val="single" w:sz="4" w:space="0" w:color="000000" w:themeColor="text1"/>
              <w:right w:val="single" w:sz="4" w:space="0" w:color="000000" w:themeColor="text1"/>
            </w:tcBorders>
            <w:noWrap/>
            <w:hideMark/>
          </w:tcPr>
          <w:p w14:paraId="3513FC4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République du Congo</w:t>
            </w:r>
          </w:p>
        </w:tc>
        <w:tc>
          <w:tcPr>
            <w:tcW w:w="6300" w:type="dxa"/>
            <w:tcBorders>
              <w:top w:val="nil"/>
              <w:left w:val="nil"/>
              <w:bottom w:val="single" w:sz="4" w:space="0" w:color="000000" w:themeColor="text1"/>
              <w:right w:val="single" w:sz="4" w:space="0" w:color="000000" w:themeColor="text1"/>
            </w:tcBorders>
            <w:hideMark/>
          </w:tcPr>
          <w:p w14:paraId="5AC20D87"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23" w:history="1">
              <w:r w:rsidRPr="008E0005">
                <w:rPr>
                  <w:rFonts w:ascii="Aptos Narrow" w:eastAsia="Times New Roman" w:hAnsi="Aptos Narrow" w:cs="Times New Roman"/>
                  <w:color w:val="000000"/>
                  <w:u w:val="single"/>
                </w:rPr>
                <w:t>rachmentkassambe@gmail.com</w:t>
              </w:r>
              <w:r w:rsidRPr="008E0005">
                <w:rPr>
                  <w:rFonts w:ascii="Aptos Narrow" w:eastAsia="Times New Roman" w:hAnsi="Aptos Narrow" w:cs="Times New Roman"/>
                  <w:color w:val="000000"/>
                  <w:u w:val="single"/>
                </w:rPr>
                <w:br/>
                <w:t>contact@interieur.gouv.cg</w:t>
              </w:r>
            </w:hyperlink>
          </w:p>
        </w:tc>
        <w:tc>
          <w:tcPr>
            <w:tcW w:w="2356" w:type="dxa"/>
            <w:vAlign w:val="center"/>
            <w:hideMark/>
          </w:tcPr>
          <w:p w14:paraId="618DD6CC"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41FC189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784464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31</w:t>
            </w:r>
          </w:p>
        </w:tc>
        <w:tc>
          <w:tcPr>
            <w:tcW w:w="720" w:type="dxa"/>
            <w:tcBorders>
              <w:top w:val="nil"/>
              <w:left w:val="nil"/>
              <w:bottom w:val="single" w:sz="4" w:space="0" w:color="000000" w:themeColor="text1"/>
              <w:right w:val="single" w:sz="4" w:space="0" w:color="000000" w:themeColor="text1"/>
            </w:tcBorders>
            <w:noWrap/>
            <w:hideMark/>
          </w:tcPr>
          <w:p w14:paraId="588A192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nil"/>
              <w:bottom w:val="single" w:sz="4" w:space="0" w:color="000000" w:themeColor="text1"/>
              <w:right w:val="single" w:sz="4" w:space="0" w:color="000000" w:themeColor="text1"/>
            </w:tcBorders>
            <w:noWrap/>
            <w:hideMark/>
          </w:tcPr>
          <w:p w14:paraId="44F36F1E"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Fardouza Ahmed Ali</w:t>
            </w:r>
          </w:p>
        </w:tc>
        <w:tc>
          <w:tcPr>
            <w:tcW w:w="1724" w:type="dxa"/>
            <w:tcBorders>
              <w:top w:val="nil"/>
              <w:left w:val="nil"/>
              <w:bottom w:val="single" w:sz="4" w:space="0" w:color="000000" w:themeColor="text1"/>
              <w:right w:val="single" w:sz="4" w:space="0" w:color="000000" w:themeColor="text1"/>
            </w:tcBorders>
            <w:noWrap/>
            <w:hideMark/>
          </w:tcPr>
          <w:p w14:paraId="49FAA11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Djibouti</w:t>
            </w:r>
          </w:p>
        </w:tc>
        <w:tc>
          <w:tcPr>
            <w:tcW w:w="1876" w:type="dxa"/>
            <w:tcBorders>
              <w:top w:val="nil"/>
              <w:left w:val="nil"/>
              <w:bottom w:val="single" w:sz="4" w:space="0" w:color="000000" w:themeColor="text1"/>
              <w:right w:val="single" w:sz="4" w:space="0" w:color="000000" w:themeColor="text1"/>
            </w:tcBorders>
            <w:noWrap/>
            <w:hideMark/>
          </w:tcPr>
          <w:p w14:paraId="2F0315B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Djibouti</w:t>
            </w:r>
          </w:p>
        </w:tc>
        <w:tc>
          <w:tcPr>
            <w:tcW w:w="6300" w:type="dxa"/>
            <w:tcBorders>
              <w:top w:val="nil"/>
              <w:left w:val="nil"/>
              <w:bottom w:val="single" w:sz="4" w:space="0" w:color="000000" w:themeColor="text1"/>
              <w:right w:val="single" w:sz="4" w:space="0" w:color="000000" w:themeColor="text1"/>
            </w:tcBorders>
            <w:hideMark/>
          </w:tcPr>
          <w:p w14:paraId="246430CC"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Fardouza.ahmed@decentralisation.gouv.dj</w:t>
            </w:r>
            <w:r w:rsidRPr="02E8127C">
              <w:rPr>
                <w:rFonts w:ascii="Aptos Narrow" w:eastAsia="Times New Roman" w:hAnsi="Aptos Narrow" w:cs="Times New Roman"/>
                <w:color w:val="000000" w:themeColor="text1"/>
                <w:lang w:val="en-US"/>
              </w:rPr>
              <w:br w:type="page"/>
              <w:t>Farzamed@gmail.com</w:t>
            </w:r>
          </w:p>
        </w:tc>
        <w:tc>
          <w:tcPr>
            <w:tcW w:w="2356" w:type="dxa"/>
            <w:vAlign w:val="center"/>
            <w:hideMark/>
          </w:tcPr>
          <w:p w14:paraId="32B0C180"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C14517D"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F48A242"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32</w:t>
            </w:r>
          </w:p>
        </w:tc>
        <w:tc>
          <w:tcPr>
            <w:tcW w:w="720" w:type="dxa"/>
            <w:tcBorders>
              <w:top w:val="nil"/>
              <w:left w:val="nil"/>
              <w:bottom w:val="single" w:sz="4" w:space="0" w:color="000000" w:themeColor="text1"/>
              <w:right w:val="single" w:sz="4" w:space="0" w:color="000000" w:themeColor="text1"/>
            </w:tcBorders>
            <w:noWrap/>
            <w:hideMark/>
          </w:tcPr>
          <w:p w14:paraId="2085C7C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474DABE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Blaise EBANE ESSONO</w:t>
            </w:r>
          </w:p>
        </w:tc>
        <w:tc>
          <w:tcPr>
            <w:tcW w:w="1724" w:type="dxa"/>
            <w:tcBorders>
              <w:top w:val="nil"/>
              <w:left w:val="nil"/>
              <w:bottom w:val="single" w:sz="4" w:space="0" w:color="000000" w:themeColor="text1"/>
              <w:right w:val="single" w:sz="4" w:space="0" w:color="000000" w:themeColor="text1"/>
            </w:tcBorders>
            <w:noWrap/>
            <w:hideMark/>
          </w:tcPr>
          <w:p w14:paraId="09C8A6D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Libreville</w:t>
            </w:r>
          </w:p>
        </w:tc>
        <w:tc>
          <w:tcPr>
            <w:tcW w:w="1876" w:type="dxa"/>
            <w:tcBorders>
              <w:top w:val="nil"/>
              <w:left w:val="nil"/>
              <w:bottom w:val="single" w:sz="4" w:space="0" w:color="000000" w:themeColor="text1"/>
              <w:right w:val="single" w:sz="4" w:space="0" w:color="000000" w:themeColor="text1"/>
            </w:tcBorders>
            <w:noWrap/>
            <w:hideMark/>
          </w:tcPr>
          <w:p w14:paraId="71B6665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Gabon</w:t>
            </w:r>
          </w:p>
        </w:tc>
        <w:tc>
          <w:tcPr>
            <w:tcW w:w="6300" w:type="dxa"/>
            <w:tcBorders>
              <w:top w:val="nil"/>
              <w:left w:val="nil"/>
              <w:bottom w:val="single" w:sz="4" w:space="0" w:color="000000" w:themeColor="text1"/>
              <w:right w:val="single" w:sz="4" w:space="0" w:color="000000" w:themeColor="text1"/>
            </w:tcBorders>
            <w:hideMark/>
          </w:tcPr>
          <w:p w14:paraId="7D8113AF"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24" w:history="1">
              <w:r w:rsidRPr="008E0005">
                <w:rPr>
                  <w:rFonts w:ascii="Aptos Narrow" w:eastAsia="Times New Roman" w:hAnsi="Aptos Narrow" w:cs="Times New Roman"/>
                  <w:color w:val="000000"/>
                  <w:u w:val="single"/>
                </w:rPr>
                <w:t>blaiseebane@yahoo.fr</w:t>
              </w:r>
            </w:hyperlink>
          </w:p>
        </w:tc>
        <w:tc>
          <w:tcPr>
            <w:tcW w:w="2356" w:type="dxa"/>
            <w:vAlign w:val="center"/>
            <w:hideMark/>
          </w:tcPr>
          <w:p w14:paraId="5BDD18FC"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286C5233"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2870F5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33</w:t>
            </w:r>
          </w:p>
        </w:tc>
        <w:tc>
          <w:tcPr>
            <w:tcW w:w="720" w:type="dxa"/>
            <w:tcBorders>
              <w:top w:val="nil"/>
              <w:left w:val="nil"/>
              <w:bottom w:val="single" w:sz="4" w:space="0" w:color="000000" w:themeColor="text1"/>
              <w:right w:val="single" w:sz="4" w:space="0" w:color="000000" w:themeColor="text1"/>
            </w:tcBorders>
            <w:noWrap/>
            <w:hideMark/>
          </w:tcPr>
          <w:p w14:paraId="52652C4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nil"/>
              <w:bottom w:val="single" w:sz="4" w:space="0" w:color="000000" w:themeColor="text1"/>
              <w:right w:val="single" w:sz="4" w:space="0" w:color="000000" w:themeColor="text1"/>
            </w:tcBorders>
            <w:noWrap/>
            <w:hideMark/>
          </w:tcPr>
          <w:p w14:paraId="0E60F3FE"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Haingotiana RASITEFANOELINA</w:t>
            </w:r>
          </w:p>
        </w:tc>
        <w:tc>
          <w:tcPr>
            <w:tcW w:w="1724" w:type="dxa"/>
            <w:tcBorders>
              <w:top w:val="nil"/>
              <w:left w:val="nil"/>
              <w:bottom w:val="single" w:sz="4" w:space="0" w:color="000000" w:themeColor="text1"/>
              <w:right w:val="single" w:sz="4" w:space="0" w:color="000000" w:themeColor="text1"/>
            </w:tcBorders>
            <w:noWrap/>
            <w:hideMark/>
          </w:tcPr>
          <w:p w14:paraId="387D1A5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Antananarivo</w:t>
            </w:r>
          </w:p>
        </w:tc>
        <w:tc>
          <w:tcPr>
            <w:tcW w:w="1876" w:type="dxa"/>
            <w:tcBorders>
              <w:top w:val="nil"/>
              <w:left w:val="nil"/>
              <w:bottom w:val="single" w:sz="4" w:space="0" w:color="000000" w:themeColor="text1"/>
              <w:right w:val="single" w:sz="4" w:space="0" w:color="000000" w:themeColor="text1"/>
            </w:tcBorders>
            <w:noWrap/>
            <w:hideMark/>
          </w:tcPr>
          <w:p w14:paraId="32681E8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Madagascar</w:t>
            </w:r>
          </w:p>
        </w:tc>
        <w:tc>
          <w:tcPr>
            <w:tcW w:w="6300" w:type="dxa"/>
            <w:tcBorders>
              <w:top w:val="nil"/>
              <w:left w:val="nil"/>
              <w:bottom w:val="single" w:sz="4" w:space="0" w:color="000000" w:themeColor="text1"/>
              <w:right w:val="single" w:sz="4" w:space="0" w:color="000000" w:themeColor="text1"/>
            </w:tcBorders>
            <w:hideMark/>
          </w:tcPr>
          <w:p w14:paraId="5F67C6E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haingorasitefa@gmail.com</w:t>
            </w:r>
            <w:r w:rsidRPr="008E0005">
              <w:rPr>
                <w:rFonts w:ascii="Aptos Narrow" w:eastAsia="Times New Roman" w:hAnsi="Aptos Narrow" w:cs="Times New Roman"/>
                <w:color w:val="000000"/>
              </w:rPr>
              <w:br/>
              <w:t>htrasitefa@yahoo.fr</w:t>
            </w:r>
          </w:p>
        </w:tc>
        <w:tc>
          <w:tcPr>
            <w:tcW w:w="2356" w:type="dxa"/>
            <w:vAlign w:val="center"/>
            <w:hideMark/>
          </w:tcPr>
          <w:p w14:paraId="2B459B8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06A6D44"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E9A454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34</w:t>
            </w:r>
          </w:p>
        </w:tc>
        <w:tc>
          <w:tcPr>
            <w:tcW w:w="720" w:type="dxa"/>
            <w:tcBorders>
              <w:top w:val="nil"/>
              <w:left w:val="nil"/>
              <w:bottom w:val="single" w:sz="4" w:space="0" w:color="000000" w:themeColor="text1"/>
              <w:right w:val="single" w:sz="4" w:space="0" w:color="000000" w:themeColor="text1"/>
            </w:tcBorders>
            <w:noWrap/>
            <w:hideMark/>
          </w:tcPr>
          <w:p w14:paraId="5F61351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2F3FCF2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Oumar Tounkara </w:t>
            </w:r>
          </w:p>
        </w:tc>
        <w:tc>
          <w:tcPr>
            <w:tcW w:w="1724" w:type="dxa"/>
            <w:tcBorders>
              <w:top w:val="nil"/>
              <w:left w:val="nil"/>
              <w:bottom w:val="single" w:sz="4" w:space="0" w:color="000000" w:themeColor="text1"/>
              <w:right w:val="single" w:sz="4" w:space="0" w:color="000000" w:themeColor="text1"/>
            </w:tcBorders>
            <w:noWrap/>
            <w:hideMark/>
          </w:tcPr>
          <w:p w14:paraId="3DFB3D2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BAMAKO</w:t>
            </w:r>
          </w:p>
        </w:tc>
        <w:tc>
          <w:tcPr>
            <w:tcW w:w="1876" w:type="dxa"/>
            <w:tcBorders>
              <w:top w:val="nil"/>
              <w:left w:val="nil"/>
              <w:bottom w:val="single" w:sz="4" w:space="0" w:color="000000" w:themeColor="text1"/>
              <w:right w:val="single" w:sz="4" w:space="0" w:color="000000" w:themeColor="text1"/>
            </w:tcBorders>
            <w:noWrap/>
            <w:hideMark/>
          </w:tcPr>
          <w:p w14:paraId="6A64B74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Mali</w:t>
            </w:r>
          </w:p>
        </w:tc>
        <w:tc>
          <w:tcPr>
            <w:tcW w:w="6300" w:type="dxa"/>
            <w:tcBorders>
              <w:top w:val="nil"/>
              <w:left w:val="nil"/>
              <w:bottom w:val="single" w:sz="4" w:space="0" w:color="000000" w:themeColor="text1"/>
              <w:right w:val="single" w:sz="4" w:space="0" w:color="000000" w:themeColor="text1"/>
            </w:tcBorders>
            <w:hideMark/>
          </w:tcPr>
          <w:p w14:paraId="34D944DD"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25" w:history="1">
              <w:r w:rsidRPr="008E0005">
                <w:rPr>
                  <w:rFonts w:ascii="Aptos Narrow" w:eastAsia="Times New Roman" w:hAnsi="Aptos Narrow" w:cs="Times New Roman"/>
                  <w:color w:val="000000"/>
                  <w:u w:val="single"/>
                </w:rPr>
                <w:t>Oumartounkara78@gmail.com</w:t>
              </w:r>
            </w:hyperlink>
          </w:p>
        </w:tc>
        <w:tc>
          <w:tcPr>
            <w:tcW w:w="2356" w:type="dxa"/>
            <w:vAlign w:val="center"/>
            <w:hideMark/>
          </w:tcPr>
          <w:p w14:paraId="0E33B319"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93B7919"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DEEC9D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35</w:t>
            </w:r>
          </w:p>
        </w:tc>
        <w:tc>
          <w:tcPr>
            <w:tcW w:w="720" w:type="dxa"/>
            <w:tcBorders>
              <w:top w:val="nil"/>
              <w:left w:val="nil"/>
              <w:bottom w:val="single" w:sz="4" w:space="0" w:color="000000" w:themeColor="text1"/>
              <w:right w:val="single" w:sz="4" w:space="0" w:color="000000" w:themeColor="text1"/>
            </w:tcBorders>
            <w:noWrap/>
            <w:hideMark/>
          </w:tcPr>
          <w:p w14:paraId="0CC1BB3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7F38B1E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Jean Symphorien </w:t>
            </w:r>
          </w:p>
        </w:tc>
        <w:tc>
          <w:tcPr>
            <w:tcW w:w="1724" w:type="dxa"/>
            <w:tcBorders>
              <w:top w:val="nil"/>
              <w:left w:val="nil"/>
              <w:bottom w:val="single" w:sz="4" w:space="0" w:color="000000" w:themeColor="text1"/>
              <w:right w:val="single" w:sz="4" w:space="0" w:color="000000" w:themeColor="text1"/>
            </w:tcBorders>
            <w:noWrap/>
            <w:hideMark/>
          </w:tcPr>
          <w:p w14:paraId="3D0CF0B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Bangui</w:t>
            </w:r>
          </w:p>
        </w:tc>
        <w:tc>
          <w:tcPr>
            <w:tcW w:w="1876" w:type="dxa"/>
            <w:tcBorders>
              <w:top w:val="nil"/>
              <w:left w:val="nil"/>
              <w:bottom w:val="single" w:sz="4" w:space="0" w:color="000000" w:themeColor="text1"/>
              <w:right w:val="single" w:sz="4" w:space="0" w:color="000000" w:themeColor="text1"/>
            </w:tcBorders>
            <w:noWrap/>
            <w:hideMark/>
          </w:tcPr>
          <w:p w14:paraId="347B4637"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République centrafricaine</w:t>
            </w:r>
          </w:p>
        </w:tc>
        <w:tc>
          <w:tcPr>
            <w:tcW w:w="6300" w:type="dxa"/>
            <w:tcBorders>
              <w:top w:val="nil"/>
              <w:left w:val="nil"/>
              <w:bottom w:val="single" w:sz="4" w:space="0" w:color="000000" w:themeColor="text1"/>
              <w:right w:val="single" w:sz="4" w:space="0" w:color="000000" w:themeColor="text1"/>
            </w:tcBorders>
            <w:hideMark/>
          </w:tcPr>
          <w:p w14:paraId="78418C7C"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26" w:history="1">
              <w:r w:rsidRPr="008E0005">
                <w:rPr>
                  <w:rFonts w:ascii="Aptos Narrow" w:eastAsia="Times New Roman" w:hAnsi="Aptos Narrow" w:cs="Times New Roman"/>
                  <w:color w:val="000000"/>
                  <w:u w:val="single"/>
                </w:rPr>
                <w:t>ngamapiaultjeansymposium@gmail.com</w:t>
              </w:r>
            </w:hyperlink>
          </w:p>
        </w:tc>
        <w:tc>
          <w:tcPr>
            <w:tcW w:w="2356" w:type="dxa"/>
            <w:vAlign w:val="center"/>
            <w:hideMark/>
          </w:tcPr>
          <w:p w14:paraId="05B76F7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D705B5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9A1AA9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36</w:t>
            </w:r>
          </w:p>
        </w:tc>
        <w:tc>
          <w:tcPr>
            <w:tcW w:w="720" w:type="dxa"/>
            <w:tcBorders>
              <w:top w:val="nil"/>
              <w:left w:val="nil"/>
              <w:bottom w:val="single" w:sz="4" w:space="0" w:color="000000" w:themeColor="text1"/>
              <w:right w:val="single" w:sz="4" w:space="0" w:color="000000" w:themeColor="text1"/>
            </w:tcBorders>
            <w:noWrap/>
            <w:hideMark/>
          </w:tcPr>
          <w:p w14:paraId="3A1B56E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45E0A34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Mamadou KONTE </w:t>
            </w:r>
          </w:p>
        </w:tc>
        <w:tc>
          <w:tcPr>
            <w:tcW w:w="1724" w:type="dxa"/>
            <w:tcBorders>
              <w:top w:val="nil"/>
              <w:left w:val="nil"/>
              <w:bottom w:val="single" w:sz="4" w:space="0" w:color="000000" w:themeColor="text1"/>
              <w:right w:val="single" w:sz="4" w:space="0" w:color="000000" w:themeColor="text1"/>
            </w:tcBorders>
            <w:noWrap/>
            <w:hideMark/>
          </w:tcPr>
          <w:p w14:paraId="55E55ED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Dakar</w:t>
            </w:r>
          </w:p>
        </w:tc>
        <w:tc>
          <w:tcPr>
            <w:tcW w:w="1876" w:type="dxa"/>
            <w:tcBorders>
              <w:top w:val="nil"/>
              <w:left w:val="nil"/>
              <w:bottom w:val="single" w:sz="4" w:space="0" w:color="000000" w:themeColor="text1"/>
              <w:right w:val="single" w:sz="4" w:space="0" w:color="000000" w:themeColor="text1"/>
            </w:tcBorders>
            <w:noWrap/>
            <w:hideMark/>
          </w:tcPr>
          <w:p w14:paraId="5B7556B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Senegal</w:t>
            </w:r>
          </w:p>
        </w:tc>
        <w:tc>
          <w:tcPr>
            <w:tcW w:w="6300" w:type="dxa"/>
            <w:tcBorders>
              <w:top w:val="nil"/>
              <w:left w:val="nil"/>
              <w:bottom w:val="single" w:sz="4" w:space="0" w:color="000000" w:themeColor="text1"/>
              <w:right w:val="single" w:sz="4" w:space="0" w:color="000000" w:themeColor="text1"/>
            </w:tcBorders>
            <w:hideMark/>
          </w:tcPr>
          <w:p w14:paraId="3F8BC1A8" w14:textId="77777777" w:rsidR="008E0005" w:rsidRPr="008E0005" w:rsidRDefault="008E0005" w:rsidP="008E0005">
            <w:pPr>
              <w:spacing w:after="0" w:line="240" w:lineRule="auto"/>
              <w:rPr>
                <w:rFonts w:ascii="Aptos Narrow" w:eastAsia="Times New Roman" w:hAnsi="Aptos Narrow" w:cs="Times New Roman"/>
                <w:color w:val="467886"/>
                <w:u w:val="single"/>
              </w:rPr>
            </w:pPr>
            <w:hyperlink r:id="rId27" w:history="1">
              <w:r w:rsidRPr="008E0005">
                <w:rPr>
                  <w:rFonts w:ascii="Aptos Narrow" w:eastAsia="Times New Roman" w:hAnsi="Aptos Narrow" w:cs="Times New Roman"/>
                  <w:color w:val="467886"/>
                  <w:u w:val="single"/>
                </w:rPr>
                <w:t>amadou102008@hotmail.fr</w:t>
              </w:r>
            </w:hyperlink>
          </w:p>
        </w:tc>
        <w:tc>
          <w:tcPr>
            <w:tcW w:w="2356" w:type="dxa"/>
            <w:vAlign w:val="center"/>
            <w:hideMark/>
          </w:tcPr>
          <w:p w14:paraId="6F911F72"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58B8D40"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A6BF27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37</w:t>
            </w:r>
          </w:p>
        </w:tc>
        <w:tc>
          <w:tcPr>
            <w:tcW w:w="720" w:type="dxa"/>
            <w:tcBorders>
              <w:top w:val="nil"/>
              <w:left w:val="nil"/>
              <w:bottom w:val="single" w:sz="4" w:space="0" w:color="000000" w:themeColor="text1"/>
              <w:right w:val="single" w:sz="4" w:space="0" w:color="000000" w:themeColor="text1"/>
            </w:tcBorders>
            <w:noWrap/>
            <w:hideMark/>
          </w:tcPr>
          <w:p w14:paraId="2A428AD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55D617E0"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Kokou Dodji AGBODJI</w:t>
            </w:r>
          </w:p>
        </w:tc>
        <w:tc>
          <w:tcPr>
            <w:tcW w:w="1724" w:type="dxa"/>
            <w:tcBorders>
              <w:top w:val="nil"/>
              <w:left w:val="nil"/>
              <w:bottom w:val="single" w:sz="4" w:space="0" w:color="000000" w:themeColor="text1"/>
              <w:right w:val="single" w:sz="4" w:space="0" w:color="000000" w:themeColor="text1"/>
            </w:tcBorders>
            <w:noWrap/>
            <w:hideMark/>
          </w:tcPr>
          <w:p w14:paraId="115ED32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Lome</w:t>
            </w:r>
          </w:p>
        </w:tc>
        <w:tc>
          <w:tcPr>
            <w:tcW w:w="1876" w:type="dxa"/>
            <w:tcBorders>
              <w:top w:val="nil"/>
              <w:left w:val="nil"/>
              <w:bottom w:val="single" w:sz="4" w:space="0" w:color="000000" w:themeColor="text1"/>
              <w:right w:val="single" w:sz="4" w:space="0" w:color="000000" w:themeColor="text1"/>
            </w:tcBorders>
            <w:noWrap/>
            <w:hideMark/>
          </w:tcPr>
          <w:p w14:paraId="7DD8474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Togo</w:t>
            </w:r>
          </w:p>
        </w:tc>
        <w:tc>
          <w:tcPr>
            <w:tcW w:w="6300" w:type="dxa"/>
            <w:tcBorders>
              <w:top w:val="nil"/>
              <w:left w:val="nil"/>
              <w:bottom w:val="single" w:sz="4" w:space="0" w:color="000000" w:themeColor="text1"/>
              <w:right w:val="single" w:sz="4" w:space="0" w:color="000000" w:themeColor="text1"/>
            </w:tcBorders>
            <w:hideMark/>
          </w:tcPr>
          <w:p w14:paraId="6D335824"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28" w:history="1">
              <w:r w:rsidRPr="008E0005">
                <w:rPr>
                  <w:rFonts w:ascii="Aptos Narrow" w:eastAsia="Times New Roman" w:hAnsi="Aptos Narrow" w:cs="Times New Roman"/>
                  <w:color w:val="000000"/>
                  <w:u w:val="single"/>
                </w:rPr>
                <w:t>kekeforchrist@gmail.com</w:t>
              </w:r>
            </w:hyperlink>
          </w:p>
        </w:tc>
        <w:tc>
          <w:tcPr>
            <w:tcW w:w="2356" w:type="dxa"/>
            <w:vAlign w:val="center"/>
            <w:hideMark/>
          </w:tcPr>
          <w:p w14:paraId="65C945E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4B90D29C"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5B6C46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38</w:t>
            </w:r>
          </w:p>
        </w:tc>
        <w:tc>
          <w:tcPr>
            <w:tcW w:w="720" w:type="dxa"/>
            <w:tcBorders>
              <w:top w:val="nil"/>
              <w:left w:val="nil"/>
              <w:bottom w:val="single" w:sz="4" w:space="0" w:color="000000" w:themeColor="text1"/>
              <w:right w:val="single" w:sz="4" w:space="0" w:color="000000" w:themeColor="text1"/>
            </w:tcBorders>
            <w:noWrap/>
            <w:hideMark/>
          </w:tcPr>
          <w:p w14:paraId="4F98F8C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3A8D034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Aristides Ahmed Veiga Marques </w:t>
            </w:r>
          </w:p>
        </w:tc>
        <w:tc>
          <w:tcPr>
            <w:tcW w:w="1724" w:type="dxa"/>
            <w:tcBorders>
              <w:top w:val="nil"/>
              <w:left w:val="nil"/>
              <w:bottom w:val="single" w:sz="4" w:space="0" w:color="000000" w:themeColor="text1"/>
              <w:right w:val="single" w:sz="4" w:space="0" w:color="000000" w:themeColor="text1"/>
            </w:tcBorders>
            <w:noWrap/>
            <w:hideMark/>
          </w:tcPr>
          <w:p w14:paraId="4EC4510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Luanda</w:t>
            </w:r>
          </w:p>
        </w:tc>
        <w:tc>
          <w:tcPr>
            <w:tcW w:w="1876" w:type="dxa"/>
            <w:tcBorders>
              <w:top w:val="nil"/>
              <w:left w:val="nil"/>
              <w:bottom w:val="single" w:sz="4" w:space="0" w:color="000000" w:themeColor="text1"/>
              <w:right w:val="single" w:sz="4" w:space="0" w:color="000000" w:themeColor="text1"/>
            </w:tcBorders>
            <w:noWrap/>
            <w:hideMark/>
          </w:tcPr>
          <w:p w14:paraId="5C64576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Angola</w:t>
            </w:r>
          </w:p>
        </w:tc>
        <w:tc>
          <w:tcPr>
            <w:tcW w:w="6300" w:type="dxa"/>
            <w:tcBorders>
              <w:top w:val="nil"/>
              <w:left w:val="nil"/>
              <w:bottom w:val="single" w:sz="4" w:space="0" w:color="000000" w:themeColor="text1"/>
              <w:right w:val="single" w:sz="4" w:space="0" w:color="000000" w:themeColor="text1"/>
            </w:tcBorders>
            <w:hideMark/>
          </w:tcPr>
          <w:p w14:paraId="1079BB3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Ahmed.marques@gmail.com </w:t>
            </w:r>
            <w:r w:rsidRPr="008E0005">
              <w:rPr>
                <w:rFonts w:ascii="Aptos Narrow" w:eastAsia="Times New Roman" w:hAnsi="Aptos Narrow" w:cs="Times New Roman"/>
                <w:color w:val="000000"/>
              </w:rPr>
              <w:br/>
              <w:t xml:space="preserve">Aristides.marques@minjusdh.gov.ao </w:t>
            </w:r>
          </w:p>
        </w:tc>
        <w:tc>
          <w:tcPr>
            <w:tcW w:w="2356" w:type="dxa"/>
            <w:vAlign w:val="center"/>
            <w:hideMark/>
          </w:tcPr>
          <w:p w14:paraId="290F5085"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1D92088B"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DEC91C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39</w:t>
            </w:r>
          </w:p>
        </w:tc>
        <w:tc>
          <w:tcPr>
            <w:tcW w:w="720" w:type="dxa"/>
            <w:tcBorders>
              <w:top w:val="nil"/>
              <w:left w:val="nil"/>
              <w:bottom w:val="single" w:sz="4" w:space="0" w:color="000000" w:themeColor="text1"/>
              <w:right w:val="single" w:sz="4" w:space="0" w:color="000000" w:themeColor="text1"/>
            </w:tcBorders>
            <w:noWrap/>
            <w:hideMark/>
          </w:tcPr>
          <w:p w14:paraId="47A1305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0DC9856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JOÃO PAULO BERNARDO MONTES</w:t>
            </w:r>
          </w:p>
        </w:tc>
        <w:tc>
          <w:tcPr>
            <w:tcW w:w="1724" w:type="dxa"/>
            <w:tcBorders>
              <w:top w:val="nil"/>
              <w:left w:val="nil"/>
              <w:bottom w:val="single" w:sz="4" w:space="0" w:color="000000" w:themeColor="text1"/>
              <w:right w:val="single" w:sz="4" w:space="0" w:color="000000" w:themeColor="text1"/>
            </w:tcBorders>
            <w:noWrap/>
            <w:hideMark/>
          </w:tcPr>
          <w:p w14:paraId="070E9E0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Luanda</w:t>
            </w:r>
          </w:p>
        </w:tc>
        <w:tc>
          <w:tcPr>
            <w:tcW w:w="1876" w:type="dxa"/>
            <w:tcBorders>
              <w:top w:val="nil"/>
              <w:left w:val="nil"/>
              <w:bottom w:val="single" w:sz="4" w:space="0" w:color="000000" w:themeColor="text1"/>
              <w:right w:val="single" w:sz="4" w:space="0" w:color="000000" w:themeColor="text1"/>
            </w:tcBorders>
            <w:noWrap/>
            <w:hideMark/>
          </w:tcPr>
          <w:p w14:paraId="56D21AF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Angola</w:t>
            </w:r>
          </w:p>
        </w:tc>
        <w:tc>
          <w:tcPr>
            <w:tcW w:w="6300" w:type="dxa"/>
            <w:tcBorders>
              <w:top w:val="nil"/>
              <w:left w:val="nil"/>
              <w:bottom w:val="single" w:sz="4" w:space="0" w:color="000000" w:themeColor="text1"/>
              <w:right w:val="single" w:sz="4" w:space="0" w:color="000000" w:themeColor="text1"/>
            </w:tcBorders>
            <w:hideMark/>
          </w:tcPr>
          <w:p w14:paraId="556118B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monfil.jp@hotmail.com</w:t>
            </w:r>
            <w:r w:rsidRPr="008E0005">
              <w:rPr>
                <w:rFonts w:ascii="Aptos Narrow" w:eastAsia="Times New Roman" w:hAnsi="Aptos Narrow" w:cs="Times New Roman"/>
                <w:color w:val="000000"/>
              </w:rPr>
              <w:br/>
              <w:t>joao.paulo@minjusdh.gov.ao</w:t>
            </w:r>
          </w:p>
        </w:tc>
        <w:tc>
          <w:tcPr>
            <w:tcW w:w="2356" w:type="dxa"/>
            <w:vAlign w:val="center"/>
            <w:hideMark/>
          </w:tcPr>
          <w:p w14:paraId="08FE4462"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1A4AE66"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65E850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40</w:t>
            </w:r>
          </w:p>
        </w:tc>
        <w:tc>
          <w:tcPr>
            <w:tcW w:w="720" w:type="dxa"/>
            <w:tcBorders>
              <w:top w:val="nil"/>
              <w:left w:val="nil"/>
              <w:bottom w:val="single" w:sz="4" w:space="0" w:color="000000" w:themeColor="text1"/>
              <w:right w:val="single" w:sz="4" w:space="0" w:color="000000" w:themeColor="text1"/>
            </w:tcBorders>
            <w:noWrap/>
            <w:hideMark/>
          </w:tcPr>
          <w:p w14:paraId="732230C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01B687A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Romano Cruz Vieira Hélder </w:t>
            </w:r>
          </w:p>
        </w:tc>
        <w:tc>
          <w:tcPr>
            <w:tcW w:w="1724" w:type="dxa"/>
            <w:tcBorders>
              <w:top w:val="nil"/>
              <w:left w:val="nil"/>
              <w:bottom w:val="single" w:sz="4" w:space="0" w:color="000000" w:themeColor="text1"/>
              <w:right w:val="single" w:sz="4" w:space="0" w:color="000000" w:themeColor="text1"/>
            </w:tcBorders>
            <w:noWrap/>
            <w:hideMark/>
          </w:tcPr>
          <w:p w14:paraId="527EFC9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Bissau</w:t>
            </w:r>
          </w:p>
        </w:tc>
        <w:tc>
          <w:tcPr>
            <w:tcW w:w="1876" w:type="dxa"/>
            <w:tcBorders>
              <w:top w:val="nil"/>
              <w:left w:val="nil"/>
              <w:bottom w:val="single" w:sz="4" w:space="0" w:color="000000" w:themeColor="text1"/>
              <w:right w:val="single" w:sz="4" w:space="0" w:color="000000" w:themeColor="text1"/>
            </w:tcBorders>
            <w:noWrap/>
            <w:hideMark/>
          </w:tcPr>
          <w:p w14:paraId="6CAD0E69"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Guinée-Bissau</w:t>
            </w:r>
          </w:p>
        </w:tc>
        <w:tc>
          <w:tcPr>
            <w:tcW w:w="6300" w:type="dxa"/>
            <w:tcBorders>
              <w:top w:val="nil"/>
              <w:left w:val="nil"/>
              <w:bottom w:val="single" w:sz="4" w:space="0" w:color="000000" w:themeColor="text1"/>
              <w:right w:val="single" w:sz="4" w:space="0" w:color="000000" w:themeColor="text1"/>
            </w:tcBorders>
            <w:hideMark/>
          </w:tcPr>
          <w:p w14:paraId="460ED605"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29" w:history="1">
              <w:r w:rsidRPr="008E0005">
                <w:rPr>
                  <w:rFonts w:ascii="Aptos Narrow" w:eastAsia="Times New Roman" w:hAnsi="Aptos Narrow" w:cs="Times New Roman"/>
                  <w:color w:val="000000"/>
                  <w:u w:val="single"/>
                </w:rPr>
                <w:t>heldercruzvieira@hotmail.com</w:t>
              </w:r>
            </w:hyperlink>
          </w:p>
        </w:tc>
        <w:tc>
          <w:tcPr>
            <w:tcW w:w="2356" w:type="dxa"/>
            <w:vAlign w:val="center"/>
            <w:hideMark/>
          </w:tcPr>
          <w:p w14:paraId="42354BAB"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F0E15A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5C3394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41</w:t>
            </w:r>
          </w:p>
        </w:tc>
        <w:tc>
          <w:tcPr>
            <w:tcW w:w="720" w:type="dxa"/>
            <w:tcBorders>
              <w:top w:val="nil"/>
              <w:left w:val="nil"/>
              <w:bottom w:val="single" w:sz="4" w:space="0" w:color="000000" w:themeColor="text1"/>
              <w:right w:val="single" w:sz="4" w:space="0" w:color="000000" w:themeColor="text1"/>
            </w:tcBorders>
            <w:noWrap/>
            <w:hideMark/>
          </w:tcPr>
          <w:p w14:paraId="5D79117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089EDBD2"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Raul  Gomez</w:t>
            </w:r>
          </w:p>
        </w:tc>
        <w:tc>
          <w:tcPr>
            <w:tcW w:w="1724" w:type="dxa"/>
            <w:tcBorders>
              <w:top w:val="nil"/>
              <w:left w:val="nil"/>
              <w:bottom w:val="single" w:sz="4" w:space="0" w:color="000000" w:themeColor="text1"/>
              <w:right w:val="single" w:sz="4" w:space="0" w:color="000000" w:themeColor="text1"/>
            </w:tcBorders>
            <w:noWrap/>
            <w:hideMark/>
          </w:tcPr>
          <w:p w14:paraId="5163AA8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Bissau</w:t>
            </w:r>
          </w:p>
        </w:tc>
        <w:tc>
          <w:tcPr>
            <w:tcW w:w="1876" w:type="dxa"/>
            <w:tcBorders>
              <w:top w:val="nil"/>
              <w:left w:val="nil"/>
              <w:bottom w:val="single" w:sz="4" w:space="0" w:color="000000" w:themeColor="text1"/>
              <w:right w:val="single" w:sz="4" w:space="0" w:color="000000" w:themeColor="text1"/>
            </w:tcBorders>
            <w:noWrap/>
            <w:hideMark/>
          </w:tcPr>
          <w:p w14:paraId="7790FEF0"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Guinée-Bissau</w:t>
            </w:r>
          </w:p>
        </w:tc>
        <w:tc>
          <w:tcPr>
            <w:tcW w:w="6300" w:type="dxa"/>
            <w:tcBorders>
              <w:top w:val="nil"/>
              <w:left w:val="nil"/>
              <w:bottom w:val="single" w:sz="4" w:space="0" w:color="000000" w:themeColor="text1"/>
              <w:right w:val="single" w:sz="4" w:space="0" w:color="000000" w:themeColor="text1"/>
            </w:tcBorders>
            <w:hideMark/>
          </w:tcPr>
          <w:p w14:paraId="1091227E"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30" w:history="1">
              <w:r w:rsidRPr="008E0005">
                <w:rPr>
                  <w:rFonts w:ascii="Aptos Narrow" w:eastAsia="Times New Roman" w:hAnsi="Aptos Narrow" w:cs="Times New Roman"/>
                  <w:color w:val="000000"/>
                  <w:u w:val="single"/>
                </w:rPr>
                <w:t>raulgomesnabape@hotmail.com</w:t>
              </w:r>
            </w:hyperlink>
          </w:p>
        </w:tc>
        <w:tc>
          <w:tcPr>
            <w:tcW w:w="2356" w:type="dxa"/>
            <w:vAlign w:val="center"/>
            <w:hideMark/>
          </w:tcPr>
          <w:p w14:paraId="2AE5056E"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277F3CC"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A6115C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42</w:t>
            </w:r>
          </w:p>
        </w:tc>
        <w:tc>
          <w:tcPr>
            <w:tcW w:w="720" w:type="dxa"/>
            <w:tcBorders>
              <w:top w:val="nil"/>
              <w:left w:val="nil"/>
              <w:bottom w:val="single" w:sz="4" w:space="0" w:color="000000" w:themeColor="text1"/>
              <w:right w:val="single" w:sz="4" w:space="0" w:color="000000" w:themeColor="text1"/>
            </w:tcBorders>
            <w:noWrap/>
            <w:hideMark/>
          </w:tcPr>
          <w:p w14:paraId="098CA3D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7377672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Victor Sanha</w:t>
            </w:r>
          </w:p>
        </w:tc>
        <w:tc>
          <w:tcPr>
            <w:tcW w:w="1724" w:type="dxa"/>
            <w:tcBorders>
              <w:top w:val="nil"/>
              <w:left w:val="nil"/>
              <w:bottom w:val="single" w:sz="4" w:space="0" w:color="000000" w:themeColor="text1"/>
              <w:right w:val="single" w:sz="4" w:space="0" w:color="000000" w:themeColor="text1"/>
            </w:tcBorders>
            <w:noWrap/>
            <w:hideMark/>
          </w:tcPr>
          <w:p w14:paraId="46BDCF9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Bissau</w:t>
            </w:r>
          </w:p>
        </w:tc>
        <w:tc>
          <w:tcPr>
            <w:tcW w:w="1876" w:type="dxa"/>
            <w:tcBorders>
              <w:top w:val="nil"/>
              <w:left w:val="nil"/>
              <w:bottom w:val="single" w:sz="4" w:space="0" w:color="000000" w:themeColor="text1"/>
              <w:right w:val="single" w:sz="4" w:space="0" w:color="000000" w:themeColor="text1"/>
            </w:tcBorders>
            <w:noWrap/>
            <w:hideMark/>
          </w:tcPr>
          <w:p w14:paraId="7AD0935D"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Guinée-Bissau</w:t>
            </w:r>
          </w:p>
        </w:tc>
        <w:tc>
          <w:tcPr>
            <w:tcW w:w="6300" w:type="dxa"/>
            <w:tcBorders>
              <w:top w:val="nil"/>
              <w:left w:val="nil"/>
              <w:bottom w:val="single" w:sz="4" w:space="0" w:color="000000" w:themeColor="text1"/>
              <w:right w:val="single" w:sz="4" w:space="0" w:color="000000" w:themeColor="text1"/>
            </w:tcBorders>
            <w:hideMark/>
          </w:tcPr>
          <w:p w14:paraId="2EB23EA3"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31" w:history="1">
              <w:r w:rsidRPr="008E0005">
                <w:rPr>
                  <w:rFonts w:ascii="Aptos Narrow" w:eastAsia="Times New Roman" w:hAnsi="Aptos Narrow" w:cs="Times New Roman"/>
                  <w:color w:val="000000"/>
                  <w:u w:val="single"/>
                </w:rPr>
                <w:t>Vicsan32433@gmail.com</w:t>
              </w:r>
            </w:hyperlink>
          </w:p>
        </w:tc>
        <w:tc>
          <w:tcPr>
            <w:tcW w:w="2356" w:type="dxa"/>
            <w:vAlign w:val="center"/>
            <w:hideMark/>
          </w:tcPr>
          <w:p w14:paraId="0719C3C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23BCF5D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ED0986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43</w:t>
            </w:r>
          </w:p>
        </w:tc>
        <w:tc>
          <w:tcPr>
            <w:tcW w:w="720" w:type="dxa"/>
            <w:tcBorders>
              <w:top w:val="nil"/>
              <w:left w:val="nil"/>
              <w:bottom w:val="single" w:sz="4" w:space="0" w:color="000000" w:themeColor="text1"/>
              <w:right w:val="single" w:sz="4" w:space="0" w:color="000000" w:themeColor="text1"/>
            </w:tcBorders>
            <w:noWrap/>
            <w:hideMark/>
          </w:tcPr>
          <w:p w14:paraId="337453B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nil"/>
              <w:bottom w:val="single" w:sz="4" w:space="0" w:color="000000" w:themeColor="text1"/>
              <w:right w:val="single" w:sz="4" w:space="0" w:color="000000" w:themeColor="text1"/>
            </w:tcBorders>
            <w:noWrap/>
            <w:hideMark/>
          </w:tcPr>
          <w:p w14:paraId="10BD1E61"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Ketso Kadzi Makhumalo</w:t>
            </w:r>
          </w:p>
        </w:tc>
        <w:tc>
          <w:tcPr>
            <w:tcW w:w="1724" w:type="dxa"/>
            <w:tcBorders>
              <w:top w:val="nil"/>
              <w:left w:val="nil"/>
              <w:bottom w:val="single" w:sz="4" w:space="0" w:color="000000" w:themeColor="text1"/>
              <w:right w:val="single" w:sz="4" w:space="0" w:color="000000" w:themeColor="text1"/>
            </w:tcBorders>
            <w:noWrap/>
            <w:hideMark/>
          </w:tcPr>
          <w:p w14:paraId="424322D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Gaborone </w:t>
            </w:r>
          </w:p>
        </w:tc>
        <w:tc>
          <w:tcPr>
            <w:tcW w:w="1876" w:type="dxa"/>
            <w:tcBorders>
              <w:top w:val="nil"/>
              <w:left w:val="nil"/>
              <w:bottom w:val="single" w:sz="4" w:space="0" w:color="000000" w:themeColor="text1"/>
              <w:right w:val="single" w:sz="4" w:space="0" w:color="000000" w:themeColor="text1"/>
            </w:tcBorders>
            <w:noWrap/>
            <w:hideMark/>
          </w:tcPr>
          <w:p w14:paraId="249D57E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Botswana</w:t>
            </w:r>
          </w:p>
        </w:tc>
        <w:tc>
          <w:tcPr>
            <w:tcW w:w="6300" w:type="dxa"/>
            <w:tcBorders>
              <w:top w:val="nil"/>
              <w:left w:val="nil"/>
              <w:bottom w:val="single" w:sz="4" w:space="0" w:color="000000" w:themeColor="text1"/>
              <w:right w:val="single" w:sz="4" w:space="0" w:color="000000" w:themeColor="text1"/>
            </w:tcBorders>
            <w:hideMark/>
          </w:tcPr>
          <w:p w14:paraId="4341BD5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kmakhumalo@statsbots.org.bw; ketsokz@gmail.bw</w:t>
            </w:r>
          </w:p>
        </w:tc>
        <w:tc>
          <w:tcPr>
            <w:tcW w:w="2356" w:type="dxa"/>
            <w:vAlign w:val="center"/>
            <w:hideMark/>
          </w:tcPr>
          <w:p w14:paraId="4C09819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6B15A746"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330023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44</w:t>
            </w:r>
          </w:p>
        </w:tc>
        <w:tc>
          <w:tcPr>
            <w:tcW w:w="720" w:type="dxa"/>
            <w:tcBorders>
              <w:top w:val="nil"/>
              <w:left w:val="nil"/>
              <w:bottom w:val="single" w:sz="4" w:space="0" w:color="000000" w:themeColor="text1"/>
              <w:right w:val="single" w:sz="4" w:space="0" w:color="000000" w:themeColor="text1"/>
            </w:tcBorders>
            <w:noWrap/>
            <w:hideMark/>
          </w:tcPr>
          <w:p w14:paraId="03D29C6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41C7D944"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Gamal Abd-elmawla Mostafa Salem</w:t>
            </w:r>
          </w:p>
        </w:tc>
        <w:tc>
          <w:tcPr>
            <w:tcW w:w="1724" w:type="dxa"/>
            <w:tcBorders>
              <w:top w:val="nil"/>
              <w:left w:val="nil"/>
              <w:bottom w:val="single" w:sz="4" w:space="0" w:color="000000" w:themeColor="text1"/>
              <w:right w:val="single" w:sz="4" w:space="0" w:color="000000" w:themeColor="text1"/>
            </w:tcBorders>
            <w:noWrap/>
            <w:hideMark/>
          </w:tcPr>
          <w:p w14:paraId="2AE6CD1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Cairo</w:t>
            </w:r>
          </w:p>
        </w:tc>
        <w:tc>
          <w:tcPr>
            <w:tcW w:w="1876" w:type="dxa"/>
            <w:tcBorders>
              <w:top w:val="nil"/>
              <w:left w:val="nil"/>
              <w:bottom w:val="single" w:sz="4" w:space="0" w:color="000000" w:themeColor="text1"/>
              <w:right w:val="single" w:sz="4" w:space="0" w:color="000000" w:themeColor="text1"/>
            </w:tcBorders>
            <w:noWrap/>
            <w:hideMark/>
          </w:tcPr>
          <w:p w14:paraId="735788F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Egypt</w:t>
            </w:r>
          </w:p>
        </w:tc>
        <w:tc>
          <w:tcPr>
            <w:tcW w:w="6300" w:type="dxa"/>
            <w:tcBorders>
              <w:top w:val="nil"/>
              <w:left w:val="nil"/>
              <w:bottom w:val="single" w:sz="4" w:space="0" w:color="000000" w:themeColor="text1"/>
              <w:right w:val="single" w:sz="4" w:space="0" w:color="000000" w:themeColor="text1"/>
            </w:tcBorders>
            <w:hideMark/>
          </w:tcPr>
          <w:p w14:paraId="002EEEE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pres_capmas@capmas.gov.eg</w:t>
            </w:r>
            <w:r w:rsidRPr="008E0005">
              <w:rPr>
                <w:rFonts w:ascii="Aptos Narrow" w:eastAsia="Times New Roman" w:hAnsi="Aptos Narrow" w:cs="Times New Roman"/>
                <w:color w:val="000000"/>
              </w:rPr>
              <w:br/>
              <w:t>Gamal_a@capmas.gov.eg</w:t>
            </w:r>
          </w:p>
        </w:tc>
        <w:tc>
          <w:tcPr>
            <w:tcW w:w="2356" w:type="dxa"/>
            <w:vAlign w:val="center"/>
            <w:hideMark/>
          </w:tcPr>
          <w:p w14:paraId="23901F83"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45A495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8BF29F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45</w:t>
            </w:r>
          </w:p>
        </w:tc>
        <w:tc>
          <w:tcPr>
            <w:tcW w:w="720" w:type="dxa"/>
            <w:tcBorders>
              <w:top w:val="nil"/>
              <w:left w:val="nil"/>
              <w:bottom w:val="single" w:sz="4" w:space="0" w:color="000000" w:themeColor="text1"/>
              <w:right w:val="single" w:sz="4" w:space="0" w:color="000000" w:themeColor="text1"/>
            </w:tcBorders>
            <w:noWrap/>
            <w:hideMark/>
          </w:tcPr>
          <w:p w14:paraId="18BA5E4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40BF5FF9"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Nizar Ali Salh Alforjani</w:t>
            </w:r>
          </w:p>
        </w:tc>
        <w:tc>
          <w:tcPr>
            <w:tcW w:w="1724" w:type="dxa"/>
            <w:tcBorders>
              <w:top w:val="nil"/>
              <w:left w:val="nil"/>
              <w:bottom w:val="single" w:sz="4" w:space="0" w:color="000000" w:themeColor="text1"/>
              <w:right w:val="single" w:sz="4" w:space="0" w:color="000000" w:themeColor="text1"/>
            </w:tcBorders>
            <w:noWrap/>
            <w:hideMark/>
          </w:tcPr>
          <w:p w14:paraId="08D1A44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Tripoli</w:t>
            </w:r>
          </w:p>
        </w:tc>
        <w:tc>
          <w:tcPr>
            <w:tcW w:w="1876" w:type="dxa"/>
            <w:tcBorders>
              <w:top w:val="nil"/>
              <w:left w:val="nil"/>
              <w:bottom w:val="single" w:sz="4" w:space="0" w:color="000000" w:themeColor="text1"/>
              <w:right w:val="single" w:sz="4" w:space="0" w:color="000000" w:themeColor="text1"/>
            </w:tcBorders>
            <w:noWrap/>
            <w:hideMark/>
          </w:tcPr>
          <w:p w14:paraId="6D991DC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Libya</w:t>
            </w:r>
          </w:p>
        </w:tc>
        <w:tc>
          <w:tcPr>
            <w:tcW w:w="6300" w:type="dxa"/>
            <w:tcBorders>
              <w:top w:val="nil"/>
              <w:left w:val="nil"/>
              <w:bottom w:val="single" w:sz="4" w:space="0" w:color="000000" w:themeColor="text1"/>
              <w:right w:val="single" w:sz="4" w:space="0" w:color="000000" w:themeColor="text1"/>
            </w:tcBorders>
            <w:hideMark/>
          </w:tcPr>
          <w:p w14:paraId="261916AB"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32" w:history="1">
              <w:r w:rsidRPr="008E0005">
                <w:rPr>
                  <w:rFonts w:ascii="Aptos Narrow" w:eastAsia="Times New Roman" w:hAnsi="Aptos Narrow" w:cs="Times New Roman"/>
                  <w:color w:val="000000"/>
                  <w:u w:val="single"/>
                </w:rPr>
                <w:t>nizaralforjani@gmail.com</w:t>
              </w:r>
            </w:hyperlink>
          </w:p>
        </w:tc>
        <w:tc>
          <w:tcPr>
            <w:tcW w:w="2356" w:type="dxa"/>
            <w:vAlign w:val="center"/>
            <w:hideMark/>
          </w:tcPr>
          <w:p w14:paraId="2B8765D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5ECE6C7C"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6BC417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46</w:t>
            </w:r>
          </w:p>
        </w:tc>
        <w:tc>
          <w:tcPr>
            <w:tcW w:w="720" w:type="dxa"/>
            <w:tcBorders>
              <w:top w:val="nil"/>
              <w:left w:val="nil"/>
              <w:bottom w:val="single" w:sz="4" w:space="0" w:color="000000" w:themeColor="text1"/>
              <w:right w:val="single" w:sz="4" w:space="0" w:color="000000" w:themeColor="text1"/>
            </w:tcBorders>
            <w:noWrap/>
            <w:hideMark/>
          </w:tcPr>
          <w:p w14:paraId="4F28F25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70E5A13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Shelton Sofiel Elisa KANYANDA</w:t>
            </w:r>
          </w:p>
        </w:tc>
        <w:tc>
          <w:tcPr>
            <w:tcW w:w="1724" w:type="dxa"/>
            <w:tcBorders>
              <w:top w:val="nil"/>
              <w:left w:val="nil"/>
              <w:bottom w:val="single" w:sz="4" w:space="0" w:color="000000" w:themeColor="text1"/>
              <w:right w:val="single" w:sz="4" w:space="0" w:color="000000" w:themeColor="text1"/>
            </w:tcBorders>
            <w:noWrap/>
            <w:hideMark/>
          </w:tcPr>
          <w:p w14:paraId="34676C6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ZOMBA</w:t>
            </w:r>
          </w:p>
        </w:tc>
        <w:tc>
          <w:tcPr>
            <w:tcW w:w="1876" w:type="dxa"/>
            <w:tcBorders>
              <w:top w:val="nil"/>
              <w:left w:val="nil"/>
              <w:bottom w:val="single" w:sz="4" w:space="0" w:color="000000" w:themeColor="text1"/>
              <w:right w:val="single" w:sz="4" w:space="0" w:color="000000" w:themeColor="text1"/>
            </w:tcBorders>
            <w:noWrap/>
            <w:hideMark/>
          </w:tcPr>
          <w:p w14:paraId="7EB5F9E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Malawi</w:t>
            </w:r>
          </w:p>
        </w:tc>
        <w:tc>
          <w:tcPr>
            <w:tcW w:w="6300" w:type="dxa"/>
            <w:tcBorders>
              <w:top w:val="nil"/>
              <w:left w:val="nil"/>
              <w:bottom w:val="single" w:sz="4" w:space="0" w:color="000000" w:themeColor="text1"/>
              <w:right w:val="single" w:sz="4" w:space="0" w:color="000000" w:themeColor="text1"/>
            </w:tcBorders>
            <w:hideMark/>
          </w:tcPr>
          <w:p w14:paraId="2640773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commissioner@nso.gov.mw</w:t>
            </w:r>
            <w:r w:rsidRPr="008E0005">
              <w:rPr>
                <w:rFonts w:ascii="Aptos Narrow" w:eastAsia="Times New Roman" w:hAnsi="Aptos Narrow" w:cs="Times New Roman"/>
                <w:color w:val="000000"/>
              </w:rPr>
              <w:br/>
              <w:t>skanyanda@hotmail.com</w:t>
            </w:r>
          </w:p>
        </w:tc>
        <w:tc>
          <w:tcPr>
            <w:tcW w:w="2356" w:type="dxa"/>
            <w:vAlign w:val="center"/>
            <w:hideMark/>
          </w:tcPr>
          <w:p w14:paraId="12298B3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A12AD04"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024B10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47</w:t>
            </w:r>
          </w:p>
        </w:tc>
        <w:tc>
          <w:tcPr>
            <w:tcW w:w="720" w:type="dxa"/>
            <w:tcBorders>
              <w:top w:val="nil"/>
              <w:left w:val="nil"/>
              <w:bottom w:val="single" w:sz="4" w:space="0" w:color="000000" w:themeColor="text1"/>
              <w:right w:val="single" w:sz="4" w:space="0" w:color="000000" w:themeColor="text1"/>
            </w:tcBorders>
            <w:noWrap/>
            <w:hideMark/>
          </w:tcPr>
          <w:p w14:paraId="0AA84D8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75B33B23"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NOEL  ISAAC CHISOSO</w:t>
            </w:r>
          </w:p>
        </w:tc>
        <w:tc>
          <w:tcPr>
            <w:tcW w:w="1724" w:type="dxa"/>
            <w:tcBorders>
              <w:top w:val="nil"/>
              <w:left w:val="nil"/>
              <w:bottom w:val="single" w:sz="4" w:space="0" w:color="000000" w:themeColor="text1"/>
              <w:right w:val="single" w:sz="4" w:space="0" w:color="000000" w:themeColor="text1"/>
            </w:tcBorders>
            <w:noWrap/>
            <w:hideMark/>
          </w:tcPr>
          <w:p w14:paraId="77F09AA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ZOMBA</w:t>
            </w:r>
          </w:p>
        </w:tc>
        <w:tc>
          <w:tcPr>
            <w:tcW w:w="1876" w:type="dxa"/>
            <w:tcBorders>
              <w:top w:val="nil"/>
              <w:left w:val="nil"/>
              <w:bottom w:val="single" w:sz="4" w:space="0" w:color="000000" w:themeColor="text1"/>
              <w:right w:val="single" w:sz="4" w:space="0" w:color="000000" w:themeColor="text1"/>
            </w:tcBorders>
            <w:noWrap/>
            <w:hideMark/>
          </w:tcPr>
          <w:p w14:paraId="646A236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Malawi</w:t>
            </w:r>
          </w:p>
        </w:tc>
        <w:tc>
          <w:tcPr>
            <w:tcW w:w="6300" w:type="dxa"/>
            <w:tcBorders>
              <w:top w:val="nil"/>
              <w:left w:val="nil"/>
              <w:bottom w:val="single" w:sz="4" w:space="0" w:color="000000" w:themeColor="text1"/>
              <w:right w:val="single" w:sz="4" w:space="0" w:color="000000" w:themeColor="text1"/>
            </w:tcBorders>
            <w:hideMark/>
          </w:tcPr>
          <w:p w14:paraId="56DE0B4D"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33" w:history="1">
              <w:r w:rsidRPr="008E0005">
                <w:rPr>
                  <w:rFonts w:ascii="Aptos Narrow" w:eastAsia="Times New Roman" w:hAnsi="Aptos Narrow" w:cs="Times New Roman"/>
                  <w:color w:val="000000"/>
                  <w:u w:val="single"/>
                </w:rPr>
                <w:t>nichisoso@gmail.com</w:t>
              </w:r>
            </w:hyperlink>
          </w:p>
        </w:tc>
        <w:tc>
          <w:tcPr>
            <w:tcW w:w="2356" w:type="dxa"/>
            <w:vAlign w:val="center"/>
            <w:hideMark/>
          </w:tcPr>
          <w:p w14:paraId="1F6468BC"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4A24E7E4"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9845F8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48</w:t>
            </w:r>
          </w:p>
        </w:tc>
        <w:tc>
          <w:tcPr>
            <w:tcW w:w="720" w:type="dxa"/>
            <w:tcBorders>
              <w:top w:val="nil"/>
              <w:left w:val="nil"/>
              <w:bottom w:val="single" w:sz="4" w:space="0" w:color="000000" w:themeColor="text1"/>
              <w:right w:val="single" w:sz="4" w:space="0" w:color="000000" w:themeColor="text1"/>
            </w:tcBorders>
            <w:noWrap/>
            <w:hideMark/>
          </w:tcPr>
          <w:p w14:paraId="165269A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72AD20A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Abdulrazak Abdullahi Karie </w:t>
            </w:r>
          </w:p>
        </w:tc>
        <w:tc>
          <w:tcPr>
            <w:tcW w:w="1724" w:type="dxa"/>
            <w:tcBorders>
              <w:top w:val="nil"/>
              <w:left w:val="nil"/>
              <w:bottom w:val="single" w:sz="4" w:space="0" w:color="000000" w:themeColor="text1"/>
              <w:right w:val="single" w:sz="4" w:space="0" w:color="000000" w:themeColor="text1"/>
            </w:tcBorders>
            <w:noWrap/>
            <w:hideMark/>
          </w:tcPr>
          <w:p w14:paraId="76CAD52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Mogadishu </w:t>
            </w:r>
          </w:p>
        </w:tc>
        <w:tc>
          <w:tcPr>
            <w:tcW w:w="1876" w:type="dxa"/>
            <w:tcBorders>
              <w:top w:val="nil"/>
              <w:left w:val="nil"/>
              <w:bottom w:val="single" w:sz="4" w:space="0" w:color="000000" w:themeColor="text1"/>
              <w:right w:val="single" w:sz="4" w:space="0" w:color="000000" w:themeColor="text1"/>
            </w:tcBorders>
            <w:noWrap/>
            <w:hideMark/>
          </w:tcPr>
          <w:p w14:paraId="5E60FAD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Somalia</w:t>
            </w:r>
          </w:p>
        </w:tc>
        <w:tc>
          <w:tcPr>
            <w:tcW w:w="6300" w:type="dxa"/>
            <w:tcBorders>
              <w:top w:val="nil"/>
              <w:left w:val="nil"/>
              <w:bottom w:val="single" w:sz="4" w:space="0" w:color="000000" w:themeColor="text1"/>
              <w:right w:val="single" w:sz="4" w:space="0" w:color="000000" w:themeColor="text1"/>
            </w:tcBorders>
            <w:hideMark/>
          </w:tcPr>
          <w:p w14:paraId="4983B55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karie@nbs.gov.so</w:t>
            </w:r>
            <w:r w:rsidRPr="008E0005">
              <w:rPr>
                <w:rFonts w:ascii="Aptos Narrow" w:eastAsia="Times New Roman" w:hAnsi="Aptos Narrow" w:cs="Times New Roman"/>
                <w:color w:val="000000"/>
              </w:rPr>
              <w:br/>
              <w:t>karieyare@gmail.com</w:t>
            </w:r>
          </w:p>
        </w:tc>
        <w:tc>
          <w:tcPr>
            <w:tcW w:w="2356" w:type="dxa"/>
            <w:vAlign w:val="center"/>
            <w:hideMark/>
          </w:tcPr>
          <w:p w14:paraId="5CD09D06"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4C0B1D2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4E0E13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49</w:t>
            </w:r>
          </w:p>
        </w:tc>
        <w:tc>
          <w:tcPr>
            <w:tcW w:w="720" w:type="dxa"/>
            <w:tcBorders>
              <w:top w:val="nil"/>
              <w:left w:val="nil"/>
              <w:bottom w:val="single" w:sz="4" w:space="0" w:color="000000" w:themeColor="text1"/>
              <w:right w:val="single" w:sz="4" w:space="0" w:color="000000" w:themeColor="text1"/>
            </w:tcBorders>
            <w:noWrap/>
            <w:hideMark/>
          </w:tcPr>
          <w:p w14:paraId="422C7DC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3FE1243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THEMBINKOSI SHABALALA</w:t>
            </w:r>
          </w:p>
        </w:tc>
        <w:tc>
          <w:tcPr>
            <w:tcW w:w="1724" w:type="dxa"/>
            <w:tcBorders>
              <w:top w:val="nil"/>
              <w:left w:val="nil"/>
              <w:bottom w:val="single" w:sz="4" w:space="0" w:color="000000" w:themeColor="text1"/>
              <w:right w:val="single" w:sz="4" w:space="0" w:color="000000" w:themeColor="text1"/>
            </w:tcBorders>
            <w:noWrap/>
            <w:hideMark/>
          </w:tcPr>
          <w:p w14:paraId="3B380AC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MBABANE</w:t>
            </w:r>
          </w:p>
        </w:tc>
        <w:tc>
          <w:tcPr>
            <w:tcW w:w="1876" w:type="dxa"/>
            <w:tcBorders>
              <w:top w:val="nil"/>
              <w:left w:val="nil"/>
              <w:bottom w:val="single" w:sz="4" w:space="0" w:color="000000" w:themeColor="text1"/>
              <w:right w:val="single" w:sz="4" w:space="0" w:color="000000" w:themeColor="text1"/>
            </w:tcBorders>
            <w:noWrap/>
            <w:hideMark/>
          </w:tcPr>
          <w:p w14:paraId="7003681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Kingdom of Eswatini</w:t>
            </w:r>
          </w:p>
        </w:tc>
        <w:tc>
          <w:tcPr>
            <w:tcW w:w="6300" w:type="dxa"/>
            <w:tcBorders>
              <w:top w:val="nil"/>
              <w:left w:val="nil"/>
              <w:bottom w:val="single" w:sz="4" w:space="0" w:color="000000" w:themeColor="text1"/>
              <w:right w:val="single" w:sz="4" w:space="0" w:color="000000" w:themeColor="text1"/>
            </w:tcBorders>
            <w:hideMark/>
          </w:tcPr>
          <w:p w14:paraId="4DBCF95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shabalalatt@hotmail.com</w:t>
            </w:r>
            <w:r w:rsidRPr="008E0005">
              <w:rPr>
                <w:rFonts w:ascii="Aptos Narrow" w:eastAsia="Times New Roman" w:hAnsi="Aptos Narrow" w:cs="Times New Roman"/>
                <w:color w:val="000000"/>
              </w:rPr>
              <w:br/>
              <w:t>thembinkosi_shaba@yahoo.com</w:t>
            </w:r>
          </w:p>
        </w:tc>
        <w:tc>
          <w:tcPr>
            <w:tcW w:w="2356" w:type="dxa"/>
            <w:vAlign w:val="center"/>
            <w:hideMark/>
          </w:tcPr>
          <w:p w14:paraId="65B78235"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47195D9F"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169F1E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50</w:t>
            </w:r>
          </w:p>
        </w:tc>
        <w:tc>
          <w:tcPr>
            <w:tcW w:w="720" w:type="dxa"/>
            <w:tcBorders>
              <w:top w:val="nil"/>
              <w:left w:val="nil"/>
              <w:bottom w:val="single" w:sz="4" w:space="0" w:color="000000" w:themeColor="text1"/>
              <w:right w:val="single" w:sz="4" w:space="0" w:color="000000" w:themeColor="text1"/>
            </w:tcBorders>
            <w:noWrap/>
            <w:hideMark/>
          </w:tcPr>
          <w:p w14:paraId="38710B9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nil"/>
              <w:bottom w:val="single" w:sz="4" w:space="0" w:color="000000" w:themeColor="text1"/>
              <w:right w:val="single" w:sz="4" w:space="0" w:color="000000" w:themeColor="text1"/>
            </w:tcBorders>
            <w:noWrap/>
            <w:hideMark/>
          </w:tcPr>
          <w:p w14:paraId="63D7A62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TAFADZWA MARTIA BANDAMA</w:t>
            </w:r>
          </w:p>
        </w:tc>
        <w:tc>
          <w:tcPr>
            <w:tcW w:w="1724" w:type="dxa"/>
            <w:tcBorders>
              <w:top w:val="nil"/>
              <w:left w:val="nil"/>
              <w:bottom w:val="single" w:sz="4" w:space="0" w:color="000000" w:themeColor="text1"/>
              <w:right w:val="single" w:sz="4" w:space="0" w:color="000000" w:themeColor="text1"/>
            </w:tcBorders>
            <w:noWrap/>
            <w:hideMark/>
          </w:tcPr>
          <w:p w14:paraId="630E2CB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HARARE</w:t>
            </w:r>
          </w:p>
        </w:tc>
        <w:tc>
          <w:tcPr>
            <w:tcW w:w="1876" w:type="dxa"/>
            <w:tcBorders>
              <w:top w:val="nil"/>
              <w:left w:val="nil"/>
              <w:bottom w:val="single" w:sz="4" w:space="0" w:color="000000" w:themeColor="text1"/>
              <w:right w:val="single" w:sz="4" w:space="0" w:color="000000" w:themeColor="text1"/>
            </w:tcBorders>
            <w:noWrap/>
            <w:hideMark/>
          </w:tcPr>
          <w:p w14:paraId="31D7313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Zimbabwe</w:t>
            </w:r>
          </w:p>
        </w:tc>
        <w:tc>
          <w:tcPr>
            <w:tcW w:w="6300" w:type="dxa"/>
            <w:tcBorders>
              <w:top w:val="nil"/>
              <w:left w:val="nil"/>
              <w:bottom w:val="single" w:sz="4" w:space="0" w:color="000000" w:themeColor="text1"/>
              <w:right w:val="single" w:sz="4" w:space="0" w:color="000000" w:themeColor="text1"/>
            </w:tcBorders>
            <w:hideMark/>
          </w:tcPr>
          <w:p w14:paraId="2786F92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dg@zimstat.co.zw</w:t>
            </w:r>
            <w:r w:rsidRPr="008E0005">
              <w:rPr>
                <w:rFonts w:ascii="Aptos Narrow" w:eastAsia="Times New Roman" w:hAnsi="Aptos Narrow" w:cs="Times New Roman"/>
                <w:color w:val="000000"/>
              </w:rPr>
              <w:br/>
              <w:t>tbandama@gmail.com</w:t>
            </w:r>
          </w:p>
        </w:tc>
        <w:tc>
          <w:tcPr>
            <w:tcW w:w="2356" w:type="dxa"/>
            <w:vAlign w:val="center"/>
            <w:hideMark/>
          </w:tcPr>
          <w:p w14:paraId="0011D4B2"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57A0CA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329760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51</w:t>
            </w:r>
          </w:p>
        </w:tc>
        <w:tc>
          <w:tcPr>
            <w:tcW w:w="720" w:type="dxa"/>
            <w:tcBorders>
              <w:top w:val="nil"/>
              <w:left w:val="nil"/>
              <w:bottom w:val="single" w:sz="4" w:space="0" w:color="000000" w:themeColor="text1"/>
              <w:right w:val="single" w:sz="4" w:space="0" w:color="000000" w:themeColor="text1"/>
            </w:tcBorders>
            <w:noWrap/>
            <w:hideMark/>
          </w:tcPr>
          <w:p w14:paraId="58A0D24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2CB03720"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Hagos Ahmed Wohabey</w:t>
            </w:r>
          </w:p>
        </w:tc>
        <w:tc>
          <w:tcPr>
            <w:tcW w:w="1724" w:type="dxa"/>
            <w:tcBorders>
              <w:top w:val="nil"/>
              <w:left w:val="nil"/>
              <w:bottom w:val="single" w:sz="4" w:space="0" w:color="000000" w:themeColor="text1"/>
              <w:right w:val="single" w:sz="4" w:space="0" w:color="000000" w:themeColor="text1"/>
            </w:tcBorders>
            <w:noWrap/>
            <w:hideMark/>
          </w:tcPr>
          <w:p w14:paraId="7F3FA31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Asmara</w:t>
            </w:r>
          </w:p>
        </w:tc>
        <w:tc>
          <w:tcPr>
            <w:tcW w:w="1876" w:type="dxa"/>
            <w:tcBorders>
              <w:top w:val="nil"/>
              <w:left w:val="nil"/>
              <w:bottom w:val="single" w:sz="4" w:space="0" w:color="000000" w:themeColor="text1"/>
              <w:right w:val="single" w:sz="4" w:space="0" w:color="000000" w:themeColor="text1"/>
            </w:tcBorders>
            <w:noWrap/>
            <w:hideMark/>
          </w:tcPr>
          <w:p w14:paraId="4760626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Eritrea</w:t>
            </w:r>
          </w:p>
        </w:tc>
        <w:tc>
          <w:tcPr>
            <w:tcW w:w="6300" w:type="dxa"/>
            <w:tcBorders>
              <w:top w:val="nil"/>
              <w:left w:val="nil"/>
              <w:bottom w:val="single" w:sz="4" w:space="0" w:color="000000" w:themeColor="text1"/>
              <w:right w:val="single" w:sz="4" w:space="0" w:color="000000" w:themeColor="text1"/>
            </w:tcBorders>
            <w:hideMark/>
          </w:tcPr>
          <w:p w14:paraId="57AADF8E"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34" w:history="1">
              <w:r w:rsidRPr="008E0005">
                <w:rPr>
                  <w:rFonts w:ascii="Aptos Narrow" w:eastAsia="Times New Roman" w:hAnsi="Aptos Narrow" w:cs="Times New Roman"/>
                  <w:color w:val="000000"/>
                  <w:u w:val="single"/>
                </w:rPr>
                <w:t>hagahwo2005@gmail.com</w:t>
              </w:r>
            </w:hyperlink>
          </w:p>
        </w:tc>
        <w:tc>
          <w:tcPr>
            <w:tcW w:w="2356" w:type="dxa"/>
            <w:vAlign w:val="center"/>
            <w:hideMark/>
          </w:tcPr>
          <w:p w14:paraId="514F2CE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5AD8179E"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6445D1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52</w:t>
            </w:r>
          </w:p>
        </w:tc>
        <w:tc>
          <w:tcPr>
            <w:tcW w:w="720" w:type="dxa"/>
            <w:tcBorders>
              <w:top w:val="nil"/>
              <w:left w:val="nil"/>
              <w:bottom w:val="single" w:sz="4" w:space="0" w:color="000000" w:themeColor="text1"/>
              <w:right w:val="single" w:sz="4" w:space="0" w:color="000000" w:themeColor="text1"/>
            </w:tcBorders>
            <w:noWrap/>
            <w:hideMark/>
          </w:tcPr>
          <w:p w14:paraId="57B480A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42B7F76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Alieu Saho </w:t>
            </w:r>
          </w:p>
        </w:tc>
        <w:tc>
          <w:tcPr>
            <w:tcW w:w="1724" w:type="dxa"/>
            <w:tcBorders>
              <w:top w:val="nil"/>
              <w:left w:val="nil"/>
              <w:bottom w:val="single" w:sz="4" w:space="0" w:color="000000" w:themeColor="text1"/>
              <w:right w:val="single" w:sz="4" w:space="0" w:color="000000" w:themeColor="text1"/>
            </w:tcBorders>
            <w:noWrap/>
            <w:hideMark/>
          </w:tcPr>
          <w:p w14:paraId="269A4258"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Banju</w:t>
            </w:r>
          </w:p>
        </w:tc>
        <w:tc>
          <w:tcPr>
            <w:tcW w:w="1876" w:type="dxa"/>
            <w:tcBorders>
              <w:top w:val="nil"/>
              <w:left w:val="nil"/>
              <w:bottom w:val="single" w:sz="4" w:space="0" w:color="000000" w:themeColor="text1"/>
              <w:right w:val="single" w:sz="4" w:space="0" w:color="000000" w:themeColor="text1"/>
            </w:tcBorders>
            <w:noWrap/>
            <w:hideMark/>
          </w:tcPr>
          <w:p w14:paraId="06EFF85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Gambia</w:t>
            </w:r>
          </w:p>
        </w:tc>
        <w:tc>
          <w:tcPr>
            <w:tcW w:w="6300" w:type="dxa"/>
            <w:tcBorders>
              <w:top w:val="nil"/>
              <w:left w:val="nil"/>
              <w:bottom w:val="single" w:sz="4" w:space="0" w:color="000000" w:themeColor="text1"/>
              <w:right w:val="single" w:sz="4" w:space="0" w:color="000000" w:themeColor="text1"/>
            </w:tcBorders>
            <w:hideMark/>
          </w:tcPr>
          <w:p w14:paraId="3F1721A9" w14:textId="77777777" w:rsidR="008E0005" w:rsidRPr="008E0005" w:rsidRDefault="008E0005" w:rsidP="008E0005">
            <w:pPr>
              <w:spacing w:after="0" w:line="240" w:lineRule="auto"/>
              <w:rPr>
                <w:rFonts w:ascii="Aptos Narrow" w:eastAsia="Times New Roman" w:hAnsi="Aptos Narrow" w:cs="Times New Roman"/>
                <w:color w:val="467886"/>
                <w:u w:val="single"/>
              </w:rPr>
            </w:pPr>
            <w:hyperlink r:id="rId35" w:history="1">
              <w:r w:rsidRPr="008E0005">
                <w:rPr>
                  <w:rFonts w:ascii="Aptos Narrow" w:eastAsia="Times New Roman" w:hAnsi="Aptos Narrow" w:cs="Times New Roman"/>
                  <w:color w:val="467886"/>
                  <w:u w:val="single"/>
                </w:rPr>
                <w:t>alieubadarasaho@gmail.com</w:t>
              </w:r>
            </w:hyperlink>
          </w:p>
        </w:tc>
        <w:tc>
          <w:tcPr>
            <w:tcW w:w="2356" w:type="dxa"/>
            <w:vAlign w:val="center"/>
            <w:hideMark/>
          </w:tcPr>
          <w:p w14:paraId="75731420"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169782B"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F0EFC5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53</w:t>
            </w:r>
          </w:p>
        </w:tc>
        <w:tc>
          <w:tcPr>
            <w:tcW w:w="720" w:type="dxa"/>
            <w:tcBorders>
              <w:top w:val="nil"/>
              <w:left w:val="nil"/>
              <w:bottom w:val="single" w:sz="4" w:space="0" w:color="000000" w:themeColor="text1"/>
              <w:right w:val="single" w:sz="4" w:space="0" w:color="000000" w:themeColor="text1"/>
            </w:tcBorders>
            <w:noWrap/>
            <w:hideMark/>
          </w:tcPr>
          <w:p w14:paraId="6CF262D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Ms.</w:t>
            </w:r>
          </w:p>
        </w:tc>
        <w:tc>
          <w:tcPr>
            <w:tcW w:w="3793" w:type="dxa"/>
            <w:tcBorders>
              <w:top w:val="nil"/>
              <w:left w:val="nil"/>
              <w:bottom w:val="single" w:sz="4" w:space="0" w:color="000000" w:themeColor="text1"/>
              <w:right w:val="single" w:sz="4" w:space="0" w:color="000000" w:themeColor="text1"/>
            </w:tcBorders>
            <w:noWrap/>
            <w:hideMark/>
          </w:tcPr>
          <w:p w14:paraId="29C629B9"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Faustina Frempong-Ainguah</w:t>
            </w:r>
          </w:p>
        </w:tc>
        <w:tc>
          <w:tcPr>
            <w:tcW w:w="1724" w:type="dxa"/>
            <w:tcBorders>
              <w:top w:val="nil"/>
              <w:left w:val="nil"/>
              <w:bottom w:val="single" w:sz="4" w:space="0" w:color="000000" w:themeColor="text1"/>
              <w:right w:val="single" w:sz="4" w:space="0" w:color="000000" w:themeColor="text1"/>
            </w:tcBorders>
            <w:noWrap/>
            <w:hideMark/>
          </w:tcPr>
          <w:p w14:paraId="323B556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Accra</w:t>
            </w:r>
          </w:p>
        </w:tc>
        <w:tc>
          <w:tcPr>
            <w:tcW w:w="1876" w:type="dxa"/>
            <w:tcBorders>
              <w:top w:val="nil"/>
              <w:left w:val="nil"/>
              <w:bottom w:val="single" w:sz="4" w:space="0" w:color="000000" w:themeColor="text1"/>
              <w:right w:val="single" w:sz="4" w:space="0" w:color="000000" w:themeColor="text1"/>
            </w:tcBorders>
            <w:noWrap/>
            <w:hideMark/>
          </w:tcPr>
          <w:p w14:paraId="294931C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Ghana</w:t>
            </w:r>
          </w:p>
        </w:tc>
        <w:tc>
          <w:tcPr>
            <w:tcW w:w="6300" w:type="dxa"/>
            <w:tcBorders>
              <w:top w:val="nil"/>
              <w:left w:val="nil"/>
              <w:bottom w:val="single" w:sz="4" w:space="0" w:color="000000" w:themeColor="text1"/>
              <w:right w:val="single" w:sz="4" w:space="0" w:color="000000" w:themeColor="text1"/>
            </w:tcBorders>
            <w:hideMark/>
          </w:tcPr>
          <w:p w14:paraId="780790CE"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36" w:history="1">
              <w:r w:rsidRPr="008E0005">
                <w:rPr>
                  <w:rFonts w:ascii="Aptos Narrow" w:eastAsia="Times New Roman" w:hAnsi="Aptos Narrow" w:cs="Times New Roman"/>
                  <w:color w:val="000000"/>
                  <w:u w:val="single"/>
                </w:rPr>
                <w:t>faustina.frempong-ainguah@statsghana.gov.gh; tyn-ainguah@gmail.com</w:t>
              </w:r>
            </w:hyperlink>
          </w:p>
        </w:tc>
        <w:tc>
          <w:tcPr>
            <w:tcW w:w="2356" w:type="dxa"/>
            <w:vAlign w:val="center"/>
            <w:hideMark/>
          </w:tcPr>
          <w:p w14:paraId="554B3628"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5A87BD40"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633E91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54</w:t>
            </w:r>
          </w:p>
        </w:tc>
        <w:tc>
          <w:tcPr>
            <w:tcW w:w="720" w:type="dxa"/>
            <w:tcBorders>
              <w:top w:val="nil"/>
              <w:left w:val="nil"/>
              <w:bottom w:val="single" w:sz="4" w:space="0" w:color="000000" w:themeColor="text1"/>
              <w:right w:val="single" w:sz="4" w:space="0" w:color="000000" w:themeColor="text1"/>
            </w:tcBorders>
            <w:noWrap/>
            <w:hideMark/>
          </w:tcPr>
          <w:p w14:paraId="10818DD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552B485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FRANCIS KUNDU</w:t>
            </w:r>
          </w:p>
        </w:tc>
        <w:tc>
          <w:tcPr>
            <w:tcW w:w="1724" w:type="dxa"/>
            <w:tcBorders>
              <w:top w:val="nil"/>
              <w:left w:val="nil"/>
              <w:bottom w:val="single" w:sz="4" w:space="0" w:color="000000" w:themeColor="text1"/>
              <w:right w:val="single" w:sz="4" w:space="0" w:color="000000" w:themeColor="text1"/>
            </w:tcBorders>
            <w:noWrap/>
            <w:hideMark/>
          </w:tcPr>
          <w:p w14:paraId="78825C1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Nairobi</w:t>
            </w:r>
          </w:p>
        </w:tc>
        <w:tc>
          <w:tcPr>
            <w:tcW w:w="1876" w:type="dxa"/>
            <w:tcBorders>
              <w:top w:val="nil"/>
              <w:left w:val="nil"/>
              <w:bottom w:val="single" w:sz="4" w:space="0" w:color="000000" w:themeColor="text1"/>
              <w:right w:val="single" w:sz="4" w:space="0" w:color="000000" w:themeColor="text1"/>
            </w:tcBorders>
            <w:noWrap/>
            <w:hideMark/>
          </w:tcPr>
          <w:p w14:paraId="3C1494B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Kenya</w:t>
            </w:r>
          </w:p>
        </w:tc>
        <w:tc>
          <w:tcPr>
            <w:tcW w:w="6300" w:type="dxa"/>
            <w:tcBorders>
              <w:top w:val="nil"/>
              <w:left w:val="nil"/>
              <w:bottom w:val="single" w:sz="4" w:space="0" w:color="000000" w:themeColor="text1"/>
              <w:right w:val="single" w:sz="4" w:space="0" w:color="000000" w:themeColor="text1"/>
            </w:tcBorders>
            <w:hideMark/>
          </w:tcPr>
          <w:p w14:paraId="7C99CB60"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37" w:history="1">
              <w:r w:rsidRPr="008E0005">
                <w:rPr>
                  <w:rFonts w:ascii="Aptos Narrow" w:eastAsia="Times New Roman" w:hAnsi="Aptos Narrow" w:cs="Times New Roman"/>
                  <w:color w:val="000000"/>
                  <w:u w:val="single"/>
                </w:rPr>
                <w:t>fkundu@knbs.or.ke; kundufw@gmail.com</w:t>
              </w:r>
              <w:r w:rsidRPr="008E0005">
                <w:rPr>
                  <w:rFonts w:ascii="Aptos Narrow" w:eastAsia="Times New Roman" w:hAnsi="Aptos Narrow" w:cs="Times New Roman"/>
                  <w:color w:val="000000"/>
                  <w:u w:val="single"/>
                </w:rPr>
                <w:br/>
              </w:r>
            </w:hyperlink>
          </w:p>
        </w:tc>
        <w:tc>
          <w:tcPr>
            <w:tcW w:w="2356" w:type="dxa"/>
            <w:vAlign w:val="center"/>
            <w:hideMark/>
          </w:tcPr>
          <w:p w14:paraId="331C2A19"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E8B1AE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474149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55</w:t>
            </w:r>
          </w:p>
        </w:tc>
        <w:tc>
          <w:tcPr>
            <w:tcW w:w="720" w:type="dxa"/>
            <w:tcBorders>
              <w:top w:val="nil"/>
              <w:left w:val="nil"/>
              <w:bottom w:val="single" w:sz="4" w:space="0" w:color="000000" w:themeColor="text1"/>
              <w:right w:val="single" w:sz="4" w:space="0" w:color="000000" w:themeColor="text1"/>
            </w:tcBorders>
            <w:noWrap/>
            <w:hideMark/>
          </w:tcPr>
          <w:p w14:paraId="1447DF7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2454D1EB"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 xml:space="preserve">Richard Fatorma Ngafuan </w:t>
            </w:r>
          </w:p>
        </w:tc>
        <w:tc>
          <w:tcPr>
            <w:tcW w:w="1724" w:type="dxa"/>
            <w:tcBorders>
              <w:top w:val="nil"/>
              <w:left w:val="nil"/>
              <w:bottom w:val="single" w:sz="4" w:space="0" w:color="000000" w:themeColor="text1"/>
              <w:right w:val="single" w:sz="4" w:space="0" w:color="000000" w:themeColor="text1"/>
            </w:tcBorders>
            <w:noWrap/>
            <w:hideMark/>
          </w:tcPr>
          <w:p w14:paraId="6505D73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Monrovia</w:t>
            </w:r>
          </w:p>
        </w:tc>
        <w:tc>
          <w:tcPr>
            <w:tcW w:w="1876" w:type="dxa"/>
            <w:tcBorders>
              <w:top w:val="nil"/>
              <w:left w:val="nil"/>
              <w:bottom w:val="single" w:sz="4" w:space="0" w:color="000000" w:themeColor="text1"/>
              <w:right w:val="single" w:sz="4" w:space="0" w:color="000000" w:themeColor="text1"/>
            </w:tcBorders>
            <w:noWrap/>
            <w:hideMark/>
          </w:tcPr>
          <w:p w14:paraId="2C1F728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Liberia</w:t>
            </w:r>
          </w:p>
        </w:tc>
        <w:tc>
          <w:tcPr>
            <w:tcW w:w="6300" w:type="dxa"/>
            <w:tcBorders>
              <w:top w:val="nil"/>
              <w:left w:val="nil"/>
              <w:bottom w:val="single" w:sz="4" w:space="0" w:color="000000" w:themeColor="text1"/>
              <w:right w:val="single" w:sz="4" w:space="0" w:color="000000" w:themeColor="text1"/>
            </w:tcBorders>
            <w:hideMark/>
          </w:tcPr>
          <w:p w14:paraId="4D79EC20"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38" w:history="1">
              <w:r w:rsidRPr="008E0005">
                <w:rPr>
                  <w:rFonts w:ascii="Aptos Narrow" w:eastAsia="Times New Roman" w:hAnsi="Aptos Narrow" w:cs="Times New Roman"/>
                  <w:color w:val="000000"/>
                  <w:u w:val="single"/>
                </w:rPr>
                <w:t>richardngafuan@live.com; richard.ngafuan@statsliberia.com</w:t>
              </w:r>
            </w:hyperlink>
          </w:p>
        </w:tc>
        <w:tc>
          <w:tcPr>
            <w:tcW w:w="2356" w:type="dxa"/>
            <w:vAlign w:val="center"/>
            <w:hideMark/>
          </w:tcPr>
          <w:p w14:paraId="5964793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20F4F589"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9940DA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56</w:t>
            </w:r>
          </w:p>
        </w:tc>
        <w:tc>
          <w:tcPr>
            <w:tcW w:w="720" w:type="dxa"/>
            <w:tcBorders>
              <w:top w:val="nil"/>
              <w:left w:val="nil"/>
              <w:bottom w:val="single" w:sz="4" w:space="0" w:color="000000" w:themeColor="text1"/>
              <w:right w:val="single" w:sz="4" w:space="0" w:color="000000" w:themeColor="text1"/>
            </w:tcBorders>
            <w:noWrap/>
            <w:hideMark/>
          </w:tcPr>
          <w:p w14:paraId="7FDC6B5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460F319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Anthony Lucene Fortune</w:t>
            </w:r>
          </w:p>
        </w:tc>
        <w:tc>
          <w:tcPr>
            <w:tcW w:w="1724" w:type="dxa"/>
            <w:tcBorders>
              <w:top w:val="nil"/>
              <w:left w:val="nil"/>
              <w:bottom w:val="single" w:sz="4" w:space="0" w:color="000000" w:themeColor="text1"/>
              <w:right w:val="single" w:sz="4" w:space="0" w:color="000000" w:themeColor="text1"/>
            </w:tcBorders>
            <w:noWrap/>
            <w:hideMark/>
          </w:tcPr>
          <w:p w14:paraId="4FED417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Monrovia</w:t>
            </w:r>
          </w:p>
        </w:tc>
        <w:tc>
          <w:tcPr>
            <w:tcW w:w="1876" w:type="dxa"/>
            <w:tcBorders>
              <w:top w:val="nil"/>
              <w:left w:val="nil"/>
              <w:bottom w:val="single" w:sz="4" w:space="0" w:color="000000" w:themeColor="text1"/>
              <w:right w:val="single" w:sz="4" w:space="0" w:color="000000" w:themeColor="text1"/>
            </w:tcBorders>
            <w:noWrap/>
            <w:hideMark/>
          </w:tcPr>
          <w:p w14:paraId="5BF48DF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Liberia</w:t>
            </w:r>
          </w:p>
        </w:tc>
        <w:tc>
          <w:tcPr>
            <w:tcW w:w="6300" w:type="dxa"/>
            <w:tcBorders>
              <w:top w:val="nil"/>
              <w:left w:val="nil"/>
              <w:bottom w:val="single" w:sz="4" w:space="0" w:color="000000" w:themeColor="text1"/>
              <w:right w:val="single" w:sz="4" w:space="0" w:color="000000" w:themeColor="text1"/>
            </w:tcBorders>
            <w:hideMark/>
          </w:tcPr>
          <w:p w14:paraId="4FF7884F"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anthonylucenefortune@gmail.com; chenet07178331@gmail.com</w:t>
            </w:r>
          </w:p>
        </w:tc>
        <w:tc>
          <w:tcPr>
            <w:tcW w:w="2356" w:type="dxa"/>
            <w:vAlign w:val="center"/>
            <w:hideMark/>
          </w:tcPr>
          <w:p w14:paraId="66352C6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39990452"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07C504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57</w:t>
            </w:r>
          </w:p>
        </w:tc>
        <w:tc>
          <w:tcPr>
            <w:tcW w:w="720" w:type="dxa"/>
            <w:tcBorders>
              <w:top w:val="nil"/>
              <w:left w:val="nil"/>
              <w:bottom w:val="single" w:sz="4" w:space="0" w:color="000000" w:themeColor="text1"/>
              <w:right w:val="single" w:sz="4" w:space="0" w:color="000000" w:themeColor="text1"/>
            </w:tcBorders>
            <w:noWrap/>
            <w:hideMark/>
          </w:tcPr>
          <w:p w14:paraId="6C1F8C0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Ms. </w:t>
            </w:r>
          </w:p>
        </w:tc>
        <w:tc>
          <w:tcPr>
            <w:tcW w:w="3793" w:type="dxa"/>
            <w:tcBorders>
              <w:top w:val="nil"/>
              <w:left w:val="nil"/>
              <w:bottom w:val="single" w:sz="4" w:space="0" w:color="000000" w:themeColor="text1"/>
              <w:right w:val="single" w:sz="4" w:space="0" w:color="000000" w:themeColor="text1"/>
            </w:tcBorders>
            <w:noWrap/>
            <w:hideMark/>
          </w:tcPr>
          <w:p w14:paraId="114BCE3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Pascoal Tomas Joaquim Manuel</w:t>
            </w:r>
          </w:p>
        </w:tc>
        <w:tc>
          <w:tcPr>
            <w:tcW w:w="1724" w:type="dxa"/>
            <w:tcBorders>
              <w:top w:val="nil"/>
              <w:left w:val="nil"/>
              <w:bottom w:val="single" w:sz="4" w:space="0" w:color="000000" w:themeColor="text1"/>
              <w:right w:val="single" w:sz="4" w:space="0" w:color="000000" w:themeColor="text1"/>
            </w:tcBorders>
            <w:noWrap/>
            <w:hideMark/>
          </w:tcPr>
          <w:p w14:paraId="243326EB"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Cidade Beira</w:t>
            </w:r>
          </w:p>
        </w:tc>
        <w:tc>
          <w:tcPr>
            <w:tcW w:w="1876" w:type="dxa"/>
            <w:tcBorders>
              <w:top w:val="nil"/>
              <w:left w:val="nil"/>
              <w:bottom w:val="single" w:sz="4" w:space="0" w:color="000000" w:themeColor="text1"/>
              <w:right w:val="single" w:sz="4" w:space="0" w:color="000000" w:themeColor="text1"/>
            </w:tcBorders>
            <w:noWrap/>
            <w:hideMark/>
          </w:tcPr>
          <w:p w14:paraId="5968C06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Mozambique   </w:t>
            </w:r>
          </w:p>
        </w:tc>
        <w:tc>
          <w:tcPr>
            <w:tcW w:w="6300" w:type="dxa"/>
            <w:tcBorders>
              <w:top w:val="nil"/>
              <w:left w:val="nil"/>
              <w:bottom w:val="single" w:sz="4" w:space="0" w:color="000000" w:themeColor="text1"/>
              <w:right w:val="single" w:sz="4" w:space="0" w:color="000000" w:themeColor="text1"/>
            </w:tcBorders>
            <w:hideMark/>
          </w:tcPr>
          <w:p w14:paraId="22AA8172"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39" w:history="1">
              <w:r w:rsidRPr="008E0005">
                <w:rPr>
                  <w:rFonts w:ascii="Aptos Narrow" w:eastAsia="Times New Roman" w:hAnsi="Aptos Narrow" w:cs="Times New Roman"/>
                  <w:color w:val="000000"/>
                  <w:u w:val="single"/>
                </w:rPr>
                <w:t>pascoaltomasjoaquim@yahoo.com.br</w:t>
              </w:r>
            </w:hyperlink>
          </w:p>
        </w:tc>
        <w:tc>
          <w:tcPr>
            <w:tcW w:w="2356" w:type="dxa"/>
            <w:vAlign w:val="center"/>
            <w:hideMark/>
          </w:tcPr>
          <w:p w14:paraId="0234AB3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5FF6DA2D"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E477F2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58</w:t>
            </w:r>
          </w:p>
        </w:tc>
        <w:tc>
          <w:tcPr>
            <w:tcW w:w="720" w:type="dxa"/>
            <w:tcBorders>
              <w:top w:val="nil"/>
              <w:left w:val="nil"/>
              <w:bottom w:val="single" w:sz="4" w:space="0" w:color="000000" w:themeColor="text1"/>
              <w:right w:val="single" w:sz="4" w:space="0" w:color="000000" w:themeColor="text1"/>
            </w:tcBorders>
            <w:noWrap/>
            <w:hideMark/>
          </w:tcPr>
          <w:p w14:paraId="57E4EE7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049CAD57"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Elisio Sebastião Mazive</w:t>
            </w:r>
          </w:p>
        </w:tc>
        <w:tc>
          <w:tcPr>
            <w:tcW w:w="1724" w:type="dxa"/>
            <w:tcBorders>
              <w:top w:val="nil"/>
              <w:left w:val="nil"/>
              <w:bottom w:val="single" w:sz="4" w:space="0" w:color="000000" w:themeColor="text1"/>
              <w:right w:val="single" w:sz="4" w:space="0" w:color="000000" w:themeColor="text1"/>
            </w:tcBorders>
            <w:noWrap/>
            <w:hideMark/>
          </w:tcPr>
          <w:p w14:paraId="09B283E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Maputo</w:t>
            </w:r>
          </w:p>
        </w:tc>
        <w:tc>
          <w:tcPr>
            <w:tcW w:w="1876" w:type="dxa"/>
            <w:tcBorders>
              <w:top w:val="nil"/>
              <w:left w:val="nil"/>
              <w:bottom w:val="single" w:sz="4" w:space="0" w:color="000000" w:themeColor="text1"/>
              <w:right w:val="single" w:sz="4" w:space="0" w:color="000000" w:themeColor="text1"/>
            </w:tcBorders>
            <w:noWrap/>
            <w:hideMark/>
          </w:tcPr>
          <w:p w14:paraId="2079F4B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Mozambique   </w:t>
            </w:r>
          </w:p>
        </w:tc>
        <w:tc>
          <w:tcPr>
            <w:tcW w:w="6300" w:type="dxa"/>
            <w:tcBorders>
              <w:top w:val="nil"/>
              <w:left w:val="nil"/>
              <w:bottom w:val="single" w:sz="4" w:space="0" w:color="000000" w:themeColor="text1"/>
              <w:right w:val="single" w:sz="4" w:space="0" w:color="000000" w:themeColor="text1"/>
            </w:tcBorders>
            <w:hideMark/>
          </w:tcPr>
          <w:p w14:paraId="01AE60EF"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elisio.mazive@ine.gov.mz; el_mazive@yahoo.com</w:t>
            </w:r>
          </w:p>
        </w:tc>
        <w:tc>
          <w:tcPr>
            <w:tcW w:w="2356" w:type="dxa"/>
            <w:vAlign w:val="center"/>
            <w:hideMark/>
          </w:tcPr>
          <w:p w14:paraId="19C970BE"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B63FC9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C1CE73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59</w:t>
            </w:r>
          </w:p>
        </w:tc>
        <w:tc>
          <w:tcPr>
            <w:tcW w:w="720" w:type="dxa"/>
            <w:tcBorders>
              <w:top w:val="nil"/>
              <w:left w:val="nil"/>
              <w:bottom w:val="single" w:sz="4" w:space="0" w:color="000000" w:themeColor="text1"/>
              <w:right w:val="single" w:sz="4" w:space="0" w:color="000000" w:themeColor="text1"/>
            </w:tcBorders>
            <w:noWrap/>
            <w:hideMark/>
          </w:tcPr>
          <w:p w14:paraId="1BDDD31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Ms.</w:t>
            </w:r>
          </w:p>
        </w:tc>
        <w:tc>
          <w:tcPr>
            <w:tcW w:w="3793" w:type="dxa"/>
            <w:tcBorders>
              <w:top w:val="nil"/>
              <w:left w:val="nil"/>
              <w:bottom w:val="single" w:sz="4" w:space="0" w:color="000000" w:themeColor="text1"/>
              <w:right w:val="single" w:sz="4" w:space="0" w:color="000000" w:themeColor="text1"/>
            </w:tcBorders>
            <w:noWrap/>
            <w:hideMark/>
          </w:tcPr>
          <w:p w14:paraId="27F6D04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PAULINA INGO</w:t>
            </w:r>
          </w:p>
        </w:tc>
        <w:tc>
          <w:tcPr>
            <w:tcW w:w="1724" w:type="dxa"/>
            <w:tcBorders>
              <w:top w:val="nil"/>
              <w:left w:val="nil"/>
              <w:bottom w:val="single" w:sz="4" w:space="0" w:color="000000" w:themeColor="text1"/>
              <w:right w:val="single" w:sz="4" w:space="0" w:color="000000" w:themeColor="text1"/>
            </w:tcBorders>
            <w:noWrap/>
            <w:hideMark/>
          </w:tcPr>
          <w:p w14:paraId="429FED0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Windhoek</w:t>
            </w:r>
          </w:p>
        </w:tc>
        <w:tc>
          <w:tcPr>
            <w:tcW w:w="1876" w:type="dxa"/>
            <w:tcBorders>
              <w:top w:val="nil"/>
              <w:left w:val="nil"/>
              <w:bottom w:val="single" w:sz="4" w:space="0" w:color="000000" w:themeColor="text1"/>
              <w:right w:val="single" w:sz="4" w:space="0" w:color="000000" w:themeColor="text1"/>
            </w:tcBorders>
            <w:noWrap/>
            <w:hideMark/>
          </w:tcPr>
          <w:p w14:paraId="0C5443B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Namibia</w:t>
            </w:r>
          </w:p>
        </w:tc>
        <w:tc>
          <w:tcPr>
            <w:tcW w:w="6300" w:type="dxa"/>
            <w:tcBorders>
              <w:top w:val="nil"/>
              <w:left w:val="nil"/>
              <w:bottom w:val="single" w:sz="4" w:space="0" w:color="000000" w:themeColor="text1"/>
              <w:right w:val="single" w:sz="4" w:space="0" w:color="000000" w:themeColor="text1"/>
            </w:tcBorders>
            <w:hideMark/>
          </w:tcPr>
          <w:p w14:paraId="17B5883D"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40" w:history="1">
              <w:r w:rsidRPr="008E0005">
                <w:rPr>
                  <w:rFonts w:ascii="Aptos Narrow" w:eastAsia="Times New Roman" w:hAnsi="Aptos Narrow" w:cs="Times New Roman"/>
                  <w:color w:val="000000"/>
                  <w:u w:val="single"/>
                </w:rPr>
                <w:t>PIngo@nsa.org.na; paula.ingo@yahoo.com</w:t>
              </w:r>
            </w:hyperlink>
          </w:p>
        </w:tc>
        <w:tc>
          <w:tcPr>
            <w:tcW w:w="2356" w:type="dxa"/>
            <w:vAlign w:val="center"/>
            <w:hideMark/>
          </w:tcPr>
          <w:p w14:paraId="2A3842B6"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0D5FC28B"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5DDD05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60</w:t>
            </w:r>
          </w:p>
        </w:tc>
        <w:tc>
          <w:tcPr>
            <w:tcW w:w="720" w:type="dxa"/>
            <w:tcBorders>
              <w:top w:val="nil"/>
              <w:left w:val="nil"/>
              <w:bottom w:val="single" w:sz="4" w:space="0" w:color="000000" w:themeColor="text1"/>
              <w:right w:val="single" w:sz="4" w:space="0" w:color="000000" w:themeColor="text1"/>
            </w:tcBorders>
            <w:noWrap/>
            <w:hideMark/>
          </w:tcPr>
          <w:p w14:paraId="398FAA1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577D55E6"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Faustin  NILINGIYIMANA</w:t>
            </w:r>
          </w:p>
        </w:tc>
        <w:tc>
          <w:tcPr>
            <w:tcW w:w="1724" w:type="dxa"/>
            <w:tcBorders>
              <w:top w:val="nil"/>
              <w:left w:val="nil"/>
              <w:bottom w:val="single" w:sz="4" w:space="0" w:color="000000" w:themeColor="text1"/>
              <w:right w:val="single" w:sz="4" w:space="0" w:color="000000" w:themeColor="text1"/>
            </w:tcBorders>
            <w:noWrap/>
            <w:hideMark/>
          </w:tcPr>
          <w:p w14:paraId="7E554A1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Kigali</w:t>
            </w:r>
          </w:p>
        </w:tc>
        <w:tc>
          <w:tcPr>
            <w:tcW w:w="1876" w:type="dxa"/>
            <w:tcBorders>
              <w:top w:val="nil"/>
              <w:left w:val="nil"/>
              <w:bottom w:val="single" w:sz="4" w:space="0" w:color="000000" w:themeColor="text1"/>
              <w:right w:val="single" w:sz="4" w:space="0" w:color="000000" w:themeColor="text1"/>
            </w:tcBorders>
            <w:noWrap/>
            <w:hideMark/>
          </w:tcPr>
          <w:p w14:paraId="2907757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Rwanda</w:t>
            </w:r>
          </w:p>
        </w:tc>
        <w:tc>
          <w:tcPr>
            <w:tcW w:w="6300" w:type="dxa"/>
            <w:tcBorders>
              <w:top w:val="nil"/>
              <w:left w:val="nil"/>
              <w:bottom w:val="single" w:sz="4" w:space="0" w:color="000000" w:themeColor="text1"/>
              <w:right w:val="single" w:sz="4" w:space="0" w:color="000000" w:themeColor="text1"/>
            </w:tcBorders>
            <w:hideMark/>
          </w:tcPr>
          <w:p w14:paraId="1E3364C7"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faustin.nilingiyimana@statistics.gov.rw Faustin.nilingiyimana@gmail.com</w:t>
            </w:r>
          </w:p>
        </w:tc>
        <w:tc>
          <w:tcPr>
            <w:tcW w:w="2356" w:type="dxa"/>
            <w:vAlign w:val="center"/>
            <w:hideMark/>
          </w:tcPr>
          <w:p w14:paraId="34ADDF6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DEA8986"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DB6FF5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61</w:t>
            </w:r>
          </w:p>
        </w:tc>
        <w:tc>
          <w:tcPr>
            <w:tcW w:w="720" w:type="dxa"/>
            <w:tcBorders>
              <w:top w:val="nil"/>
              <w:left w:val="nil"/>
              <w:bottom w:val="single" w:sz="4" w:space="0" w:color="000000" w:themeColor="text1"/>
              <w:right w:val="single" w:sz="4" w:space="0" w:color="000000" w:themeColor="text1"/>
            </w:tcBorders>
            <w:noWrap/>
            <w:hideMark/>
          </w:tcPr>
          <w:p w14:paraId="606EE3A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Ms. </w:t>
            </w:r>
          </w:p>
        </w:tc>
        <w:tc>
          <w:tcPr>
            <w:tcW w:w="3793" w:type="dxa"/>
            <w:tcBorders>
              <w:top w:val="nil"/>
              <w:left w:val="nil"/>
              <w:bottom w:val="single" w:sz="4" w:space="0" w:color="000000" w:themeColor="text1"/>
              <w:right w:val="single" w:sz="4" w:space="0" w:color="000000" w:themeColor="text1"/>
            </w:tcBorders>
            <w:noWrap/>
            <w:hideMark/>
          </w:tcPr>
          <w:p w14:paraId="1920743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SYLMA, JENNITA BENSTRONG</w:t>
            </w:r>
          </w:p>
        </w:tc>
        <w:tc>
          <w:tcPr>
            <w:tcW w:w="1724" w:type="dxa"/>
            <w:tcBorders>
              <w:top w:val="nil"/>
              <w:left w:val="nil"/>
              <w:bottom w:val="single" w:sz="4" w:space="0" w:color="000000" w:themeColor="text1"/>
              <w:right w:val="single" w:sz="4" w:space="0" w:color="000000" w:themeColor="text1"/>
            </w:tcBorders>
            <w:noWrap/>
            <w:hideMark/>
          </w:tcPr>
          <w:p w14:paraId="0D16D65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Victoria</w:t>
            </w:r>
          </w:p>
        </w:tc>
        <w:tc>
          <w:tcPr>
            <w:tcW w:w="1876" w:type="dxa"/>
            <w:tcBorders>
              <w:top w:val="nil"/>
              <w:left w:val="nil"/>
              <w:bottom w:val="single" w:sz="4" w:space="0" w:color="000000" w:themeColor="text1"/>
              <w:right w:val="single" w:sz="4" w:space="0" w:color="000000" w:themeColor="text1"/>
            </w:tcBorders>
            <w:noWrap/>
            <w:hideMark/>
          </w:tcPr>
          <w:p w14:paraId="402AA81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Seychelles</w:t>
            </w:r>
          </w:p>
        </w:tc>
        <w:tc>
          <w:tcPr>
            <w:tcW w:w="6300" w:type="dxa"/>
            <w:tcBorders>
              <w:top w:val="nil"/>
              <w:left w:val="nil"/>
              <w:bottom w:val="single" w:sz="4" w:space="0" w:color="000000" w:themeColor="text1"/>
              <w:right w:val="single" w:sz="4" w:space="0" w:color="000000" w:themeColor="text1"/>
            </w:tcBorders>
            <w:hideMark/>
          </w:tcPr>
          <w:p w14:paraId="3F7E7ECD" w14:textId="77777777" w:rsidR="008E0005" w:rsidRPr="008E0005" w:rsidRDefault="008E0005" w:rsidP="008E0005">
            <w:pPr>
              <w:spacing w:after="0" w:line="240" w:lineRule="auto"/>
              <w:rPr>
                <w:rFonts w:ascii="Aptos Narrow" w:eastAsia="Times New Roman" w:hAnsi="Aptos Narrow" w:cs="Times New Roman"/>
                <w:color w:val="467886"/>
                <w:u w:val="single"/>
              </w:rPr>
            </w:pPr>
            <w:hyperlink r:id="rId41" w:history="1">
              <w:r w:rsidRPr="008E0005">
                <w:rPr>
                  <w:rFonts w:ascii="Aptos Narrow" w:eastAsia="Times New Roman" w:hAnsi="Aptos Narrow" w:cs="Times New Roman"/>
                  <w:color w:val="467886"/>
                  <w:u w:val="single"/>
                </w:rPr>
                <w:t>Sylma@nbs.gov.sc</w:t>
              </w:r>
              <w:r w:rsidRPr="008E0005">
                <w:rPr>
                  <w:rFonts w:ascii="Aptos Narrow" w:eastAsia="Times New Roman" w:hAnsi="Aptos Narrow" w:cs="Times New Roman"/>
                  <w:color w:val="467886"/>
                  <w:u w:val="single"/>
                </w:rPr>
                <w:br/>
              </w:r>
            </w:hyperlink>
          </w:p>
        </w:tc>
        <w:tc>
          <w:tcPr>
            <w:tcW w:w="2356" w:type="dxa"/>
            <w:vAlign w:val="center"/>
            <w:hideMark/>
          </w:tcPr>
          <w:p w14:paraId="72D3442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3049C4C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9AAAF2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62</w:t>
            </w:r>
          </w:p>
        </w:tc>
        <w:tc>
          <w:tcPr>
            <w:tcW w:w="720" w:type="dxa"/>
            <w:tcBorders>
              <w:top w:val="nil"/>
              <w:left w:val="nil"/>
              <w:bottom w:val="single" w:sz="4" w:space="0" w:color="000000" w:themeColor="text1"/>
              <w:right w:val="single" w:sz="4" w:space="0" w:color="000000" w:themeColor="text1"/>
            </w:tcBorders>
            <w:noWrap/>
            <w:hideMark/>
          </w:tcPr>
          <w:p w14:paraId="440F0E7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10ABB3A5"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Lomundu Denis Sokiri Ruben</w:t>
            </w:r>
            <w:r w:rsidRPr="02E8127C">
              <w:rPr>
                <w:rFonts w:ascii="Aptos Narrow" w:eastAsia="Times New Roman" w:hAnsi="Aptos Narrow" w:cs="Times New Roman"/>
                <w:strike/>
                <w:color w:val="000000" w:themeColor="text1"/>
                <w:lang w:val="en-US"/>
              </w:rPr>
              <w:t> </w:t>
            </w:r>
          </w:p>
        </w:tc>
        <w:tc>
          <w:tcPr>
            <w:tcW w:w="1724" w:type="dxa"/>
            <w:tcBorders>
              <w:top w:val="nil"/>
              <w:left w:val="nil"/>
              <w:bottom w:val="single" w:sz="4" w:space="0" w:color="000000" w:themeColor="text1"/>
              <w:right w:val="single" w:sz="4" w:space="0" w:color="000000" w:themeColor="text1"/>
            </w:tcBorders>
            <w:noWrap/>
            <w:hideMark/>
          </w:tcPr>
          <w:p w14:paraId="2617797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Juba</w:t>
            </w:r>
          </w:p>
        </w:tc>
        <w:tc>
          <w:tcPr>
            <w:tcW w:w="1876" w:type="dxa"/>
            <w:tcBorders>
              <w:top w:val="nil"/>
              <w:left w:val="nil"/>
              <w:bottom w:val="single" w:sz="4" w:space="0" w:color="000000" w:themeColor="text1"/>
              <w:right w:val="single" w:sz="4" w:space="0" w:color="000000" w:themeColor="text1"/>
            </w:tcBorders>
            <w:noWrap/>
            <w:hideMark/>
          </w:tcPr>
          <w:p w14:paraId="6D9A95E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South Sudan</w:t>
            </w:r>
          </w:p>
        </w:tc>
        <w:tc>
          <w:tcPr>
            <w:tcW w:w="6300" w:type="dxa"/>
            <w:tcBorders>
              <w:top w:val="nil"/>
              <w:left w:val="nil"/>
              <w:bottom w:val="single" w:sz="4" w:space="0" w:color="000000" w:themeColor="text1"/>
              <w:right w:val="single" w:sz="4" w:space="0" w:color="000000" w:themeColor="text1"/>
            </w:tcBorders>
            <w:hideMark/>
          </w:tcPr>
          <w:p w14:paraId="5E74AA8F" w14:textId="77777777" w:rsidR="008E0005" w:rsidRPr="008E0005" w:rsidRDefault="008E0005" w:rsidP="02E8127C">
            <w:pPr>
              <w:spacing w:after="0" w:line="240" w:lineRule="auto"/>
              <w:rPr>
                <w:rFonts w:ascii="Aptos Narrow" w:eastAsia="Times New Roman" w:hAnsi="Aptos Narrow" w:cs="Times New Roman"/>
                <w:color w:val="000000"/>
                <w:u w:val="single"/>
                <w:lang w:val="en-US"/>
              </w:rPr>
            </w:pPr>
            <w:r w:rsidRPr="02E8127C">
              <w:rPr>
                <w:rFonts w:ascii="Aptos Narrow" w:eastAsia="Times New Roman" w:hAnsi="Aptos Narrow" w:cs="Times New Roman"/>
                <w:color w:val="000000" w:themeColor="text1"/>
                <w:u w:val="single"/>
                <w:lang w:val="en-US"/>
              </w:rPr>
              <w:t>ldenis@nbs.gov.ss ;</w:t>
            </w:r>
            <w:r>
              <w:br/>
            </w:r>
            <w:r w:rsidRPr="02E8127C">
              <w:rPr>
                <w:rFonts w:ascii="Aptos Narrow" w:eastAsia="Times New Roman" w:hAnsi="Aptos Narrow" w:cs="Times New Roman"/>
                <w:color w:val="000000" w:themeColor="text1"/>
                <w:u w:val="single"/>
                <w:lang w:val="en-US"/>
              </w:rPr>
              <w:t xml:space="preserve">rubenlogela@gmail.com </w:t>
            </w:r>
          </w:p>
        </w:tc>
        <w:tc>
          <w:tcPr>
            <w:tcW w:w="2356" w:type="dxa"/>
            <w:vAlign w:val="center"/>
            <w:hideMark/>
          </w:tcPr>
          <w:p w14:paraId="3CC0174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3FB33BC6"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90ED2C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63</w:t>
            </w:r>
          </w:p>
        </w:tc>
        <w:tc>
          <w:tcPr>
            <w:tcW w:w="720" w:type="dxa"/>
            <w:tcBorders>
              <w:top w:val="nil"/>
              <w:left w:val="nil"/>
              <w:bottom w:val="single" w:sz="4" w:space="0" w:color="000000" w:themeColor="text1"/>
              <w:right w:val="single" w:sz="4" w:space="0" w:color="000000" w:themeColor="text1"/>
            </w:tcBorders>
            <w:noWrap/>
            <w:hideMark/>
          </w:tcPr>
          <w:p w14:paraId="68B9A10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3464010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br/>
              <w:t xml:space="preserve">Idris Omer Idris Omer </w:t>
            </w:r>
          </w:p>
        </w:tc>
        <w:tc>
          <w:tcPr>
            <w:tcW w:w="1724" w:type="dxa"/>
            <w:tcBorders>
              <w:top w:val="nil"/>
              <w:left w:val="nil"/>
              <w:bottom w:val="single" w:sz="4" w:space="0" w:color="000000" w:themeColor="text1"/>
              <w:right w:val="single" w:sz="4" w:space="0" w:color="000000" w:themeColor="text1"/>
            </w:tcBorders>
            <w:noWrap/>
            <w:hideMark/>
          </w:tcPr>
          <w:p w14:paraId="7B88682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Khartoum</w:t>
            </w:r>
          </w:p>
        </w:tc>
        <w:tc>
          <w:tcPr>
            <w:tcW w:w="1876" w:type="dxa"/>
            <w:tcBorders>
              <w:top w:val="nil"/>
              <w:left w:val="nil"/>
              <w:bottom w:val="single" w:sz="4" w:space="0" w:color="000000" w:themeColor="text1"/>
              <w:right w:val="single" w:sz="4" w:space="0" w:color="000000" w:themeColor="text1"/>
            </w:tcBorders>
            <w:noWrap/>
            <w:hideMark/>
          </w:tcPr>
          <w:p w14:paraId="3B1138C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Sudan</w:t>
            </w:r>
          </w:p>
        </w:tc>
        <w:tc>
          <w:tcPr>
            <w:tcW w:w="6300" w:type="dxa"/>
            <w:tcBorders>
              <w:top w:val="nil"/>
              <w:left w:val="nil"/>
              <w:bottom w:val="single" w:sz="4" w:space="0" w:color="000000" w:themeColor="text1"/>
              <w:right w:val="single" w:sz="4" w:space="0" w:color="000000" w:themeColor="text1"/>
            </w:tcBorders>
            <w:hideMark/>
          </w:tcPr>
          <w:p w14:paraId="1EBBE736" w14:textId="77777777" w:rsidR="008E0005" w:rsidRPr="008E0005" w:rsidRDefault="008E0005" w:rsidP="008E0005">
            <w:pPr>
              <w:spacing w:after="0" w:line="240" w:lineRule="auto"/>
              <w:rPr>
                <w:rFonts w:ascii="Aptos Narrow" w:eastAsia="Times New Roman" w:hAnsi="Aptos Narrow" w:cs="Times New Roman"/>
                <w:color w:val="467886"/>
                <w:u w:val="single"/>
              </w:rPr>
            </w:pPr>
            <w:hyperlink r:id="rId42" w:history="1">
              <w:r w:rsidRPr="008E0005">
                <w:rPr>
                  <w:rFonts w:ascii="Aptos Narrow" w:eastAsia="Times New Roman" w:hAnsi="Aptos Narrow" w:cs="Times New Roman"/>
                  <w:color w:val="467886"/>
                  <w:u w:val="single"/>
                </w:rPr>
                <w:t>idrisomer1833@gmail.com</w:t>
              </w:r>
              <w:r w:rsidRPr="008E0005">
                <w:rPr>
                  <w:rFonts w:ascii="Aptos Narrow" w:eastAsia="Times New Roman" w:hAnsi="Aptos Narrow" w:cs="Times New Roman"/>
                  <w:color w:val="467886"/>
                  <w:u w:val="single"/>
                </w:rPr>
                <w:br/>
              </w:r>
            </w:hyperlink>
          </w:p>
        </w:tc>
        <w:tc>
          <w:tcPr>
            <w:tcW w:w="2356" w:type="dxa"/>
            <w:vAlign w:val="center"/>
            <w:hideMark/>
          </w:tcPr>
          <w:p w14:paraId="29A1CFF2"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16710E6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A08F1F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64</w:t>
            </w:r>
          </w:p>
        </w:tc>
        <w:tc>
          <w:tcPr>
            <w:tcW w:w="720" w:type="dxa"/>
            <w:tcBorders>
              <w:top w:val="nil"/>
              <w:left w:val="nil"/>
              <w:bottom w:val="single" w:sz="4" w:space="0" w:color="000000" w:themeColor="text1"/>
              <w:right w:val="single" w:sz="4" w:space="0" w:color="000000" w:themeColor="text1"/>
            </w:tcBorders>
            <w:noWrap/>
            <w:hideMark/>
          </w:tcPr>
          <w:p w14:paraId="2438A00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nil"/>
              <w:bottom w:val="single" w:sz="4" w:space="0" w:color="000000" w:themeColor="text1"/>
              <w:right w:val="single" w:sz="4" w:space="0" w:color="000000" w:themeColor="text1"/>
            </w:tcBorders>
            <w:noWrap/>
            <w:hideMark/>
          </w:tcPr>
          <w:p w14:paraId="2B5FDE99"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 xml:space="preserve">Amina  Suleiman Msengwa      </w:t>
            </w:r>
            <w:r w:rsidRPr="02E8127C">
              <w:rPr>
                <w:rFonts w:ascii="Aptos Narrow" w:eastAsia="Times New Roman" w:hAnsi="Aptos Narrow" w:cs="Times New Roman"/>
                <w:color w:val="000000" w:themeColor="text1"/>
                <w:lang w:val="en-US"/>
              </w:rPr>
              <w:br w:type="page"/>
            </w:r>
          </w:p>
        </w:tc>
        <w:tc>
          <w:tcPr>
            <w:tcW w:w="1724" w:type="dxa"/>
            <w:tcBorders>
              <w:top w:val="nil"/>
              <w:left w:val="nil"/>
              <w:bottom w:val="single" w:sz="4" w:space="0" w:color="000000" w:themeColor="text1"/>
              <w:right w:val="single" w:sz="4" w:space="0" w:color="000000" w:themeColor="text1"/>
            </w:tcBorders>
            <w:noWrap/>
            <w:hideMark/>
          </w:tcPr>
          <w:p w14:paraId="17EB53F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Dodoma</w:t>
            </w:r>
          </w:p>
        </w:tc>
        <w:tc>
          <w:tcPr>
            <w:tcW w:w="1876" w:type="dxa"/>
            <w:tcBorders>
              <w:top w:val="nil"/>
              <w:left w:val="nil"/>
              <w:bottom w:val="single" w:sz="4" w:space="0" w:color="000000" w:themeColor="text1"/>
              <w:right w:val="single" w:sz="4" w:space="0" w:color="000000" w:themeColor="text1"/>
            </w:tcBorders>
            <w:noWrap/>
            <w:hideMark/>
          </w:tcPr>
          <w:p w14:paraId="3A0045E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United Republic of Tanzania</w:t>
            </w:r>
          </w:p>
        </w:tc>
        <w:tc>
          <w:tcPr>
            <w:tcW w:w="6300" w:type="dxa"/>
            <w:tcBorders>
              <w:top w:val="nil"/>
              <w:left w:val="nil"/>
              <w:bottom w:val="single" w:sz="4" w:space="0" w:color="000000" w:themeColor="text1"/>
              <w:right w:val="single" w:sz="4" w:space="0" w:color="000000" w:themeColor="text1"/>
            </w:tcBorders>
            <w:hideMark/>
          </w:tcPr>
          <w:p w14:paraId="37858FD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Amina.msengwa@nbs.go.tz msengwaa@gmail.com</w:t>
            </w:r>
          </w:p>
        </w:tc>
        <w:tc>
          <w:tcPr>
            <w:tcW w:w="2356" w:type="dxa"/>
            <w:vAlign w:val="center"/>
            <w:hideMark/>
          </w:tcPr>
          <w:p w14:paraId="19EC39C6"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07808A02"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A42B5C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65</w:t>
            </w:r>
          </w:p>
        </w:tc>
        <w:tc>
          <w:tcPr>
            <w:tcW w:w="720" w:type="dxa"/>
            <w:tcBorders>
              <w:top w:val="nil"/>
              <w:left w:val="nil"/>
              <w:bottom w:val="single" w:sz="4" w:space="0" w:color="000000" w:themeColor="text1"/>
              <w:right w:val="single" w:sz="4" w:space="0" w:color="000000" w:themeColor="text1"/>
            </w:tcBorders>
            <w:noWrap/>
            <w:hideMark/>
          </w:tcPr>
          <w:p w14:paraId="3C45434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4832D169"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Milimo Yahaya Mashini</w:t>
            </w:r>
          </w:p>
        </w:tc>
        <w:tc>
          <w:tcPr>
            <w:tcW w:w="1724" w:type="dxa"/>
            <w:tcBorders>
              <w:top w:val="nil"/>
              <w:left w:val="nil"/>
              <w:bottom w:val="single" w:sz="4" w:space="0" w:color="000000" w:themeColor="text1"/>
              <w:right w:val="single" w:sz="4" w:space="0" w:color="000000" w:themeColor="text1"/>
            </w:tcBorders>
            <w:noWrap/>
            <w:hideMark/>
          </w:tcPr>
          <w:p w14:paraId="6098821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Dodoma</w:t>
            </w:r>
          </w:p>
        </w:tc>
        <w:tc>
          <w:tcPr>
            <w:tcW w:w="1876" w:type="dxa"/>
            <w:tcBorders>
              <w:top w:val="nil"/>
              <w:left w:val="nil"/>
              <w:bottom w:val="single" w:sz="4" w:space="0" w:color="000000" w:themeColor="text1"/>
              <w:right w:val="single" w:sz="4" w:space="0" w:color="000000" w:themeColor="text1"/>
            </w:tcBorders>
            <w:noWrap/>
            <w:hideMark/>
          </w:tcPr>
          <w:p w14:paraId="55C350C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United Republic of Tanzania</w:t>
            </w:r>
          </w:p>
        </w:tc>
        <w:tc>
          <w:tcPr>
            <w:tcW w:w="6300" w:type="dxa"/>
            <w:tcBorders>
              <w:top w:val="nil"/>
              <w:left w:val="nil"/>
              <w:bottom w:val="single" w:sz="4" w:space="0" w:color="000000" w:themeColor="text1"/>
              <w:right w:val="single" w:sz="4" w:space="0" w:color="000000" w:themeColor="text1"/>
            </w:tcBorders>
            <w:hideMark/>
          </w:tcPr>
          <w:p w14:paraId="40FE7A0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milimo.mashini@nbs.go.tz; mashinimilimo@gmail.com</w:t>
            </w:r>
          </w:p>
        </w:tc>
        <w:tc>
          <w:tcPr>
            <w:tcW w:w="2356" w:type="dxa"/>
            <w:vAlign w:val="center"/>
            <w:hideMark/>
          </w:tcPr>
          <w:p w14:paraId="7D9CE816"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009C04B"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93B257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66</w:t>
            </w:r>
          </w:p>
        </w:tc>
        <w:tc>
          <w:tcPr>
            <w:tcW w:w="720" w:type="dxa"/>
            <w:tcBorders>
              <w:top w:val="nil"/>
              <w:left w:val="nil"/>
              <w:bottom w:val="single" w:sz="4" w:space="0" w:color="000000" w:themeColor="text1"/>
              <w:right w:val="single" w:sz="4" w:space="0" w:color="000000" w:themeColor="text1"/>
            </w:tcBorders>
            <w:noWrap/>
            <w:hideMark/>
          </w:tcPr>
          <w:p w14:paraId="1D1A70E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Ms. </w:t>
            </w:r>
          </w:p>
        </w:tc>
        <w:tc>
          <w:tcPr>
            <w:tcW w:w="3793" w:type="dxa"/>
            <w:tcBorders>
              <w:top w:val="nil"/>
              <w:left w:val="nil"/>
              <w:bottom w:val="single" w:sz="4" w:space="0" w:color="000000" w:themeColor="text1"/>
              <w:right w:val="single" w:sz="4" w:space="0" w:color="000000" w:themeColor="text1"/>
            </w:tcBorders>
            <w:noWrap/>
            <w:hideMark/>
          </w:tcPr>
          <w:p w14:paraId="1A68FEE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Pricky Proxy Ainomugisha</w:t>
            </w:r>
          </w:p>
        </w:tc>
        <w:tc>
          <w:tcPr>
            <w:tcW w:w="1724" w:type="dxa"/>
            <w:tcBorders>
              <w:top w:val="nil"/>
              <w:left w:val="nil"/>
              <w:bottom w:val="single" w:sz="4" w:space="0" w:color="000000" w:themeColor="text1"/>
              <w:right w:val="single" w:sz="4" w:space="0" w:color="000000" w:themeColor="text1"/>
            </w:tcBorders>
            <w:noWrap/>
            <w:hideMark/>
          </w:tcPr>
          <w:p w14:paraId="49074F8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Kampala</w:t>
            </w:r>
          </w:p>
        </w:tc>
        <w:tc>
          <w:tcPr>
            <w:tcW w:w="1876" w:type="dxa"/>
            <w:tcBorders>
              <w:top w:val="nil"/>
              <w:left w:val="nil"/>
              <w:bottom w:val="single" w:sz="4" w:space="0" w:color="000000" w:themeColor="text1"/>
              <w:right w:val="single" w:sz="4" w:space="0" w:color="000000" w:themeColor="text1"/>
            </w:tcBorders>
            <w:noWrap/>
            <w:hideMark/>
          </w:tcPr>
          <w:p w14:paraId="38832B6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Uganda</w:t>
            </w:r>
          </w:p>
        </w:tc>
        <w:tc>
          <w:tcPr>
            <w:tcW w:w="6300" w:type="dxa"/>
            <w:tcBorders>
              <w:top w:val="nil"/>
              <w:left w:val="nil"/>
              <w:bottom w:val="single" w:sz="4" w:space="0" w:color="000000" w:themeColor="text1"/>
              <w:right w:val="single" w:sz="4" w:space="0" w:color="000000" w:themeColor="text1"/>
            </w:tcBorders>
            <w:hideMark/>
          </w:tcPr>
          <w:p w14:paraId="1B244F08"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43" w:history="1">
              <w:r w:rsidRPr="008E0005">
                <w:rPr>
                  <w:rFonts w:ascii="Aptos Narrow" w:eastAsia="Times New Roman" w:hAnsi="Aptos Narrow" w:cs="Times New Roman"/>
                  <w:color w:val="000000"/>
                  <w:u w:val="single"/>
                </w:rPr>
                <w:t>pricky.ainomugisha@ubos.org; pricky proxy &lt;pricky.proxy@gmail.com</w:t>
              </w:r>
              <w:r w:rsidRPr="008E0005">
                <w:rPr>
                  <w:rFonts w:ascii="Aptos Narrow" w:eastAsia="Times New Roman" w:hAnsi="Aptos Narrow" w:cs="Times New Roman"/>
                  <w:color w:val="000000"/>
                  <w:u w:val="single"/>
                </w:rPr>
                <w:br/>
                <w:t>chris.mukiza@ubos.org;ndatira@hotmail.com;</w:t>
              </w:r>
            </w:hyperlink>
          </w:p>
        </w:tc>
        <w:tc>
          <w:tcPr>
            <w:tcW w:w="2356" w:type="dxa"/>
            <w:vAlign w:val="center"/>
            <w:hideMark/>
          </w:tcPr>
          <w:p w14:paraId="5AF8A61E"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73F3258"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122A63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67</w:t>
            </w:r>
          </w:p>
        </w:tc>
        <w:tc>
          <w:tcPr>
            <w:tcW w:w="720" w:type="dxa"/>
            <w:tcBorders>
              <w:top w:val="nil"/>
              <w:left w:val="nil"/>
              <w:bottom w:val="single" w:sz="4" w:space="0" w:color="000000" w:themeColor="text1"/>
              <w:right w:val="single" w:sz="4" w:space="0" w:color="000000" w:themeColor="text1"/>
            </w:tcBorders>
            <w:noWrap/>
            <w:hideMark/>
          </w:tcPr>
          <w:p w14:paraId="09500CF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5F0EFA6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Omar Moussa Ali</w:t>
            </w:r>
          </w:p>
        </w:tc>
        <w:tc>
          <w:tcPr>
            <w:tcW w:w="1724" w:type="dxa"/>
            <w:tcBorders>
              <w:top w:val="nil"/>
              <w:left w:val="nil"/>
              <w:bottom w:val="single" w:sz="4" w:space="0" w:color="000000" w:themeColor="text1"/>
              <w:right w:val="single" w:sz="4" w:space="0" w:color="000000" w:themeColor="text1"/>
            </w:tcBorders>
            <w:noWrap/>
            <w:hideMark/>
          </w:tcPr>
          <w:p w14:paraId="5CAA5AD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Djibouti</w:t>
            </w:r>
          </w:p>
        </w:tc>
        <w:tc>
          <w:tcPr>
            <w:tcW w:w="1876" w:type="dxa"/>
            <w:tcBorders>
              <w:top w:val="nil"/>
              <w:left w:val="nil"/>
              <w:bottom w:val="single" w:sz="4" w:space="0" w:color="000000" w:themeColor="text1"/>
              <w:right w:val="single" w:sz="4" w:space="0" w:color="000000" w:themeColor="text1"/>
            </w:tcBorders>
            <w:noWrap/>
            <w:hideMark/>
          </w:tcPr>
          <w:p w14:paraId="0E6B3D1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(Djibouti)</w:t>
            </w:r>
          </w:p>
        </w:tc>
        <w:tc>
          <w:tcPr>
            <w:tcW w:w="6300" w:type="dxa"/>
            <w:tcBorders>
              <w:top w:val="nil"/>
              <w:left w:val="nil"/>
              <w:bottom w:val="single" w:sz="4" w:space="0" w:color="000000" w:themeColor="text1"/>
              <w:right w:val="single" w:sz="4" w:space="0" w:color="000000" w:themeColor="text1"/>
            </w:tcBorders>
            <w:hideMark/>
          </w:tcPr>
          <w:p w14:paraId="4312D55F"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44" w:history="1">
              <w:r w:rsidRPr="008E0005">
                <w:rPr>
                  <w:rFonts w:ascii="Aptos Narrow" w:eastAsia="Times New Roman" w:hAnsi="Aptos Narrow" w:cs="Times New Roman"/>
                  <w:color w:val="000000"/>
                  <w:u w:val="single"/>
                </w:rPr>
                <w:t>omar.moussali@hotmail.fr&gt;</w:t>
              </w:r>
            </w:hyperlink>
          </w:p>
        </w:tc>
        <w:tc>
          <w:tcPr>
            <w:tcW w:w="2356" w:type="dxa"/>
            <w:vAlign w:val="center"/>
            <w:hideMark/>
          </w:tcPr>
          <w:p w14:paraId="449084B0"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50EA724"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E7B551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68</w:t>
            </w:r>
          </w:p>
        </w:tc>
        <w:tc>
          <w:tcPr>
            <w:tcW w:w="720" w:type="dxa"/>
            <w:tcBorders>
              <w:top w:val="nil"/>
              <w:left w:val="nil"/>
              <w:bottom w:val="single" w:sz="4" w:space="0" w:color="000000" w:themeColor="text1"/>
              <w:right w:val="single" w:sz="4" w:space="0" w:color="000000" w:themeColor="text1"/>
            </w:tcBorders>
            <w:noWrap/>
            <w:hideMark/>
          </w:tcPr>
          <w:p w14:paraId="6C7BA48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5E6394BA"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 xml:space="preserve"> Bouzeim Mohamed Yehdhih</w:t>
            </w:r>
          </w:p>
        </w:tc>
        <w:tc>
          <w:tcPr>
            <w:tcW w:w="1724" w:type="dxa"/>
            <w:tcBorders>
              <w:top w:val="nil"/>
              <w:left w:val="nil"/>
              <w:bottom w:val="single" w:sz="4" w:space="0" w:color="000000" w:themeColor="text1"/>
              <w:right w:val="single" w:sz="4" w:space="0" w:color="000000" w:themeColor="text1"/>
            </w:tcBorders>
            <w:noWrap/>
            <w:hideMark/>
          </w:tcPr>
          <w:p w14:paraId="2D4D7AB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Nouakchott</w:t>
            </w:r>
          </w:p>
        </w:tc>
        <w:tc>
          <w:tcPr>
            <w:tcW w:w="1876" w:type="dxa"/>
            <w:tcBorders>
              <w:top w:val="nil"/>
              <w:left w:val="nil"/>
              <w:bottom w:val="single" w:sz="4" w:space="0" w:color="000000" w:themeColor="text1"/>
              <w:right w:val="single" w:sz="4" w:space="0" w:color="000000" w:themeColor="text1"/>
            </w:tcBorders>
            <w:noWrap/>
            <w:hideMark/>
          </w:tcPr>
          <w:p w14:paraId="10697B7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(Mauritania)</w:t>
            </w:r>
          </w:p>
        </w:tc>
        <w:tc>
          <w:tcPr>
            <w:tcW w:w="6300" w:type="dxa"/>
            <w:tcBorders>
              <w:top w:val="nil"/>
              <w:left w:val="nil"/>
              <w:bottom w:val="single" w:sz="4" w:space="0" w:color="000000" w:themeColor="text1"/>
              <w:right w:val="single" w:sz="4" w:space="0" w:color="000000" w:themeColor="text1"/>
            </w:tcBorders>
            <w:hideMark/>
          </w:tcPr>
          <w:p w14:paraId="39B2A541"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45" w:history="1">
              <w:r w:rsidRPr="008E0005">
                <w:rPr>
                  <w:rFonts w:ascii="Aptos Narrow" w:eastAsia="Times New Roman" w:hAnsi="Aptos Narrow" w:cs="Times New Roman"/>
                  <w:color w:val="000000"/>
                  <w:u w:val="single"/>
                </w:rPr>
                <w:t>mohamedyehdhih.cheikh@ansade.mr</w:t>
              </w:r>
              <w:r w:rsidRPr="008E0005">
                <w:rPr>
                  <w:rFonts w:ascii="Aptos Narrow" w:eastAsia="Times New Roman" w:hAnsi="Aptos Narrow" w:cs="Times New Roman"/>
                  <w:color w:val="000000"/>
                  <w:u w:val="single"/>
                </w:rPr>
                <w:br/>
              </w:r>
            </w:hyperlink>
          </w:p>
        </w:tc>
        <w:tc>
          <w:tcPr>
            <w:tcW w:w="2356" w:type="dxa"/>
            <w:vAlign w:val="center"/>
            <w:hideMark/>
          </w:tcPr>
          <w:p w14:paraId="157A6F5B"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4FB984F6"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E2EC29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69</w:t>
            </w:r>
          </w:p>
        </w:tc>
        <w:tc>
          <w:tcPr>
            <w:tcW w:w="720" w:type="dxa"/>
            <w:tcBorders>
              <w:top w:val="nil"/>
              <w:left w:val="nil"/>
              <w:bottom w:val="single" w:sz="4" w:space="0" w:color="000000" w:themeColor="text1"/>
              <w:right w:val="single" w:sz="4" w:space="0" w:color="000000" w:themeColor="text1"/>
            </w:tcBorders>
            <w:noWrap/>
            <w:hideMark/>
          </w:tcPr>
          <w:p w14:paraId="12EB91F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724A8CD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Youssoufa OUSSEINI LAMOU</w:t>
            </w:r>
          </w:p>
        </w:tc>
        <w:tc>
          <w:tcPr>
            <w:tcW w:w="1724" w:type="dxa"/>
            <w:tcBorders>
              <w:top w:val="nil"/>
              <w:left w:val="nil"/>
              <w:bottom w:val="single" w:sz="4" w:space="0" w:color="000000" w:themeColor="text1"/>
              <w:right w:val="single" w:sz="4" w:space="0" w:color="000000" w:themeColor="text1"/>
            </w:tcBorders>
            <w:noWrap/>
            <w:hideMark/>
          </w:tcPr>
          <w:p w14:paraId="310ACA9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NIAMEY</w:t>
            </w:r>
          </w:p>
        </w:tc>
        <w:tc>
          <w:tcPr>
            <w:tcW w:w="1876" w:type="dxa"/>
            <w:tcBorders>
              <w:top w:val="nil"/>
              <w:left w:val="nil"/>
              <w:bottom w:val="single" w:sz="4" w:space="0" w:color="000000" w:themeColor="text1"/>
              <w:right w:val="single" w:sz="4" w:space="0" w:color="000000" w:themeColor="text1"/>
            </w:tcBorders>
            <w:noWrap/>
            <w:hideMark/>
          </w:tcPr>
          <w:p w14:paraId="060B91B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(Niger)</w:t>
            </w:r>
          </w:p>
        </w:tc>
        <w:tc>
          <w:tcPr>
            <w:tcW w:w="6300" w:type="dxa"/>
            <w:tcBorders>
              <w:top w:val="nil"/>
              <w:left w:val="nil"/>
              <w:bottom w:val="single" w:sz="4" w:space="0" w:color="000000" w:themeColor="text1"/>
              <w:right w:val="single" w:sz="4" w:space="0" w:color="000000" w:themeColor="text1"/>
            </w:tcBorders>
            <w:hideMark/>
          </w:tcPr>
          <w:p w14:paraId="04E231E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youssoufa@ins.ne</w:t>
            </w:r>
            <w:r w:rsidRPr="008E0005">
              <w:rPr>
                <w:rFonts w:ascii="Aptos Narrow" w:eastAsia="Times New Roman" w:hAnsi="Aptos Narrow" w:cs="Times New Roman"/>
                <w:color w:val="000000"/>
              </w:rPr>
              <w:br/>
              <w:t>jamiseini@yahoo.fr</w:t>
            </w:r>
          </w:p>
        </w:tc>
        <w:tc>
          <w:tcPr>
            <w:tcW w:w="2356" w:type="dxa"/>
            <w:vAlign w:val="center"/>
            <w:hideMark/>
          </w:tcPr>
          <w:p w14:paraId="74A09679"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38B8A77D"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B2EA58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70</w:t>
            </w:r>
          </w:p>
        </w:tc>
        <w:tc>
          <w:tcPr>
            <w:tcW w:w="720" w:type="dxa"/>
            <w:tcBorders>
              <w:top w:val="nil"/>
              <w:left w:val="nil"/>
              <w:bottom w:val="single" w:sz="4" w:space="0" w:color="000000" w:themeColor="text1"/>
              <w:right w:val="single" w:sz="4" w:space="0" w:color="000000" w:themeColor="text1"/>
            </w:tcBorders>
            <w:noWrap/>
            <w:hideMark/>
          </w:tcPr>
          <w:p w14:paraId="67906BC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Mrs. </w:t>
            </w:r>
          </w:p>
        </w:tc>
        <w:tc>
          <w:tcPr>
            <w:tcW w:w="3793" w:type="dxa"/>
            <w:tcBorders>
              <w:top w:val="nil"/>
              <w:left w:val="nil"/>
              <w:bottom w:val="single" w:sz="4" w:space="0" w:color="000000" w:themeColor="text1"/>
              <w:right w:val="single" w:sz="4" w:space="0" w:color="000000" w:themeColor="text1"/>
            </w:tcBorders>
            <w:noWrap/>
            <w:hideMark/>
          </w:tcPr>
          <w:p w14:paraId="2A82AACC"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Houda Bouhlel ep chemkhi</w:t>
            </w:r>
          </w:p>
        </w:tc>
        <w:tc>
          <w:tcPr>
            <w:tcW w:w="1724" w:type="dxa"/>
            <w:tcBorders>
              <w:top w:val="nil"/>
              <w:left w:val="nil"/>
              <w:bottom w:val="single" w:sz="4" w:space="0" w:color="000000" w:themeColor="text1"/>
              <w:right w:val="single" w:sz="4" w:space="0" w:color="000000" w:themeColor="text1"/>
            </w:tcBorders>
            <w:noWrap/>
            <w:hideMark/>
          </w:tcPr>
          <w:p w14:paraId="71DF2C3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w:t>
            </w:r>
          </w:p>
        </w:tc>
        <w:tc>
          <w:tcPr>
            <w:tcW w:w="1876" w:type="dxa"/>
            <w:tcBorders>
              <w:top w:val="nil"/>
              <w:left w:val="nil"/>
              <w:bottom w:val="single" w:sz="4" w:space="0" w:color="000000" w:themeColor="text1"/>
              <w:right w:val="single" w:sz="4" w:space="0" w:color="000000" w:themeColor="text1"/>
            </w:tcBorders>
            <w:noWrap/>
            <w:hideMark/>
          </w:tcPr>
          <w:p w14:paraId="19B077ED"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(Tunisie)</w:t>
            </w:r>
          </w:p>
        </w:tc>
        <w:tc>
          <w:tcPr>
            <w:tcW w:w="6300" w:type="dxa"/>
            <w:tcBorders>
              <w:top w:val="nil"/>
              <w:left w:val="nil"/>
              <w:bottom w:val="single" w:sz="4" w:space="0" w:color="000000" w:themeColor="text1"/>
              <w:right w:val="single" w:sz="4" w:space="0" w:color="000000" w:themeColor="text1"/>
            </w:tcBorders>
            <w:hideMark/>
          </w:tcPr>
          <w:p w14:paraId="21F58442"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46" w:history="1">
              <w:r w:rsidRPr="008E0005">
                <w:rPr>
                  <w:rFonts w:ascii="Aptos Narrow" w:eastAsia="Times New Roman" w:hAnsi="Aptos Narrow" w:cs="Times New Roman"/>
                  <w:color w:val="000000"/>
                  <w:u w:val="single"/>
                </w:rPr>
                <w:t>Bouhlel.houda@ins.tn</w:t>
              </w:r>
            </w:hyperlink>
          </w:p>
        </w:tc>
        <w:tc>
          <w:tcPr>
            <w:tcW w:w="2356" w:type="dxa"/>
            <w:vAlign w:val="center"/>
            <w:hideMark/>
          </w:tcPr>
          <w:p w14:paraId="62DFA48D"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8FB2FDC"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EFE405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71</w:t>
            </w:r>
          </w:p>
        </w:tc>
        <w:tc>
          <w:tcPr>
            <w:tcW w:w="720" w:type="dxa"/>
            <w:tcBorders>
              <w:top w:val="nil"/>
              <w:left w:val="nil"/>
              <w:bottom w:val="single" w:sz="4" w:space="0" w:color="000000" w:themeColor="text1"/>
              <w:right w:val="single" w:sz="4" w:space="0" w:color="000000" w:themeColor="text1"/>
            </w:tcBorders>
            <w:noWrap/>
            <w:hideMark/>
          </w:tcPr>
          <w:p w14:paraId="1AF688C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3793" w:type="dxa"/>
            <w:tcBorders>
              <w:top w:val="nil"/>
              <w:left w:val="nil"/>
              <w:bottom w:val="single" w:sz="4" w:space="0" w:color="000000" w:themeColor="text1"/>
              <w:right w:val="single" w:sz="4" w:space="0" w:color="000000" w:themeColor="text1"/>
            </w:tcBorders>
            <w:noWrap/>
            <w:hideMark/>
          </w:tcPr>
          <w:p w14:paraId="7EEAA90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Moussa MAHDJOUBI</w:t>
            </w:r>
          </w:p>
        </w:tc>
        <w:tc>
          <w:tcPr>
            <w:tcW w:w="1724" w:type="dxa"/>
            <w:tcBorders>
              <w:top w:val="nil"/>
              <w:left w:val="nil"/>
              <w:bottom w:val="single" w:sz="4" w:space="0" w:color="000000" w:themeColor="text1"/>
              <w:right w:val="single" w:sz="4" w:space="0" w:color="000000" w:themeColor="text1"/>
            </w:tcBorders>
            <w:noWrap/>
            <w:hideMark/>
          </w:tcPr>
          <w:p w14:paraId="0B62CD0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Algiers</w:t>
            </w:r>
          </w:p>
        </w:tc>
        <w:tc>
          <w:tcPr>
            <w:tcW w:w="1876" w:type="dxa"/>
            <w:tcBorders>
              <w:top w:val="nil"/>
              <w:left w:val="nil"/>
              <w:bottom w:val="single" w:sz="4" w:space="0" w:color="000000" w:themeColor="text1"/>
              <w:right w:val="single" w:sz="4" w:space="0" w:color="000000" w:themeColor="text1"/>
            </w:tcBorders>
            <w:noWrap/>
            <w:hideMark/>
          </w:tcPr>
          <w:p w14:paraId="68615A6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Algeria</w:t>
            </w:r>
          </w:p>
        </w:tc>
        <w:tc>
          <w:tcPr>
            <w:tcW w:w="6300" w:type="dxa"/>
            <w:tcBorders>
              <w:top w:val="nil"/>
              <w:left w:val="nil"/>
              <w:bottom w:val="single" w:sz="4" w:space="0" w:color="000000" w:themeColor="text1"/>
              <w:right w:val="single" w:sz="4" w:space="0" w:color="000000" w:themeColor="text1"/>
            </w:tcBorders>
            <w:hideMark/>
          </w:tcPr>
          <w:p w14:paraId="79D59307"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47" w:history="1">
              <w:r w:rsidRPr="008E0005">
                <w:rPr>
                  <w:rFonts w:ascii="Aptos Narrow" w:eastAsia="Times New Roman" w:hAnsi="Aptos Narrow" w:cs="Times New Roman"/>
                  <w:color w:val="000000"/>
                  <w:u w:val="single"/>
                </w:rPr>
                <w:t>mahdjoubi@ons.dz; ogx1973@yahoo.fr</w:t>
              </w:r>
            </w:hyperlink>
          </w:p>
        </w:tc>
        <w:tc>
          <w:tcPr>
            <w:tcW w:w="2356" w:type="dxa"/>
            <w:vAlign w:val="center"/>
            <w:hideMark/>
          </w:tcPr>
          <w:p w14:paraId="1176788B"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BBFAC5B"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767C9B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72</w:t>
            </w:r>
          </w:p>
        </w:tc>
        <w:tc>
          <w:tcPr>
            <w:tcW w:w="720" w:type="dxa"/>
            <w:tcBorders>
              <w:top w:val="nil"/>
              <w:left w:val="nil"/>
              <w:bottom w:val="single" w:sz="4" w:space="0" w:color="000000" w:themeColor="text1"/>
              <w:right w:val="single" w:sz="4" w:space="0" w:color="000000" w:themeColor="text1"/>
            </w:tcBorders>
            <w:noWrap/>
            <w:hideMark/>
          </w:tcPr>
          <w:p w14:paraId="53B22D3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Ms.</w:t>
            </w:r>
          </w:p>
        </w:tc>
        <w:tc>
          <w:tcPr>
            <w:tcW w:w="3793" w:type="dxa"/>
            <w:tcBorders>
              <w:top w:val="nil"/>
              <w:left w:val="nil"/>
              <w:bottom w:val="single" w:sz="4" w:space="0" w:color="000000" w:themeColor="text1"/>
              <w:right w:val="single" w:sz="4" w:space="0" w:color="000000" w:themeColor="text1"/>
            </w:tcBorders>
            <w:noWrap/>
            <w:hideMark/>
          </w:tcPr>
          <w:p w14:paraId="757CCE72" w14:textId="77777777" w:rsidR="008E0005" w:rsidRPr="008E0005" w:rsidRDefault="008E0005" w:rsidP="008E0005">
            <w:pPr>
              <w:spacing w:after="0" w:line="240" w:lineRule="auto"/>
              <w:rPr>
                <w:rFonts w:ascii="Aptos Narrow" w:eastAsia="Times New Roman" w:hAnsi="Aptos Narrow" w:cs="Times New Roman"/>
                <w:color w:val="000000"/>
                <w:lang w:val="pt-PT"/>
              </w:rPr>
            </w:pPr>
            <w:r w:rsidRPr="008E0005">
              <w:rPr>
                <w:rFonts w:ascii="Aptos Narrow" w:eastAsia="Times New Roman" w:hAnsi="Aptos Narrow" w:cs="Times New Roman"/>
                <w:color w:val="000000"/>
                <w:lang w:val="pt-PT"/>
              </w:rPr>
              <w:t>Eliana Isabel Pereira de Carvalho Quintas</w:t>
            </w:r>
          </w:p>
        </w:tc>
        <w:tc>
          <w:tcPr>
            <w:tcW w:w="1724" w:type="dxa"/>
            <w:tcBorders>
              <w:top w:val="nil"/>
              <w:left w:val="nil"/>
              <w:bottom w:val="single" w:sz="4" w:space="0" w:color="000000" w:themeColor="text1"/>
              <w:right w:val="single" w:sz="4" w:space="0" w:color="000000" w:themeColor="text1"/>
            </w:tcBorders>
            <w:noWrap/>
            <w:hideMark/>
          </w:tcPr>
          <w:p w14:paraId="5008F23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Luanda</w:t>
            </w:r>
          </w:p>
        </w:tc>
        <w:tc>
          <w:tcPr>
            <w:tcW w:w="1876" w:type="dxa"/>
            <w:tcBorders>
              <w:top w:val="nil"/>
              <w:left w:val="nil"/>
              <w:bottom w:val="single" w:sz="4" w:space="0" w:color="000000" w:themeColor="text1"/>
              <w:right w:val="single" w:sz="4" w:space="0" w:color="000000" w:themeColor="text1"/>
            </w:tcBorders>
            <w:noWrap/>
            <w:hideMark/>
          </w:tcPr>
          <w:p w14:paraId="0240D2C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Angola</w:t>
            </w:r>
          </w:p>
        </w:tc>
        <w:tc>
          <w:tcPr>
            <w:tcW w:w="6300" w:type="dxa"/>
            <w:tcBorders>
              <w:top w:val="nil"/>
              <w:left w:val="nil"/>
              <w:bottom w:val="single" w:sz="4" w:space="0" w:color="000000" w:themeColor="text1"/>
              <w:right w:val="single" w:sz="4" w:space="0" w:color="000000" w:themeColor="text1"/>
            </w:tcBorders>
            <w:hideMark/>
          </w:tcPr>
          <w:p w14:paraId="0BE2782E"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48" w:history="1">
              <w:r w:rsidRPr="008E0005">
                <w:rPr>
                  <w:rFonts w:ascii="Aptos Narrow" w:eastAsia="Times New Roman" w:hAnsi="Aptos Narrow" w:cs="Times New Roman"/>
                  <w:color w:val="000000"/>
                  <w:u w:val="single"/>
                </w:rPr>
                <w:t>Eliana.carvalho@ine.gov.ao; elipecaq@gmail.com</w:t>
              </w:r>
            </w:hyperlink>
          </w:p>
        </w:tc>
        <w:tc>
          <w:tcPr>
            <w:tcW w:w="2356" w:type="dxa"/>
            <w:vAlign w:val="center"/>
            <w:hideMark/>
          </w:tcPr>
          <w:p w14:paraId="0A29416D"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53740B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34411B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73</w:t>
            </w:r>
          </w:p>
        </w:tc>
        <w:tc>
          <w:tcPr>
            <w:tcW w:w="720" w:type="dxa"/>
            <w:tcBorders>
              <w:top w:val="nil"/>
              <w:left w:val="nil"/>
              <w:bottom w:val="single" w:sz="4" w:space="0" w:color="000000" w:themeColor="text1"/>
              <w:right w:val="single" w:sz="4" w:space="0" w:color="000000" w:themeColor="text1"/>
            </w:tcBorders>
            <w:noWrap/>
            <w:hideMark/>
          </w:tcPr>
          <w:p w14:paraId="5568EA7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nil"/>
              <w:bottom w:val="single" w:sz="4" w:space="0" w:color="000000" w:themeColor="text1"/>
              <w:right w:val="single" w:sz="4" w:space="0" w:color="000000" w:themeColor="text1"/>
            </w:tcBorders>
            <w:noWrap/>
            <w:hideMark/>
          </w:tcPr>
          <w:p w14:paraId="34F754D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Soumaila SAWADOGO</w:t>
            </w:r>
          </w:p>
        </w:tc>
        <w:tc>
          <w:tcPr>
            <w:tcW w:w="1724" w:type="dxa"/>
            <w:tcBorders>
              <w:top w:val="nil"/>
              <w:left w:val="nil"/>
              <w:bottom w:val="single" w:sz="4" w:space="0" w:color="000000" w:themeColor="text1"/>
              <w:right w:val="single" w:sz="4" w:space="0" w:color="000000" w:themeColor="text1"/>
            </w:tcBorders>
            <w:noWrap/>
            <w:hideMark/>
          </w:tcPr>
          <w:p w14:paraId="0F7E506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Ouagadougou</w:t>
            </w:r>
          </w:p>
        </w:tc>
        <w:tc>
          <w:tcPr>
            <w:tcW w:w="1876" w:type="dxa"/>
            <w:tcBorders>
              <w:top w:val="nil"/>
              <w:left w:val="nil"/>
              <w:bottom w:val="single" w:sz="4" w:space="0" w:color="000000" w:themeColor="text1"/>
              <w:right w:val="single" w:sz="4" w:space="0" w:color="000000" w:themeColor="text1"/>
            </w:tcBorders>
            <w:noWrap/>
            <w:hideMark/>
          </w:tcPr>
          <w:p w14:paraId="7BDFAE9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Burkina Faso</w:t>
            </w:r>
          </w:p>
        </w:tc>
        <w:tc>
          <w:tcPr>
            <w:tcW w:w="6300" w:type="dxa"/>
            <w:tcBorders>
              <w:top w:val="nil"/>
              <w:left w:val="nil"/>
              <w:bottom w:val="single" w:sz="4" w:space="0" w:color="000000" w:themeColor="text1"/>
              <w:right w:val="single" w:sz="4" w:space="0" w:color="000000" w:themeColor="text1"/>
            </w:tcBorders>
            <w:hideMark/>
          </w:tcPr>
          <w:p w14:paraId="4F3A1758"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49" w:history="1">
              <w:r w:rsidRPr="008E0005">
                <w:rPr>
                  <w:rFonts w:ascii="Aptos Narrow" w:eastAsia="Times New Roman" w:hAnsi="Aptos Narrow" w:cs="Times New Roman"/>
                  <w:color w:val="000000"/>
                  <w:u w:val="single"/>
                </w:rPr>
                <w:t>soumaila.sawadogo@insd.bf; sawadogo_soum@yahoo.fr</w:t>
              </w:r>
              <w:r w:rsidRPr="008E0005">
                <w:rPr>
                  <w:rFonts w:ascii="Aptos Narrow" w:eastAsia="Times New Roman" w:hAnsi="Aptos Narrow" w:cs="Times New Roman"/>
                  <w:color w:val="000000"/>
                  <w:u w:val="single"/>
                </w:rPr>
                <w:br/>
              </w:r>
            </w:hyperlink>
          </w:p>
        </w:tc>
        <w:tc>
          <w:tcPr>
            <w:tcW w:w="2356" w:type="dxa"/>
            <w:vAlign w:val="center"/>
            <w:hideMark/>
          </w:tcPr>
          <w:p w14:paraId="029E7D3D"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C3E482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3BA5EC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74</w:t>
            </w:r>
          </w:p>
        </w:tc>
        <w:tc>
          <w:tcPr>
            <w:tcW w:w="720" w:type="dxa"/>
            <w:tcBorders>
              <w:top w:val="nil"/>
              <w:left w:val="nil"/>
              <w:bottom w:val="single" w:sz="4" w:space="0" w:color="000000" w:themeColor="text1"/>
              <w:right w:val="single" w:sz="4" w:space="0" w:color="000000" w:themeColor="text1"/>
            </w:tcBorders>
            <w:noWrap/>
            <w:hideMark/>
          </w:tcPr>
          <w:p w14:paraId="1FD224C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nil"/>
              <w:bottom w:val="single" w:sz="4" w:space="0" w:color="000000" w:themeColor="text1"/>
              <w:right w:val="single" w:sz="4" w:space="0" w:color="000000" w:themeColor="text1"/>
            </w:tcBorders>
            <w:noWrap/>
            <w:hideMark/>
          </w:tcPr>
          <w:p w14:paraId="5BD89F4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Nicolas NDAYISHIMIYE</w:t>
            </w:r>
          </w:p>
        </w:tc>
        <w:tc>
          <w:tcPr>
            <w:tcW w:w="1724" w:type="dxa"/>
            <w:tcBorders>
              <w:top w:val="nil"/>
              <w:left w:val="nil"/>
              <w:bottom w:val="single" w:sz="4" w:space="0" w:color="000000" w:themeColor="text1"/>
              <w:right w:val="single" w:sz="4" w:space="0" w:color="000000" w:themeColor="text1"/>
            </w:tcBorders>
            <w:noWrap/>
            <w:hideMark/>
          </w:tcPr>
          <w:p w14:paraId="20637C9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Bujumbura </w:t>
            </w:r>
          </w:p>
        </w:tc>
        <w:tc>
          <w:tcPr>
            <w:tcW w:w="1876" w:type="dxa"/>
            <w:tcBorders>
              <w:top w:val="nil"/>
              <w:left w:val="nil"/>
              <w:bottom w:val="single" w:sz="4" w:space="0" w:color="000000" w:themeColor="text1"/>
              <w:right w:val="single" w:sz="4" w:space="0" w:color="000000" w:themeColor="text1"/>
            </w:tcBorders>
            <w:noWrap/>
            <w:hideMark/>
          </w:tcPr>
          <w:p w14:paraId="23AEF11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Burundi</w:t>
            </w:r>
          </w:p>
        </w:tc>
        <w:tc>
          <w:tcPr>
            <w:tcW w:w="6300" w:type="dxa"/>
            <w:tcBorders>
              <w:top w:val="nil"/>
              <w:left w:val="nil"/>
              <w:bottom w:val="single" w:sz="4" w:space="0" w:color="000000" w:themeColor="text1"/>
              <w:right w:val="single" w:sz="4" w:space="0" w:color="000000" w:themeColor="text1"/>
            </w:tcBorders>
            <w:hideMark/>
          </w:tcPr>
          <w:p w14:paraId="0962CE9A"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50" w:history="1">
              <w:r w:rsidRPr="008E0005">
                <w:rPr>
                  <w:rFonts w:ascii="Aptos Narrow" w:eastAsia="Times New Roman" w:hAnsi="Aptos Narrow" w:cs="Times New Roman"/>
                  <w:color w:val="000000"/>
                  <w:u w:val="single"/>
                </w:rPr>
                <w:t xml:space="preserve">ndayishimyenicolas@gmail.com; ins.burundi@insbu.bi </w:t>
              </w:r>
            </w:hyperlink>
          </w:p>
        </w:tc>
        <w:tc>
          <w:tcPr>
            <w:tcW w:w="2356" w:type="dxa"/>
            <w:vAlign w:val="center"/>
            <w:hideMark/>
          </w:tcPr>
          <w:p w14:paraId="2E9CB0FB"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61171AB2"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C62D82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75</w:t>
            </w:r>
          </w:p>
        </w:tc>
        <w:tc>
          <w:tcPr>
            <w:tcW w:w="720" w:type="dxa"/>
            <w:tcBorders>
              <w:top w:val="nil"/>
              <w:left w:val="nil"/>
              <w:bottom w:val="single" w:sz="4" w:space="0" w:color="000000" w:themeColor="text1"/>
              <w:right w:val="single" w:sz="4" w:space="0" w:color="000000" w:themeColor="text1"/>
            </w:tcBorders>
            <w:noWrap/>
            <w:hideMark/>
          </w:tcPr>
          <w:p w14:paraId="470A73A2"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nil"/>
              <w:bottom w:val="single" w:sz="4" w:space="0" w:color="000000" w:themeColor="text1"/>
              <w:right w:val="single" w:sz="4" w:space="0" w:color="000000" w:themeColor="text1"/>
            </w:tcBorders>
            <w:noWrap/>
            <w:hideMark/>
          </w:tcPr>
          <w:p w14:paraId="7702DB2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Roland Marc MOODJOM</w:t>
            </w:r>
          </w:p>
        </w:tc>
        <w:tc>
          <w:tcPr>
            <w:tcW w:w="1724" w:type="dxa"/>
            <w:tcBorders>
              <w:top w:val="nil"/>
              <w:left w:val="nil"/>
              <w:bottom w:val="single" w:sz="4" w:space="0" w:color="000000" w:themeColor="text1"/>
              <w:right w:val="single" w:sz="4" w:space="0" w:color="000000" w:themeColor="text1"/>
            </w:tcBorders>
            <w:noWrap/>
            <w:hideMark/>
          </w:tcPr>
          <w:p w14:paraId="439F389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Yaoundé </w:t>
            </w:r>
          </w:p>
        </w:tc>
        <w:tc>
          <w:tcPr>
            <w:tcW w:w="1876" w:type="dxa"/>
            <w:tcBorders>
              <w:top w:val="nil"/>
              <w:left w:val="nil"/>
              <w:bottom w:val="single" w:sz="4" w:space="0" w:color="000000" w:themeColor="text1"/>
              <w:right w:val="single" w:sz="4" w:space="0" w:color="000000" w:themeColor="text1"/>
            </w:tcBorders>
            <w:noWrap/>
            <w:hideMark/>
          </w:tcPr>
          <w:p w14:paraId="4E4A102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Cameroon</w:t>
            </w:r>
          </w:p>
        </w:tc>
        <w:tc>
          <w:tcPr>
            <w:tcW w:w="6300" w:type="dxa"/>
            <w:tcBorders>
              <w:top w:val="nil"/>
              <w:left w:val="nil"/>
              <w:bottom w:val="single" w:sz="4" w:space="0" w:color="000000" w:themeColor="text1"/>
              <w:right w:val="single" w:sz="4" w:space="0" w:color="000000" w:themeColor="text1"/>
            </w:tcBorders>
            <w:hideMark/>
          </w:tcPr>
          <w:p w14:paraId="0A5B981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roland.moodjom@ins-cameroun.cm; modjome@live.fr </w:t>
            </w:r>
          </w:p>
        </w:tc>
        <w:tc>
          <w:tcPr>
            <w:tcW w:w="2356" w:type="dxa"/>
            <w:vAlign w:val="center"/>
            <w:hideMark/>
          </w:tcPr>
          <w:p w14:paraId="76E59878"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5B1C172"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E67F61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76</w:t>
            </w:r>
          </w:p>
        </w:tc>
        <w:tc>
          <w:tcPr>
            <w:tcW w:w="720" w:type="dxa"/>
            <w:tcBorders>
              <w:top w:val="nil"/>
              <w:left w:val="nil"/>
              <w:bottom w:val="single" w:sz="4" w:space="0" w:color="000000" w:themeColor="text1"/>
              <w:right w:val="single" w:sz="4" w:space="0" w:color="000000" w:themeColor="text1"/>
            </w:tcBorders>
            <w:noWrap/>
            <w:hideMark/>
          </w:tcPr>
          <w:p w14:paraId="055942A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Ms.</w:t>
            </w:r>
          </w:p>
        </w:tc>
        <w:tc>
          <w:tcPr>
            <w:tcW w:w="3793" w:type="dxa"/>
            <w:tcBorders>
              <w:top w:val="nil"/>
              <w:left w:val="nil"/>
              <w:bottom w:val="single" w:sz="4" w:space="0" w:color="000000" w:themeColor="text1"/>
              <w:right w:val="single" w:sz="4" w:space="0" w:color="000000" w:themeColor="text1"/>
            </w:tcBorders>
            <w:noWrap/>
            <w:hideMark/>
          </w:tcPr>
          <w:p w14:paraId="4C5FAAA8" w14:textId="77777777" w:rsidR="008E0005" w:rsidRPr="008E0005" w:rsidRDefault="008E0005" w:rsidP="008E0005">
            <w:pPr>
              <w:spacing w:after="0" w:line="240" w:lineRule="auto"/>
              <w:rPr>
                <w:rFonts w:ascii="Aptos Narrow" w:eastAsia="Times New Roman" w:hAnsi="Aptos Narrow" w:cs="Times New Roman"/>
                <w:color w:val="000000"/>
                <w:lang w:val="pt-PT"/>
              </w:rPr>
            </w:pPr>
            <w:r w:rsidRPr="008E0005">
              <w:rPr>
                <w:rFonts w:ascii="Aptos Narrow" w:eastAsia="Times New Roman" w:hAnsi="Aptos Narrow" w:cs="Times New Roman"/>
                <w:color w:val="000000"/>
                <w:lang w:val="pt-PT"/>
              </w:rPr>
              <w:t xml:space="preserve">Annie Isabel Pereira Tavares Sanches </w:t>
            </w:r>
            <w:r w:rsidRPr="008E0005">
              <w:rPr>
                <w:rFonts w:ascii="Aptos Narrow" w:eastAsia="Times New Roman" w:hAnsi="Aptos Narrow" w:cs="Times New Roman"/>
                <w:strike/>
                <w:color w:val="000000"/>
                <w:lang w:val="pt-PT"/>
              </w:rPr>
              <w:t xml:space="preserve"> </w:t>
            </w:r>
          </w:p>
        </w:tc>
        <w:tc>
          <w:tcPr>
            <w:tcW w:w="1724" w:type="dxa"/>
            <w:tcBorders>
              <w:top w:val="nil"/>
              <w:left w:val="nil"/>
              <w:bottom w:val="single" w:sz="4" w:space="0" w:color="000000" w:themeColor="text1"/>
              <w:right w:val="single" w:sz="4" w:space="0" w:color="000000" w:themeColor="text1"/>
            </w:tcBorders>
            <w:noWrap/>
            <w:hideMark/>
          </w:tcPr>
          <w:p w14:paraId="0D22D7A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Praia </w:t>
            </w:r>
          </w:p>
        </w:tc>
        <w:tc>
          <w:tcPr>
            <w:tcW w:w="1876" w:type="dxa"/>
            <w:tcBorders>
              <w:top w:val="nil"/>
              <w:left w:val="nil"/>
              <w:bottom w:val="single" w:sz="4" w:space="0" w:color="000000" w:themeColor="text1"/>
              <w:right w:val="single" w:sz="4" w:space="0" w:color="000000" w:themeColor="text1"/>
            </w:tcBorders>
            <w:noWrap/>
            <w:hideMark/>
          </w:tcPr>
          <w:p w14:paraId="0CB72B3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Cabo Verde</w:t>
            </w:r>
          </w:p>
        </w:tc>
        <w:tc>
          <w:tcPr>
            <w:tcW w:w="6300" w:type="dxa"/>
            <w:tcBorders>
              <w:top w:val="nil"/>
              <w:left w:val="nil"/>
              <w:bottom w:val="single" w:sz="4" w:space="0" w:color="000000" w:themeColor="text1"/>
              <w:right w:val="single" w:sz="4" w:space="0" w:color="000000" w:themeColor="text1"/>
            </w:tcBorders>
            <w:hideMark/>
          </w:tcPr>
          <w:p w14:paraId="6A01636C" w14:textId="77777777" w:rsidR="008E0005" w:rsidRPr="008E0005" w:rsidRDefault="008E0005" w:rsidP="008E0005">
            <w:pPr>
              <w:spacing w:after="0" w:line="240" w:lineRule="auto"/>
              <w:rPr>
                <w:rFonts w:ascii="Aptos Narrow" w:eastAsia="Times New Roman" w:hAnsi="Aptos Narrow" w:cs="Times New Roman"/>
                <w:color w:val="467886"/>
                <w:u w:val="single"/>
              </w:rPr>
            </w:pPr>
            <w:hyperlink r:id="rId51" w:history="1">
              <w:r w:rsidRPr="008E0005">
                <w:rPr>
                  <w:rFonts w:ascii="Aptos Narrow" w:eastAsia="Times New Roman" w:hAnsi="Aptos Narrow" w:cs="Times New Roman"/>
                  <w:color w:val="467886"/>
                  <w:u w:val="single"/>
                </w:rPr>
                <w:t>annie.t.sanches@ine.gov.cv</w:t>
              </w:r>
              <w:r w:rsidRPr="008E0005">
                <w:rPr>
                  <w:rFonts w:ascii="Aptos Narrow" w:eastAsia="Times New Roman" w:hAnsi="Aptos Narrow" w:cs="Times New Roman"/>
                  <w:color w:val="467886"/>
                  <w:u w:val="single"/>
                </w:rPr>
                <w:br/>
              </w:r>
            </w:hyperlink>
          </w:p>
        </w:tc>
        <w:tc>
          <w:tcPr>
            <w:tcW w:w="2356" w:type="dxa"/>
            <w:vAlign w:val="center"/>
            <w:hideMark/>
          </w:tcPr>
          <w:p w14:paraId="525017E6"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4BC0025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F572C0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77</w:t>
            </w:r>
          </w:p>
        </w:tc>
        <w:tc>
          <w:tcPr>
            <w:tcW w:w="720" w:type="dxa"/>
            <w:tcBorders>
              <w:top w:val="nil"/>
              <w:left w:val="nil"/>
              <w:bottom w:val="single" w:sz="4" w:space="0" w:color="000000" w:themeColor="text1"/>
              <w:right w:val="single" w:sz="4" w:space="0" w:color="000000" w:themeColor="text1"/>
            </w:tcBorders>
            <w:noWrap/>
            <w:hideMark/>
          </w:tcPr>
          <w:p w14:paraId="7E40B47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nil"/>
              <w:bottom w:val="single" w:sz="4" w:space="0" w:color="000000" w:themeColor="text1"/>
              <w:right w:val="single" w:sz="4" w:space="0" w:color="000000" w:themeColor="text1"/>
            </w:tcBorders>
            <w:noWrap/>
            <w:hideMark/>
          </w:tcPr>
          <w:p w14:paraId="13578AB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GOTOMON MOYALBAYE </w:t>
            </w:r>
          </w:p>
        </w:tc>
        <w:tc>
          <w:tcPr>
            <w:tcW w:w="1724" w:type="dxa"/>
            <w:tcBorders>
              <w:top w:val="nil"/>
              <w:left w:val="nil"/>
              <w:bottom w:val="single" w:sz="4" w:space="0" w:color="000000" w:themeColor="text1"/>
              <w:right w:val="single" w:sz="4" w:space="0" w:color="000000" w:themeColor="text1"/>
            </w:tcBorders>
            <w:noWrap/>
            <w:hideMark/>
          </w:tcPr>
          <w:p w14:paraId="2070D6A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N'Djamena </w:t>
            </w:r>
          </w:p>
        </w:tc>
        <w:tc>
          <w:tcPr>
            <w:tcW w:w="1876" w:type="dxa"/>
            <w:tcBorders>
              <w:top w:val="nil"/>
              <w:left w:val="nil"/>
              <w:bottom w:val="single" w:sz="4" w:space="0" w:color="000000" w:themeColor="text1"/>
              <w:right w:val="single" w:sz="4" w:space="0" w:color="000000" w:themeColor="text1"/>
            </w:tcBorders>
            <w:noWrap/>
            <w:hideMark/>
          </w:tcPr>
          <w:p w14:paraId="23E7DED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Tchad</w:t>
            </w:r>
          </w:p>
        </w:tc>
        <w:tc>
          <w:tcPr>
            <w:tcW w:w="6300" w:type="dxa"/>
            <w:tcBorders>
              <w:top w:val="nil"/>
              <w:left w:val="nil"/>
              <w:bottom w:val="single" w:sz="4" w:space="0" w:color="000000" w:themeColor="text1"/>
              <w:right w:val="single" w:sz="4" w:space="0" w:color="000000" w:themeColor="text1"/>
            </w:tcBorders>
            <w:hideMark/>
          </w:tcPr>
          <w:p w14:paraId="115DE3D0"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m.gotomon@inseed.td; mgotomon@gmail.com</w:t>
            </w:r>
          </w:p>
        </w:tc>
        <w:tc>
          <w:tcPr>
            <w:tcW w:w="2356" w:type="dxa"/>
            <w:vAlign w:val="center"/>
            <w:hideMark/>
          </w:tcPr>
          <w:p w14:paraId="59F94B06"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4AADDAD"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025AEC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78</w:t>
            </w:r>
          </w:p>
        </w:tc>
        <w:tc>
          <w:tcPr>
            <w:tcW w:w="720" w:type="dxa"/>
            <w:tcBorders>
              <w:top w:val="nil"/>
              <w:left w:val="nil"/>
              <w:bottom w:val="single" w:sz="4" w:space="0" w:color="000000" w:themeColor="text1"/>
              <w:right w:val="single" w:sz="4" w:space="0" w:color="000000" w:themeColor="text1"/>
            </w:tcBorders>
            <w:noWrap/>
            <w:hideMark/>
          </w:tcPr>
          <w:p w14:paraId="60AFABF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nil"/>
              <w:bottom w:val="single" w:sz="4" w:space="0" w:color="000000" w:themeColor="text1"/>
              <w:right w:val="single" w:sz="4" w:space="0" w:color="000000" w:themeColor="text1"/>
            </w:tcBorders>
            <w:noWrap/>
            <w:hideMark/>
          </w:tcPr>
          <w:p w14:paraId="4E65E79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Mohamed Ali</w:t>
            </w:r>
          </w:p>
        </w:tc>
        <w:tc>
          <w:tcPr>
            <w:tcW w:w="1724" w:type="dxa"/>
            <w:tcBorders>
              <w:top w:val="nil"/>
              <w:left w:val="nil"/>
              <w:bottom w:val="single" w:sz="4" w:space="0" w:color="000000" w:themeColor="text1"/>
              <w:right w:val="single" w:sz="4" w:space="0" w:color="000000" w:themeColor="text1"/>
            </w:tcBorders>
            <w:noWrap/>
            <w:hideMark/>
          </w:tcPr>
          <w:p w14:paraId="3673890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Moroni </w:t>
            </w:r>
          </w:p>
        </w:tc>
        <w:tc>
          <w:tcPr>
            <w:tcW w:w="1876" w:type="dxa"/>
            <w:tcBorders>
              <w:top w:val="nil"/>
              <w:left w:val="nil"/>
              <w:bottom w:val="single" w:sz="4" w:space="0" w:color="000000" w:themeColor="text1"/>
              <w:right w:val="single" w:sz="4" w:space="0" w:color="000000" w:themeColor="text1"/>
            </w:tcBorders>
            <w:noWrap/>
            <w:hideMark/>
          </w:tcPr>
          <w:p w14:paraId="095C3885"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Comores</w:t>
            </w:r>
          </w:p>
        </w:tc>
        <w:tc>
          <w:tcPr>
            <w:tcW w:w="6300" w:type="dxa"/>
            <w:tcBorders>
              <w:top w:val="nil"/>
              <w:left w:val="nil"/>
              <w:bottom w:val="single" w:sz="4" w:space="0" w:color="000000" w:themeColor="text1"/>
              <w:right w:val="single" w:sz="4" w:space="0" w:color="000000" w:themeColor="text1"/>
            </w:tcBorders>
            <w:hideMark/>
          </w:tcPr>
          <w:p w14:paraId="31F10688"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52" w:history="1">
              <w:r w:rsidRPr="008E0005">
                <w:rPr>
                  <w:rFonts w:ascii="Aptos Narrow" w:eastAsia="Times New Roman" w:hAnsi="Aptos Narrow" w:cs="Times New Roman"/>
                  <w:color w:val="000000"/>
                  <w:u w:val="single"/>
                </w:rPr>
                <w:t xml:space="preserve">benrahada@gmail.com; </w:t>
              </w:r>
            </w:hyperlink>
          </w:p>
        </w:tc>
        <w:tc>
          <w:tcPr>
            <w:tcW w:w="2356" w:type="dxa"/>
            <w:vAlign w:val="center"/>
            <w:hideMark/>
          </w:tcPr>
          <w:p w14:paraId="06945C70"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E82DB59"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A06F70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79</w:t>
            </w:r>
          </w:p>
        </w:tc>
        <w:tc>
          <w:tcPr>
            <w:tcW w:w="720" w:type="dxa"/>
            <w:tcBorders>
              <w:top w:val="nil"/>
              <w:left w:val="nil"/>
              <w:bottom w:val="single" w:sz="4" w:space="0" w:color="000000" w:themeColor="text1"/>
              <w:right w:val="single" w:sz="4" w:space="0" w:color="000000" w:themeColor="text1"/>
            </w:tcBorders>
            <w:noWrap/>
            <w:hideMark/>
          </w:tcPr>
          <w:p w14:paraId="683FEF2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nil"/>
              <w:bottom w:val="single" w:sz="4" w:space="0" w:color="000000" w:themeColor="text1"/>
              <w:right w:val="single" w:sz="4" w:space="0" w:color="000000" w:themeColor="text1"/>
            </w:tcBorders>
            <w:noWrap/>
            <w:hideMark/>
          </w:tcPr>
          <w:p w14:paraId="77C6B80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Steve Bertrand MBOKO IBARA  </w:t>
            </w:r>
          </w:p>
        </w:tc>
        <w:tc>
          <w:tcPr>
            <w:tcW w:w="1724" w:type="dxa"/>
            <w:tcBorders>
              <w:top w:val="nil"/>
              <w:left w:val="nil"/>
              <w:bottom w:val="single" w:sz="4" w:space="0" w:color="000000" w:themeColor="text1"/>
              <w:right w:val="single" w:sz="4" w:space="0" w:color="000000" w:themeColor="text1"/>
            </w:tcBorders>
            <w:noWrap/>
            <w:hideMark/>
          </w:tcPr>
          <w:p w14:paraId="1D8EF75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Brazzaville </w:t>
            </w:r>
          </w:p>
        </w:tc>
        <w:tc>
          <w:tcPr>
            <w:tcW w:w="1876" w:type="dxa"/>
            <w:tcBorders>
              <w:top w:val="nil"/>
              <w:left w:val="nil"/>
              <w:bottom w:val="single" w:sz="4" w:space="0" w:color="000000" w:themeColor="text1"/>
              <w:right w:val="single" w:sz="4" w:space="0" w:color="000000" w:themeColor="text1"/>
            </w:tcBorders>
            <w:noWrap/>
            <w:hideMark/>
          </w:tcPr>
          <w:p w14:paraId="10B3251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Congo</w:t>
            </w:r>
          </w:p>
        </w:tc>
        <w:tc>
          <w:tcPr>
            <w:tcW w:w="6300" w:type="dxa"/>
            <w:tcBorders>
              <w:top w:val="nil"/>
              <w:left w:val="nil"/>
              <w:bottom w:val="single" w:sz="4" w:space="0" w:color="000000" w:themeColor="text1"/>
              <w:right w:val="single" w:sz="4" w:space="0" w:color="000000" w:themeColor="text1"/>
            </w:tcBorders>
            <w:hideMark/>
          </w:tcPr>
          <w:p w14:paraId="43A19E98"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53" w:history="1">
              <w:r w:rsidRPr="008E0005">
                <w:rPr>
                  <w:rFonts w:ascii="Aptos Narrow" w:eastAsia="Times New Roman" w:hAnsi="Aptos Narrow" w:cs="Times New Roman"/>
                  <w:color w:val="000000"/>
                  <w:u w:val="single"/>
                </w:rPr>
                <w:t xml:space="preserve">stevemboko@yahoo.fr; contact@ins-congo.cg </w:t>
              </w:r>
            </w:hyperlink>
          </w:p>
        </w:tc>
        <w:tc>
          <w:tcPr>
            <w:tcW w:w="2356" w:type="dxa"/>
            <w:vAlign w:val="center"/>
            <w:hideMark/>
          </w:tcPr>
          <w:p w14:paraId="2A4E0782"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717479D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D25A5F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80</w:t>
            </w:r>
          </w:p>
        </w:tc>
        <w:tc>
          <w:tcPr>
            <w:tcW w:w="720" w:type="dxa"/>
            <w:tcBorders>
              <w:top w:val="nil"/>
              <w:left w:val="nil"/>
              <w:bottom w:val="single" w:sz="4" w:space="0" w:color="000000" w:themeColor="text1"/>
              <w:right w:val="single" w:sz="4" w:space="0" w:color="000000" w:themeColor="text1"/>
            </w:tcBorders>
            <w:noWrap/>
            <w:hideMark/>
          </w:tcPr>
          <w:p w14:paraId="385DF81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3793" w:type="dxa"/>
            <w:tcBorders>
              <w:top w:val="nil"/>
              <w:left w:val="nil"/>
              <w:bottom w:val="single" w:sz="4" w:space="0" w:color="000000" w:themeColor="text1"/>
              <w:right w:val="single" w:sz="4" w:space="0" w:color="000000" w:themeColor="text1"/>
            </w:tcBorders>
            <w:noWrap/>
            <w:hideMark/>
          </w:tcPr>
          <w:p w14:paraId="0804272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Koffi Séverin KOUAKOU</w:t>
            </w:r>
          </w:p>
        </w:tc>
        <w:tc>
          <w:tcPr>
            <w:tcW w:w="1724" w:type="dxa"/>
            <w:tcBorders>
              <w:top w:val="nil"/>
              <w:left w:val="nil"/>
              <w:bottom w:val="single" w:sz="4" w:space="0" w:color="000000" w:themeColor="text1"/>
              <w:right w:val="single" w:sz="4" w:space="0" w:color="000000" w:themeColor="text1"/>
            </w:tcBorders>
            <w:noWrap/>
            <w:hideMark/>
          </w:tcPr>
          <w:p w14:paraId="225F135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Abidjan</w:t>
            </w:r>
          </w:p>
        </w:tc>
        <w:tc>
          <w:tcPr>
            <w:tcW w:w="1876" w:type="dxa"/>
            <w:tcBorders>
              <w:top w:val="nil"/>
              <w:left w:val="nil"/>
              <w:bottom w:val="single" w:sz="4" w:space="0" w:color="000000" w:themeColor="text1"/>
              <w:right w:val="single" w:sz="4" w:space="0" w:color="000000" w:themeColor="text1"/>
            </w:tcBorders>
            <w:noWrap/>
            <w:hideMark/>
          </w:tcPr>
          <w:p w14:paraId="347569A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Côte d’Ivoire</w:t>
            </w:r>
          </w:p>
        </w:tc>
        <w:tc>
          <w:tcPr>
            <w:tcW w:w="6300" w:type="dxa"/>
            <w:tcBorders>
              <w:top w:val="nil"/>
              <w:left w:val="nil"/>
              <w:bottom w:val="single" w:sz="4" w:space="0" w:color="000000" w:themeColor="text1"/>
              <w:right w:val="single" w:sz="4" w:space="0" w:color="000000" w:themeColor="text1"/>
            </w:tcBorders>
            <w:hideMark/>
          </w:tcPr>
          <w:p w14:paraId="1762702D"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kofisverin@gmail.com; kofisverin@yahoo.fr</w:t>
            </w:r>
          </w:p>
        </w:tc>
        <w:tc>
          <w:tcPr>
            <w:tcW w:w="2356" w:type="dxa"/>
            <w:vAlign w:val="center"/>
            <w:hideMark/>
          </w:tcPr>
          <w:p w14:paraId="36763FA5"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71FFC61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C73830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81</w:t>
            </w:r>
          </w:p>
        </w:tc>
        <w:tc>
          <w:tcPr>
            <w:tcW w:w="720" w:type="dxa"/>
            <w:tcBorders>
              <w:top w:val="nil"/>
              <w:left w:val="nil"/>
              <w:bottom w:val="single" w:sz="4" w:space="0" w:color="000000" w:themeColor="text1"/>
              <w:right w:val="single" w:sz="4" w:space="0" w:color="000000" w:themeColor="text1"/>
            </w:tcBorders>
            <w:noWrap/>
            <w:hideMark/>
          </w:tcPr>
          <w:p w14:paraId="16766D8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nil"/>
              <w:bottom w:val="single" w:sz="4" w:space="0" w:color="000000" w:themeColor="text1"/>
              <w:right w:val="single" w:sz="4" w:space="0" w:color="000000" w:themeColor="text1"/>
            </w:tcBorders>
            <w:noWrap/>
            <w:hideMark/>
          </w:tcPr>
          <w:p w14:paraId="585385B0"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Ricardo Nsue Ndemesogo Onono</w:t>
            </w:r>
          </w:p>
        </w:tc>
        <w:tc>
          <w:tcPr>
            <w:tcW w:w="1724" w:type="dxa"/>
            <w:tcBorders>
              <w:top w:val="nil"/>
              <w:left w:val="nil"/>
              <w:bottom w:val="single" w:sz="4" w:space="0" w:color="000000" w:themeColor="text1"/>
              <w:right w:val="single" w:sz="4" w:space="0" w:color="000000" w:themeColor="text1"/>
            </w:tcBorders>
            <w:noWrap/>
            <w:hideMark/>
          </w:tcPr>
          <w:p w14:paraId="173CA80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Malabo</w:t>
            </w:r>
          </w:p>
        </w:tc>
        <w:tc>
          <w:tcPr>
            <w:tcW w:w="1876" w:type="dxa"/>
            <w:tcBorders>
              <w:top w:val="nil"/>
              <w:left w:val="nil"/>
              <w:bottom w:val="single" w:sz="4" w:space="0" w:color="000000" w:themeColor="text1"/>
              <w:right w:val="single" w:sz="4" w:space="0" w:color="000000" w:themeColor="text1"/>
            </w:tcBorders>
            <w:noWrap/>
            <w:hideMark/>
          </w:tcPr>
          <w:p w14:paraId="0D05D38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Equatorial Guinea</w:t>
            </w:r>
          </w:p>
        </w:tc>
        <w:tc>
          <w:tcPr>
            <w:tcW w:w="6300" w:type="dxa"/>
            <w:tcBorders>
              <w:top w:val="nil"/>
              <w:left w:val="nil"/>
              <w:bottom w:val="single" w:sz="4" w:space="0" w:color="000000" w:themeColor="text1"/>
              <w:right w:val="single" w:sz="4" w:space="0" w:color="000000" w:themeColor="text1"/>
            </w:tcBorders>
            <w:hideMark/>
          </w:tcPr>
          <w:p w14:paraId="3390BF7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ndemesogo@inege.org; ricardonn333@yahoo.es; ndemesogo@inege.gq;    </w:t>
            </w:r>
          </w:p>
        </w:tc>
        <w:tc>
          <w:tcPr>
            <w:tcW w:w="2356" w:type="dxa"/>
            <w:vAlign w:val="center"/>
            <w:hideMark/>
          </w:tcPr>
          <w:p w14:paraId="530E9891"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38ED3BC"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C5E80B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82</w:t>
            </w:r>
          </w:p>
        </w:tc>
        <w:tc>
          <w:tcPr>
            <w:tcW w:w="720" w:type="dxa"/>
            <w:tcBorders>
              <w:top w:val="nil"/>
              <w:left w:val="nil"/>
              <w:bottom w:val="single" w:sz="4" w:space="0" w:color="000000" w:themeColor="text1"/>
              <w:right w:val="single" w:sz="4" w:space="0" w:color="000000" w:themeColor="text1"/>
            </w:tcBorders>
            <w:noWrap/>
            <w:hideMark/>
          </w:tcPr>
          <w:p w14:paraId="507E01E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nil"/>
              <w:bottom w:val="single" w:sz="4" w:space="0" w:color="000000" w:themeColor="text1"/>
              <w:right w:val="single" w:sz="4" w:space="0" w:color="000000" w:themeColor="text1"/>
            </w:tcBorders>
            <w:noWrap/>
            <w:hideMark/>
          </w:tcPr>
          <w:p w14:paraId="0D1C68D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Janvier MALI OYOUOMI</w:t>
            </w:r>
          </w:p>
        </w:tc>
        <w:tc>
          <w:tcPr>
            <w:tcW w:w="1724" w:type="dxa"/>
            <w:tcBorders>
              <w:top w:val="nil"/>
              <w:left w:val="nil"/>
              <w:bottom w:val="single" w:sz="4" w:space="0" w:color="000000" w:themeColor="text1"/>
              <w:right w:val="single" w:sz="4" w:space="0" w:color="000000" w:themeColor="text1"/>
            </w:tcBorders>
            <w:noWrap/>
            <w:hideMark/>
          </w:tcPr>
          <w:p w14:paraId="15EDE89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Libreville</w:t>
            </w:r>
          </w:p>
        </w:tc>
        <w:tc>
          <w:tcPr>
            <w:tcW w:w="1876" w:type="dxa"/>
            <w:tcBorders>
              <w:top w:val="nil"/>
              <w:left w:val="nil"/>
              <w:bottom w:val="single" w:sz="4" w:space="0" w:color="000000" w:themeColor="text1"/>
              <w:right w:val="single" w:sz="4" w:space="0" w:color="000000" w:themeColor="text1"/>
            </w:tcBorders>
            <w:noWrap/>
            <w:hideMark/>
          </w:tcPr>
          <w:p w14:paraId="63012B2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Gabon</w:t>
            </w:r>
          </w:p>
        </w:tc>
        <w:tc>
          <w:tcPr>
            <w:tcW w:w="6300" w:type="dxa"/>
            <w:tcBorders>
              <w:top w:val="nil"/>
              <w:left w:val="nil"/>
              <w:bottom w:val="single" w:sz="4" w:space="0" w:color="000000" w:themeColor="text1"/>
              <w:right w:val="single" w:sz="4" w:space="0" w:color="000000" w:themeColor="text1"/>
            </w:tcBorders>
            <w:hideMark/>
          </w:tcPr>
          <w:p w14:paraId="3EE1040E"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54" w:history="1">
              <w:r w:rsidRPr="008E0005">
                <w:rPr>
                  <w:rFonts w:ascii="Aptos Narrow" w:eastAsia="Times New Roman" w:hAnsi="Aptos Narrow" w:cs="Times New Roman"/>
                  <w:color w:val="000000"/>
                  <w:u w:val="single"/>
                </w:rPr>
                <w:t>janviermali@yahoo.fr;</w:t>
              </w:r>
            </w:hyperlink>
          </w:p>
        </w:tc>
        <w:tc>
          <w:tcPr>
            <w:tcW w:w="2356" w:type="dxa"/>
            <w:vAlign w:val="center"/>
            <w:hideMark/>
          </w:tcPr>
          <w:p w14:paraId="5965703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B245959"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95DA06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83</w:t>
            </w:r>
          </w:p>
        </w:tc>
        <w:tc>
          <w:tcPr>
            <w:tcW w:w="720" w:type="dxa"/>
            <w:tcBorders>
              <w:top w:val="nil"/>
              <w:left w:val="nil"/>
              <w:bottom w:val="single" w:sz="4" w:space="0" w:color="000000" w:themeColor="text1"/>
              <w:right w:val="single" w:sz="4" w:space="0" w:color="000000" w:themeColor="text1"/>
            </w:tcBorders>
            <w:noWrap/>
            <w:hideMark/>
          </w:tcPr>
          <w:p w14:paraId="57DF3F5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nil"/>
              <w:bottom w:val="single" w:sz="4" w:space="0" w:color="000000" w:themeColor="text1"/>
              <w:right w:val="single" w:sz="4" w:space="0" w:color="000000" w:themeColor="text1"/>
            </w:tcBorders>
            <w:noWrap/>
            <w:hideMark/>
          </w:tcPr>
          <w:p w14:paraId="2A8F02F1"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Carlos Bacar Janté</w:t>
            </w:r>
          </w:p>
        </w:tc>
        <w:tc>
          <w:tcPr>
            <w:tcW w:w="1724" w:type="dxa"/>
            <w:tcBorders>
              <w:top w:val="nil"/>
              <w:left w:val="nil"/>
              <w:bottom w:val="single" w:sz="4" w:space="0" w:color="000000" w:themeColor="text1"/>
              <w:right w:val="single" w:sz="4" w:space="0" w:color="000000" w:themeColor="text1"/>
            </w:tcBorders>
            <w:noWrap/>
            <w:hideMark/>
          </w:tcPr>
          <w:p w14:paraId="4B70B2D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Bissau </w:t>
            </w:r>
          </w:p>
        </w:tc>
        <w:tc>
          <w:tcPr>
            <w:tcW w:w="1876" w:type="dxa"/>
            <w:tcBorders>
              <w:top w:val="nil"/>
              <w:left w:val="nil"/>
              <w:bottom w:val="single" w:sz="4" w:space="0" w:color="000000" w:themeColor="text1"/>
              <w:right w:val="single" w:sz="4" w:space="0" w:color="000000" w:themeColor="text1"/>
            </w:tcBorders>
            <w:noWrap/>
            <w:hideMark/>
          </w:tcPr>
          <w:p w14:paraId="3D88B88B"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Guinée-Bissau</w:t>
            </w:r>
          </w:p>
        </w:tc>
        <w:tc>
          <w:tcPr>
            <w:tcW w:w="6300" w:type="dxa"/>
            <w:tcBorders>
              <w:top w:val="nil"/>
              <w:left w:val="nil"/>
              <w:bottom w:val="single" w:sz="4" w:space="0" w:color="000000" w:themeColor="text1"/>
              <w:right w:val="single" w:sz="4" w:space="0" w:color="000000" w:themeColor="text1"/>
            </w:tcBorders>
            <w:hideMark/>
          </w:tcPr>
          <w:p w14:paraId="411C8450"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55" w:history="1">
              <w:r w:rsidRPr="008E0005">
                <w:rPr>
                  <w:rFonts w:ascii="Aptos Narrow" w:eastAsia="Times New Roman" w:hAnsi="Aptos Narrow" w:cs="Times New Roman"/>
                  <w:color w:val="000000"/>
                  <w:u w:val="single"/>
                </w:rPr>
                <w:t>carlosbacarjante@gmail.com; Afroteste2@gmail.com</w:t>
              </w:r>
            </w:hyperlink>
          </w:p>
        </w:tc>
        <w:tc>
          <w:tcPr>
            <w:tcW w:w="2356" w:type="dxa"/>
            <w:vAlign w:val="center"/>
            <w:hideMark/>
          </w:tcPr>
          <w:p w14:paraId="7E0CC66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559EFCC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C8495F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84</w:t>
            </w:r>
          </w:p>
        </w:tc>
        <w:tc>
          <w:tcPr>
            <w:tcW w:w="720" w:type="dxa"/>
            <w:tcBorders>
              <w:top w:val="nil"/>
              <w:left w:val="nil"/>
              <w:bottom w:val="single" w:sz="4" w:space="0" w:color="000000" w:themeColor="text1"/>
              <w:right w:val="single" w:sz="4" w:space="0" w:color="000000" w:themeColor="text1"/>
            </w:tcBorders>
            <w:noWrap/>
            <w:hideMark/>
          </w:tcPr>
          <w:p w14:paraId="15799DB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3793" w:type="dxa"/>
            <w:tcBorders>
              <w:top w:val="nil"/>
              <w:left w:val="nil"/>
              <w:bottom w:val="single" w:sz="4" w:space="0" w:color="000000" w:themeColor="text1"/>
              <w:right w:val="single" w:sz="4" w:space="0" w:color="000000" w:themeColor="text1"/>
            </w:tcBorders>
            <w:noWrap/>
            <w:hideMark/>
          </w:tcPr>
          <w:p w14:paraId="75A33FE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Issa BOUARE </w:t>
            </w:r>
          </w:p>
        </w:tc>
        <w:tc>
          <w:tcPr>
            <w:tcW w:w="1724" w:type="dxa"/>
            <w:tcBorders>
              <w:top w:val="nil"/>
              <w:left w:val="nil"/>
              <w:bottom w:val="single" w:sz="4" w:space="0" w:color="000000" w:themeColor="text1"/>
              <w:right w:val="single" w:sz="4" w:space="0" w:color="000000" w:themeColor="text1"/>
            </w:tcBorders>
            <w:noWrap/>
            <w:hideMark/>
          </w:tcPr>
          <w:p w14:paraId="12D862E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Bamako</w:t>
            </w:r>
          </w:p>
        </w:tc>
        <w:tc>
          <w:tcPr>
            <w:tcW w:w="1876" w:type="dxa"/>
            <w:tcBorders>
              <w:top w:val="nil"/>
              <w:left w:val="nil"/>
              <w:bottom w:val="single" w:sz="4" w:space="0" w:color="000000" w:themeColor="text1"/>
              <w:right w:val="single" w:sz="4" w:space="0" w:color="000000" w:themeColor="text1"/>
            </w:tcBorders>
            <w:noWrap/>
            <w:hideMark/>
          </w:tcPr>
          <w:p w14:paraId="12562E4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Mali</w:t>
            </w:r>
          </w:p>
        </w:tc>
        <w:tc>
          <w:tcPr>
            <w:tcW w:w="6300" w:type="dxa"/>
            <w:tcBorders>
              <w:top w:val="nil"/>
              <w:left w:val="nil"/>
              <w:bottom w:val="single" w:sz="4" w:space="0" w:color="000000" w:themeColor="text1"/>
              <w:right w:val="single" w:sz="4" w:space="0" w:color="000000" w:themeColor="text1"/>
            </w:tcBorders>
            <w:hideMark/>
          </w:tcPr>
          <w:p w14:paraId="0F3A19C9"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56" w:history="1">
              <w:r w:rsidRPr="008E0005">
                <w:rPr>
                  <w:rFonts w:ascii="Aptos Narrow" w:eastAsia="Times New Roman" w:hAnsi="Aptos Narrow" w:cs="Times New Roman"/>
                  <w:color w:val="000000"/>
                  <w:u w:val="single"/>
                </w:rPr>
                <w:t>issa.bouare@instat.gouv.ml; issabouare2016@gmail.com</w:t>
              </w:r>
            </w:hyperlink>
          </w:p>
        </w:tc>
        <w:tc>
          <w:tcPr>
            <w:tcW w:w="2356" w:type="dxa"/>
            <w:vAlign w:val="center"/>
            <w:hideMark/>
          </w:tcPr>
          <w:p w14:paraId="42FBEC2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404DBFC"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F54B7C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85</w:t>
            </w:r>
          </w:p>
        </w:tc>
        <w:tc>
          <w:tcPr>
            <w:tcW w:w="720" w:type="dxa"/>
            <w:tcBorders>
              <w:top w:val="nil"/>
              <w:left w:val="nil"/>
              <w:bottom w:val="single" w:sz="4" w:space="0" w:color="000000" w:themeColor="text1"/>
              <w:right w:val="single" w:sz="4" w:space="0" w:color="000000" w:themeColor="text1"/>
            </w:tcBorders>
            <w:noWrap/>
            <w:hideMark/>
          </w:tcPr>
          <w:p w14:paraId="001C65A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3793" w:type="dxa"/>
            <w:tcBorders>
              <w:top w:val="nil"/>
              <w:left w:val="nil"/>
              <w:bottom w:val="single" w:sz="4" w:space="0" w:color="000000" w:themeColor="text1"/>
              <w:right w:val="single" w:sz="4" w:space="0" w:color="000000" w:themeColor="text1"/>
            </w:tcBorders>
            <w:noWrap/>
            <w:hideMark/>
          </w:tcPr>
          <w:p w14:paraId="5C748F4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Sékou Arouna SANGARE </w:t>
            </w:r>
          </w:p>
        </w:tc>
        <w:tc>
          <w:tcPr>
            <w:tcW w:w="1724" w:type="dxa"/>
            <w:tcBorders>
              <w:top w:val="nil"/>
              <w:left w:val="nil"/>
              <w:bottom w:val="single" w:sz="4" w:space="0" w:color="000000" w:themeColor="text1"/>
              <w:right w:val="single" w:sz="4" w:space="0" w:color="000000" w:themeColor="text1"/>
            </w:tcBorders>
            <w:noWrap/>
            <w:hideMark/>
          </w:tcPr>
          <w:p w14:paraId="7EA8BDC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Bamako</w:t>
            </w:r>
          </w:p>
        </w:tc>
        <w:tc>
          <w:tcPr>
            <w:tcW w:w="1876" w:type="dxa"/>
            <w:tcBorders>
              <w:top w:val="nil"/>
              <w:left w:val="nil"/>
              <w:bottom w:val="single" w:sz="4" w:space="0" w:color="000000" w:themeColor="text1"/>
              <w:right w:val="single" w:sz="4" w:space="0" w:color="000000" w:themeColor="text1"/>
            </w:tcBorders>
            <w:noWrap/>
            <w:hideMark/>
          </w:tcPr>
          <w:p w14:paraId="2A856B9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Mali</w:t>
            </w:r>
          </w:p>
        </w:tc>
        <w:tc>
          <w:tcPr>
            <w:tcW w:w="6300" w:type="dxa"/>
            <w:tcBorders>
              <w:top w:val="nil"/>
              <w:left w:val="nil"/>
              <w:bottom w:val="single" w:sz="4" w:space="0" w:color="000000" w:themeColor="text1"/>
              <w:right w:val="single" w:sz="4" w:space="0" w:color="000000" w:themeColor="text1"/>
            </w:tcBorders>
            <w:hideMark/>
          </w:tcPr>
          <w:p w14:paraId="5B7E244D"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57" w:history="1">
              <w:r w:rsidRPr="008E0005">
                <w:rPr>
                  <w:rFonts w:ascii="Aptos Narrow" w:eastAsia="Times New Roman" w:hAnsi="Aptos Narrow" w:cs="Times New Roman"/>
                  <w:color w:val="000000"/>
                  <w:u w:val="single"/>
                </w:rPr>
                <w:t>sekouarouna@instat.gouv.ml; sekarouna5@yahoo.fr</w:t>
              </w:r>
            </w:hyperlink>
          </w:p>
        </w:tc>
        <w:tc>
          <w:tcPr>
            <w:tcW w:w="2356" w:type="dxa"/>
            <w:vAlign w:val="center"/>
            <w:hideMark/>
          </w:tcPr>
          <w:p w14:paraId="114375A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5007C39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978305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86</w:t>
            </w:r>
          </w:p>
        </w:tc>
        <w:tc>
          <w:tcPr>
            <w:tcW w:w="720" w:type="dxa"/>
            <w:tcBorders>
              <w:top w:val="nil"/>
              <w:left w:val="nil"/>
              <w:bottom w:val="single" w:sz="4" w:space="0" w:color="000000" w:themeColor="text1"/>
              <w:right w:val="single" w:sz="4" w:space="0" w:color="000000" w:themeColor="text1"/>
            </w:tcBorders>
            <w:noWrap/>
            <w:hideMark/>
          </w:tcPr>
          <w:p w14:paraId="02E3FCC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Mme.</w:t>
            </w:r>
          </w:p>
        </w:tc>
        <w:tc>
          <w:tcPr>
            <w:tcW w:w="3793" w:type="dxa"/>
            <w:tcBorders>
              <w:top w:val="nil"/>
              <w:left w:val="nil"/>
              <w:bottom w:val="single" w:sz="4" w:space="0" w:color="000000" w:themeColor="text1"/>
              <w:right w:val="single" w:sz="4" w:space="0" w:color="000000" w:themeColor="text1"/>
            </w:tcBorders>
            <w:noWrap/>
            <w:hideMark/>
          </w:tcPr>
          <w:p w14:paraId="7F6569C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Marie Desiree Cyndy MARTIAL </w:t>
            </w:r>
          </w:p>
        </w:tc>
        <w:tc>
          <w:tcPr>
            <w:tcW w:w="1724" w:type="dxa"/>
            <w:tcBorders>
              <w:top w:val="nil"/>
              <w:left w:val="nil"/>
              <w:bottom w:val="single" w:sz="4" w:space="0" w:color="000000" w:themeColor="text1"/>
              <w:right w:val="single" w:sz="4" w:space="0" w:color="000000" w:themeColor="text1"/>
            </w:tcBorders>
            <w:noWrap/>
            <w:hideMark/>
          </w:tcPr>
          <w:p w14:paraId="70990C4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Port Louis</w:t>
            </w:r>
          </w:p>
        </w:tc>
        <w:tc>
          <w:tcPr>
            <w:tcW w:w="1876" w:type="dxa"/>
            <w:tcBorders>
              <w:top w:val="nil"/>
              <w:left w:val="nil"/>
              <w:bottom w:val="single" w:sz="4" w:space="0" w:color="000000" w:themeColor="text1"/>
              <w:right w:val="single" w:sz="4" w:space="0" w:color="000000" w:themeColor="text1"/>
            </w:tcBorders>
            <w:noWrap/>
            <w:hideMark/>
          </w:tcPr>
          <w:p w14:paraId="3A790E1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Mauritius</w:t>
            </w:r>
          </w:p>
        </w:tc>
        <w:tc>
          <w:tcPr>
            <w:tcW w:w="6300" w:type="dxa"/>
            <w:tcBorders>
              <w:top w:val="nil"/>
              <w:left w:val="nil"/>
              <w:bottom w:val="single" w:sz="4" w:space="0" w:color="000000" w:themeColor="text1"/>
              <w:right w:val="single" w:sz="4" w:space="0" w:color="000000" w:themeColor="text1"/>
            </w:tcBorders>
            <w:hideMark/>
          </w:tcPr>
          <w:p w14:paraId="511E1312"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58" w:history="1">
              <w:r w:rsidRPr="008E0005">
                <w:rPr>
                  <w:rFonts w:ascii="Aptos Narrow" w:eastAsia="Times New Roman" w:hAnsi="Aptos Narrow" w:cs="Times New Roman"/>
                  <w:color w:val="000000"/>
                  <w:u w:val="single"/>
                </w:rPr>
                <w:t>cmartial@govmu.org; cyndymu@gmail.com</w:t>
              </w:r>
            </w:hyperlink>
          </w:p>
        </w:tc>
        <w:tc>
          <w:tcPr>
            <w:tcW w:w="2356" w:type="dxa"/>
            <w:vAlign w:val="center"/>
            <w:hideMark/>
          </w:tcPr>
          <w:p w14:paraId="09CE7268"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512FE0DC"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4E7607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87</w:t>
            </w:r>
          </w:p>
        </w:tc>
        <w:tc>
          <w:tcPr>
            <w:tcW w:w="720" w:type="dxa"/>
            <w:tcBorders>
              <w:top w:val="nil"/>
              <w:left w:val="nil"/>
              <w:bottom w:val="single" w:sz="4" w:space="0" w:color="000000" w:themeColor="text1"/>
              <w:right w:val="single" w:sz="4" w:space="0" w:color="000000" w:themeColor="text1"/>
            </w:tcBorders>
            <w:noWrap/>
            <w:hideMark/>
          </w:tcPr>
          <w:p w14:paraId="4B6C31D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nil"/>
              <w:bottom w:val="single" w:sz="4" w:space="0" w:color="000000" w:themeColor="text1"/>
              <w:right w:val="single" w:sz="4" w:space="0" w:color="000000" w:themeColor="text1"/>
            </w:tcBorders>
            <w:noWrap/>
            <w:hideMark/>
          </w:tcPr>
          <w:p w14:paraId="10C19818"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Ngouabi Tiny da Trindade</w:t>
            </w:r>
          </w:p>
        </w:tc>
        <w:tc>
          <w:tcPr>
            <w:tcW w:w="1724" w:type="dxa"/>
            <w:tcBorders>
              <w:top w:val="nil"/>
              <w:left w:val="nil"/>
              <w:bottom w:val="single" w:sz="4" w:space="0" w:color="000000" w:themeColor="text1"/>
              <w:right w:val="single" w:sz="4" w:space="0" w:color="000000" w:themeColor="text1"/>
            </w:tcBorders>
            <w:noWrap/>
            <w:hideMark/>
          </w:tcPr>
          <w:p w14:paraId="6DF49C0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São Tomé </w:t>
            </w:r>
          </w:p>
        </w:tc>
        <w:tc>
          <w:tcPr>
            <w:tcW w:w="1876" w:type="dxa"/>
            <w:tcBorders>
              <w:top w:val="nil"/>
              <w:left w:val="nil"/>
              <w:bottom w:val="single" w:sz="4" w:space="0" w:color="000000" w:themeColor="text1"/>
              <w:right w:val="single" w:sz="4" w:space="0" w:color="000000" w:themeColor="text1"/>
            </w:tcBorders>
            <w:noWrap/>
            <w:hideMark/>
          </w:tcPr>
          <w:p w14:paraId="5C125AB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Sao Tomé-et-Principe</w:t>
            </w:r>
          </w:p>
        </w:tc>
        <w:tc>
          <w:tcPr>
            <w:tcW w:w="6300" w:type="dxa"/>
            <w:tcBorders>
              <w:top w:val="nil"/>
              <w:left w:val="nil"/>
              <w:bottom w:val="single" w:sz="4" w:space="0" w:color="000000" w:themeColor="text1"/>
              <w:right w:val="single" w:sz="4" w:space="0" w:color="000000" w:themeColor="text1"/>
            </w:tcBorders>
            <w:hideMark/>
          </w:tcPr>
          <w:p w14:paraId="472ECB5D"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59" w:history="1">
              <w:r w:rsidRPr="008E0005">
                <w:rPr>
                  <w:rFonts w:ascii="Aptos Narrow" w:eastAsia="Times New Roman" w:hAnsi="Aptos Narrow" w:cs="Times New Roman"/>
                  <w:color w:val="000000"/>
                  <w:u w:val="single"/>
                </w:rPr>
                <w:br/>
                <w:t>nguabytiny@gmail.com; ine@ine.st;</w:t>
              </w:r>
              <w:r w:rsidRPr="008E0005">
                <w:rPr>
                  <w:rFonts w:ascii="Aptos Narrow" w:eastAsia="Times New Roman" w:hAnsi="Aptos Narrow" w:cs="Times New Roman"/>
                  <w:color w:val="000000"/>
                  <w:u w:val="single"/>
                </w:rPr>
                <w:br/>
              </w:r>
            </w:hyperlink>
          </w:p>
        </w:tc>
        <w:tc>
          <w:tcPr>
            <w:tcW w:w="2356" w:type="dxa"/>
            <w:vAlign w:val="center"/>
            <w:hideMark/>
          </w:tcPr>
          <w:p w14:paraId="693C810E"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0360D8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4D22B8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88</w:t>
            </w:r>
          </w:p>
        </w:tc>
        <w:tc>
          <w:tcPr>
            <w:tcW w:w="720" w:type="dxa"/>
            <w:tcBorders>
              <w:top w:val="nil"/>
              <w:left w:val="nil"/>
              <w:bottom w:val="single" w:sz="4" w:space="0" w:color="000000" w:themeColor="text1"/>
              <w:right w:val="single" w:sz="4" w:space="0" w:color="000000" w:themeColor="text1"/>
            </w:tcBorders>
            <w:noWrap/>
            <w:hideMark/>
          </w:tcPr>
          <w:p w14:paraId="7DDD423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3793" w:type="dxa"/>
            <w:tcBorders>
              <w:top w:val="nil"/>
              <w:left w:val="nil"/>
              <w:bottom w:val="single" w:sz="4" w:space="0" w:color="000000" w:themeColor="text1"/>
              <w:right w:val="single" w:sz="4" w:space="0" w:color="000000" w:themeColor="text1"/>
            </w:tcBorders>
            <w:noWrap/>
            <w:hideMark/>
          </w:tcPr>
          <w:p w14:paraId="2C43410E"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 xml:space="preserve">Momath CISSE </w:t>
            </w:r>
          </w:p>
        </w:tc>
        <w:tc>
          <w:tcPr>
            <w:tcW w:w="1724" w:type="dxa"/>
            <w:tcBorders>
              <w:top w:val="nil"/>
              <w:left w:val="nil"/>
              <w:bottom w:val="single" w:sz="4" w:space="0" w:color="000000" w:themeColor="text1"/>
              <w:right w:val="single" w:sz="4" w:space="0" w:color="000000" w:themeColor="text1"/>
            </w:tcBorders>
            <w:noWrap/>
            <w:hideMark/>
          </w:tcPr>
          <w:p w14:paraId="2B238BB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Dakar</w:t>
            </w:r>
          </w:p>
        </w:tc>
        <w:tc>
          <w:tcPr>
            <w:tcW w:w="1876" w:type="dxa"/>
            <w:tcBorders>
              <w:top w:val="nil"/>
              <w:left w:val="nil"/>
              <w:bottom w:val="single" w:sz="4" w:space="0" w:color="000000" w:themeColor="text1"/>
              <w:right w:val="single" w:sz="4" w:space="0" w:color="000000" w:themeColor="text1"/>
            </w:tcBorders>
            <w:noWrap/>
            <w:hideMark/>
          </w:tcPr>
          <w:p w14:paraId="0DB4500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Senegal</w:t>
            </w:r>
          </w:p>
        </w:tc>
        <w:tc>
          <w:tcPr>
            <w:tcW w:w="6300" w:type="dxa"/>
            <w:tcBorders>
              <w:top w:val="nil"/>
              <w:left w:val="nil"/>
              <w:bottom w:val="single" w:sz="4" w:space="0" w:color="000000" w:themeColor="text1"/>
              <w:right w:val="single" w:sz="4" w:space="0" w:color="000000" w:themeColor="text1"/>
            </w:tcBorders>
            <w:hideMark/>
          </w:tcPr>
          <w:p w14:paraId="596E5D14"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0" w:history="1">
              <w:r w:rsidRPr="008E0005">
                <w:rPr>
                  <w:rFonts w:ascii="Aptos Narrow" w:eastAsia="Times New Roman" w:hAnsi="Aptos Narrow" w:cs="Times New Roman"/>
                  <w:color w:val="000000"/>
                  <w:u w:val="single"/>
                </w:rPr>
                <w:t>momath.cisse@ansd.sn; momathcisse@yahoo.fr</w:t>
              </w:r>
              <w:r w:rsidRPr="008E0005">
                <w:rPr>
                  <w:rFonts w:ascii="Aptos Narrow" w:eastAsia="Times New Roman" w:hAnsi="Aptos Narrow" w:cs="Times New Roman"/>
                  <w:color w:val="000000"/>
                  <w:u w:val="single"/>
                </w:rPr>
                <w:br/>
              </w:r>
            </w:hyperlink>
          </w:p>
        </w:tc>
        <w:tc>
          <w:tcPr>
            <w:tcW w:w="2356" w:type="dxa"/>
            <w:vAlign w:val="center"/>
            <w:hideMark/>
          </w:tcPr>
          <w:p w14:paraId="79F5A7DF"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3C8768A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4B19CB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89</w:t>
            </w:r>
          </w:p>
        </w:tc>
        <w:tc>
          <w:tcPr>
            <w:tcW w:w="720" w:type="dxa"/>
            <w:tcBorders>
              <w:top w:val="nil"/>
              <w:left w:val="nil"/>
              <w:bottom w:val="single" w:sz="4" w:space="0" w:color="000000" w:themeColor="text1"/>
              <w:right w:val="single" w:sz="4" w:space="0" w:color="000000" w:themeColor="text1"/>
            </w:tcBorders>
            <w:noWrap/>
            <w:hideMark/>
          </w:tcPr>
          <w:p w14:paraId="7CD67D9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4B9DB50B"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Hosea Mitala</w:t>
            </w:r>
          </w:p>
        </w:tc>
        <w:tc>
          <w:tcPr>
            <w:tcW w:w="1724" w:type="dxa"/>
            <w:tcBorders>
              <w:top w:val="nil"/>
              <w:left w:val="nil"/>
              <w:bottom w:val="single" w:sz="4" w:space="0" w:color="000000" w:themeColor="text1"/>
              <w:right w:val="single" w:sz="4" w:space="0" w:color="000000" w:themeColor="text1"/>
            </w:tcBorders>
            <w:noWrap/>
            <w:hideMark/>
          </w:tcPr>
          <w:p w14:paraId="7C374C1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Kampala</w:t>
            </w:r>
          </w:p>
        </w:tc>
        <w:tc>
          <w:tcPr>
            <w:tcW w:w="1876" w:type="dxa"/>
            <w:tcBorders>
              <w:top w:val="nil"/>
              <w:left w:val="nil"/>
              <w:bottom w:val="single" w:sz="4" w:space="0" w:color="000000" w:themeColor="text1"/>
              <w:right w:val="single" w:sz="4" w:space="0" w:color="000000" w:themeColor="text1"/>
            </w:tcBorders>
            <w:noWrap/>
            <w:hideMark/>
          </w:tcPr>
          <w:p w14:paraId="706E500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Uganda </w:t>
            </w:r>
          </w:p>
        </w:tc>
        <w:tc>
          <w:tcPr>
            <w:tcW w:w="6300" w:type="dxa"/>
            <w:tcBorders>
              <w:top w:val="nil"/>
              <w:left w:val="nil"/>
              <w:bottom w:val="single" w:sz="4" w:space="0" w:color="000000" w:themeColor="text1"/>
              <w:right w:val="single" w:sz="4" w:space="0" w:color="000000" w:themeColor="text1"/>
            </w:tcBorders>
            <w:hideMark/>
          </w:tcPr>
          <w:p w14:paraId="53007E7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 hoseam@gmail.com</w:t>
            </w:r>
          </w:p>
        </w:tc>
        <w:tc>
          <w:tcPr>
            <w:tcW w:w="2356" w:type="dxa"/>
            <w:vAlign w:val="center"/>
            <w:hideMark/>
          </w:tcPr>
          <w:p w14:paraId="5501AE45"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D06E1C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1C5C0F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90</w:t>
            </w:r>
          </w:p>
        </w:tc>
        <w:tc>
          <w:tcPr>
            <w:tcW w:w="720" w:type="dxa"/>
            <w:tcBorders>
              <w:top w:val="nil"/>
              <w:left w:val="nil"/>
              <w:bottom w:val="single" w:sz="4" w:space="0" w:color="000000" w:themeColor="text1"/>
              <w:right w:val="single" w:sz="4" w:space="0" w:color="000000" w:themeColor="text1"/>
            </w:tcBorders>
            <w:noWrap/>
            <w:hideMark/>
          </w:tcPr>
          <w:p w14:paraId="0A89248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nil"/>
              <w:bottom w:val="single" w:sz="4" w:space="0" w:color="000000" w:themeColor="text1"/>
              <w:right w:val="single" w:sz="4" w:space="0" w:color="000000" w:themeColor="text1"/>
            </w:tcBorders>
            <w:noWrap/>
            <w:hideMark/>
          </w:tcPr>
          <w:p w14:paraId="4A4AB2C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br/>
              <w:t>David Nzeyimana</w:t>
            </w:r>
          </w:p>
        </w:tc>
        <w:tc>
          <w:tcPr>
            <w:tcW w:w="1724" w:type="dxa"/>
            <w:tcBorders>
              <w:top w:val="nil"/>
              <w:left w:val="nil"/>
              <w:bottom w:val="single" w:sz="4" w:space="0" w:color="000000" w:themeColor="text1"/>
              <w:right w:val="single" w:sz="4" w:space="0" w:color="000000" w:themeColor="text1"/>
            </w:tcBorders>
            <w:noWrap/>
            <w:hideMark/>
          </w:tcPr>
          <w:p w14:paraId="2EBA039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Kigali</w:t>
            </w:r>
          </w:p>
        </w:tc>
        <w:tc>
          <w:tcPr>
            <w:tcW w:w="1876" w:type="dxa"/>
            <w:tcBorders>
              <w:top w:val="nil"/>
              <w:left w:val="nil"/>
              <w:bottom w:val="single" w:sz="4" w:space="0" w:color="000000" w:themeColor="text1"/>
              <w:right w:val="single" w:sz="4" w:space="0" w:color="000000" w:themeColor="text1"/>
            </w:tcBorders>
            <w:noWrap/>
            <w:hideMark/>
          </w:tcPr>
          <w:p w14:paraId="31289CA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Rwanda</w:t>
            </w:r>
          </w:p>
        </w:tc>
        <w:tc>
          <w:tcPr>
            <w:tcW w:w="6300" w:type="dxa"/>
            <w:tcBorders>
              <w:top w:val="nil"/>
              <w:left w:val="nil"/>
              <w:bottom w:val="single" w:sz="4" w:space="0" w:color="000000" w:themeColor="text1"/>
              <w:right w:val="single" w:sz="4" w:space="0" w:color="000000" w:themeColor="text1"/>
            </w:tcBorders>
            <w:hideMark/>
          </w:tcPr>
          <w:p w14:paraId="7E0DD873"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1" w:history="1">
              <w:r w:rsidRPr="008E0005">
                <w:rPr>
                  <w:rFonts w:ascii="Aptos Narrow" w:eastAsia="Times New Roman" w:hAnsi="Aptos Narrow" w:cs="Times New Roman"/>
                  <w:color w:val="000000"/>
                  <w:u w:val="single"/>
                </w:rPr>
                <w:t>nzeyimanada@gmail.com</w:t>
              </w:r>
            </w:hyperlink>
          </w:p>
        </w:tc>
        <w:tc>
          <w:tcPr>
            <w:tcW w:w="2356" w:type="dxa"/>
            <w:vAlign w:val="center"/>
            <w:hideMark/>
          </w:tcPr>
          <w:p w14:paraId="7435BFAA"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7A02ADD"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C0F92D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91</w:t>
            </w:r>
          </w:p>
        </w:tc>
        <w:tc>
          <w:tcPr>
            <w:tcW w:w="720" w:type="dxa"/>
            <w:tcBorders>
              <w:top w:val="nil"/>
              <w:left w:val="nil"/>
              <w:bottom w:val="single" w:sz="4" w:space="0" w:color="000000" w:themeColor="text1"/>
              <w:right w:val="single" w:sz="4" w:space="0" w:color="000000" w:themeColor="text1"/>
            </w:tcBorders>
            <w:noWrap/>
            <w:hideMark/>
          </w:tcPr>
          <w:p w14:paraId="1C8100E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Ms.</w:t>
            </w:r>
          </w:p>
        </w:tc>
        <w:tc>
          <w:tcPr>
            <w:tcW w:w="3793" w:type="dxa"/>
            <w:tcBorders>
              <w:top w:val="nil"/>
              <w:left w:val="nil"/>
              <w:bottom w:val="nil"/>
              <w:right w:val="single" w:sz="4" w:space="0" w:color="000000" w:themeColor="text1"/>
            </w:tcBorders>
            <w:noWrap/>
            <w:hideMark/>
          </w:tcPr>
          <w:p w14:paraId="1C0C334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Brobbey Ameyaw Henrietta</w:t>
            </w:r>
          </w:p>
        </w:tc>
        <w:tc>
          <w:tcPr>
            <w:tcW w:w="1724" w:type="dxa"/>
            <w:tcBorders>
              <w:top w:val="nil"/>
              <w:left w:val="nil"/>
              <w:bottom w:val="nil"/>
              <w:right w:val="single" w:sz="4" w:space="0" w:color="000000" w:themeColor="text1"/>
            </w:tcBorders>
            <w:noWrap/>
            <w:hideMark/>
          </w:tcPr>
          <w:p w14:paraId="1B17D55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Accra</w:t>
            </w:r>
          </w:p>
        </w:tc>
        <w:tc>
          <w:tcPr>
            <w:tcW w:w="1876" w:type="dxa"/>
            <w:tcBorders>
              <w:top w:val="nil"/>
              <w:left w:val="nil"/>
              <w:bottom w:val="nil"/>
              <w:right w:val="single" w:sz="4" w:space="0" w:color="000000" w:themeColor="text1"/>
            </w:tcBorders>
            <w:noWrap/>
            <w:hideMark/>
          </w:tcPr>
          <w:p w14:paraId="7C60BE2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Ghana</w:t>
            </w:r>
          </w:p>
        </w:tc>
        <w:tc>
          <w:tcPr>
            <w:tcW w:w="6300" w:type="dxa"/>
            <w:tcBorders>
              <w:top w:val="nil"/>
              <w:left w:val="nil"/>
              <w:bottom w:val="nil"/>
              <w:right w:val="single" w:sz="4" w:space="0" w:color="000000" w:themeColor="text1"/>
            </w:tcBorders>
            <w:hideMark/>
          </w:tcPr>
          <w:p w14:paraId="266AC910"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2" w:history="1">
              <w:r w:rsidRPr="008E0005">
                <w:rPr>
                  <w:rFonts w:ascii="Aptos Narrow" w:eastAsia="Times New Roman" w:hAnsi="Aptos Narrow" w:cs="Times New Roman"/>
                  <w:color w:val="000000"/>
                  <w:u w:val="single"/>
                </w:rPr>
                <w:t>hlamptey77@gmail.com</w:t>
              </w:r>
            </w:hyperlink>
          </w:p>
        </w:tc>
        <w:tc>
          <w:tcPr>
            <w:tcW w:w="2356" w:type="dxa"/>
            <w:vAlign w:val="center"/>
            <w:hideMark/>
          </w:tcPr>
          <w:p w14:paraId="69B032F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65F00D0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69920C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92</w:t>
            </w:r>
          </w:p>
        </w:tc>
        <w:tc>
          <w:tcPr>
            <w:tcW w:w="720" w:type="dxa"/>
            <w:tcBorders>
              <w:top w:val="nil"/>
              <w:left w:val="nil"/>
              <w:bottom w:val="single" w:sz="4" w:space="0" w:color="000000" w:themeColor="text1"/>
              <w:right w:val="nil"/>
            </w:tcBorders>
            <w:noWrap/>
            <w:hideMark/>
          </w:tcPr>
          <w:p w14:paraId="7B8C1B0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single" w:sz="4" w:space="0" w:color="auto"/>
              <w:left w:val="single" w:sz="4" w:space="0" w:color="auto"/>
              <w:bottom w:val="single" w:sz="4" w:space="0" w:color="auto"/>
              <w:right w:val="single" w:sz="4" w:space="0" w:color="auto"/>
            </w:tcBorders>
            <w:noWrap/>
            <w:hideMark/>
          </w:tcPr>
          <w:p w14:paraId="48F500F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JOB NYANDWAKI MOSE</w:t>
            </w:r>
          </w:p>
        </w:tc>
        <w:tc>
          <w:tcPr>
            <w:tcW w:w="1724" w:type="dxa"/>
            <w:tcBorders>
              <w:top w:val="single" w:sz="4" w:space="0" w:color="auto"/>
              <w:left w:val="nil"/>
              <w:bottom w:val="single" w:sz="4" w:space="0" w:color="auto"/>
              <w:right w:val="single" w:sz="4" w:space="0" w:color="auto"/>
            </w:tcBorders>
            <w:noWrap/>
            <w:hideMark/>
          </w:tcPr>
          <w:p w14:paraId="7A3279C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Nairobi</w:t>
            </w:r>
          </w:p>
        </w:tc>
        <w:tc>
          <w:tcPr>
            <w:tcW w:w="1876" w:type="dxa"/>
            <w:tcBorders>
              <w:top w:val="single" w:sz="4" w:space="0" w:color="auto"/>
              <w:left w:val="nil"/>
              <w:bottom w:val="single" w:sz="4" w:space="0" w:color="auto"/>
              <w:right w:val="single" w:sz="4" w:space="0" w:color="auto"/>
            </w:tcBorders>
            <w:noWrap/>
            <w:hideMark/>
          </w:tcPr>
          <w:p w14:paraId="7D7627F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Kenya</w:t>
            </w:r>
          </w:p>
        </w:tc>
        <w:tc>
          <w:tcPr>
            <w:tcW w:w="6300" w:type="dxa"/>
            <w:tcBorders>
              <w:top w:val="single" w:sz="4" w:space="0" w:color="auto"/>
              <w:left w:val="nil"/>
              <w:bottom w:val="single" w:sz="4" w:space="0" w:color="auto"/>
              <w:right w:val="single" w:sz="4" w:space="0" w:color="auto"/>
            </w:tcBorders>
            <w:hideMark/>
          </w:tcPr>
          <w:p w14:paraId="38E8584B" w14:textId="77777777" w:rsidR="008E0005" w:rsidRPr="008E0005" w:rsidRDefault="008E0005" w:rsidP="008E0005">
            <w:pPr>
              <w:spacing w:after="0" w:line="240" w:lineRule="auto"/>
              <w:rPr>
                <w:rFonts w:ascii="Aptos Narrow" w:eastAsia="Times New Roman" w:hAnsi="Aptos Narrow" w:cs="Times New Roman"/>
                <w:color w:val="000000"/>
                <w:u w:val="single"/>
              </w:rPr>
            </w:pPr>
            <w:r w:rsidRPr="008E0005">
              <w:rPr>
                <w:rFonts w:ascii="Aptos Narrow" w:eastAsia="Times New Roman" w:hAnsi="Aptos Narrow" w:cs="Times New Roman"/>
                <w:color w:val="000000"/>
                <w:u w:val="single"/>
              </w:rPr>
              <w:t>JMOSE@EACHQ.ORG; JOBMOSE2013@GMAIL.COM</w:t>
            </w:r>
          </w:p>
        </w:tc>
        <w:tc>
          <w:tcPr>
            <w:tcW w:w="2356" w:type="dxa"/>
            <w:vAlign w:val="center"/>
            <w:hideMark/>
          </w:tcPr>
          <w:p w14:paraId="4490112F"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18039E" w14:paraId="79E71FB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531381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93</w:t>
            </w:r>
          </w:p>
        </w:tc>
        <w:tc>
          <w:tcPr>
            <w:tcW w:w="720" w:type="dxa"/>
            <w:tcBorders>
              <w:top w:val="nil"/>
              <w:left w:val="nil"/>
              <w:bottom w:val="single" w:sz="4" w:space="0" w:color="000000" w:themeColor="text1"/>
              <w:right w:val="nil"/>
            </w:tcBorders>
            <w:noWrap/>
            <w:hideMark/>
          </w:tcPr>
          <w:p w14:paraId="0C417CB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single" w:sz="4" w:space="0" w:color="auto"/>
              <w:bottom w:val="single" w:sz="4" w:space="0" w:color="auto"/>
              <w:right w:val="single" w:sz="4" w:space="0" w:color="auto"/>
            </w:tcBorders>
            <w:noWrap/>
            <w:hideMark/>
          </w:tcPr>
          <w:p w14:paraId="475A07F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EDWIN WAMBUA KILONZO</w:t>
            </w:r>
          </w:p>
        </w:tc>
        <w:tc>
          <w:tcPr>
            <w:tcW w:w="1724" w:type="dxa"/>
            <w:tcBorders>
              <w:top w:val="nil"/>
              <w:left w:val="nil"/>
              <w:bottom w:val="single" w:sz="4" w:space="0" w:color="auto"/>
              <w:right w:val="single" w:sz="4" w:space="0" w:color="auto"/>
            </w:tcBorders>
            <w:noWrap/>
            <w:hideMark/>
          </w:tcPr>
          <w:p w14:paraId="63F165C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Arusha</w:t>
            </w:r>
          </w:p>
        </w:tc>
        <w:tc>
          <w:tcPr>
            <w:tcW w:w="1876" w:type="dxa"/>
            <w:tcBorders>
              <w:top w:val="nil"/>
              <w:left w:val="nil"/>
              <w:bottom w:val="single" w:sz="4" w:space="0" w:color="auto"/>
              <w:right w:val="single" w:sz="4" w:space="0" w:color="auto"/>
            </w:tcBorders>
            <w:noWrap/>
            <w:hideMark/>
          </w:tcPr>
          <w:p w14:paraId="3ED965B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United Republic of Tanzania</w:t>
            </w:r>
          </w:p>
        </w:tc>
        <w:tc>
          <w:tcPr>
            <w:tcW w:w="6300" w:type="dxa"/>
            <w:tcBorders>
              <w:top w:val="nil"/>
              <w:left w:val="nil"/>
              <w:bottom w:val="single" w:sz="4" w:space="0" w:color="auto"/>
              <w:right w:val="single" w:sz="4" w:space="0" w:color="auto"/>
            </w:tcBorders>
            <w:hideMark/>
          </w:tcPr>
          <w:p w14:paraId="35201E0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ekilonzo@eachq.org; edwin.k.wambua@gmail.com</w:t>
            </w:r>
          </w:p>
        </w:tc>
        <w:tc>
          <w:tcPr>
            <w:tcW w:w="2356" w:type="dxa"/>
            <w:vAlign w:val="center"/>
            <w:hideMark/>
          </w:tcPr>
          <w:p w14:paraId="2C2DF39A"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F7E4020"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2B9190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94</w:t>
            </w:r>
          </w:p>
        </w:tc>
        <w:tc>
          <w:tcPr>
            <w:tcW w:w="720" w:type="dxa"/>
            <w:tcBorders>
              <w:top w:val="nil"/>
              <w:left w:val="nil"/>
              <w:bottom w:val="single" w:sz="4" w:space="0" w:color="000000" w:themeColor="text1"/>
              <w:right w:val="nil"/>
            </w:tcBorders>
            <w:noWrap/>
            <w:hideMark/>
          </w:tcPr>
          <w:p w14:paraId="0202287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single" w:sz="4" w:space="0" w:color="auto"/>
              <w:bottom w:val="single" w:sz="4" w:space="0" w:color="auto"/>
              <w:right w:val="single" w:sz="4" w:space="0" w:color="auto"/>
            </w:tcBorders>
            <w:noWrap/>
            <w:hideMark/>
          </w:tcPr>
          <w:p w14:paraId="27D8226C"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Samuel Njuru</w:t>
            </w:r>
          </w:p>
        </w:tc>
        <w:tc>
          <w:tcPr>
            <w:tcW w:w="1724" w:type="dxa"/>
            <w:tcBorders>
              <w:top w:val="nil"/>
              <w:left w:val="nil"/>
              <w:bottom w:val="single" w:sz="4" w:space="0" w:color="auto"/>
              <w:right w:val="single" w:sz="4" w:space="0" w:color="auto"/>
            </w:tcBorders>
            <w:noWrap/>
            <w:hideMark/>
          </w:tcPr>
          <w:p w14:paraId="29AD490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Arusha</w:t>
            </w:r>
          </w:p>
        </w:tc>
        <w:tc>
          <w:tcPr>
            <w:tcW w:w="1876" w:type="dxa"/>
            <w:tcBorders>
              <w:top w:val="nil"/>
              <w:left w:val="nil"/>
              <w:bottom w:val="single" w:sz="4" w:space="0" w:color="auto"/>
              <w:right w:val="single" w:sz="4" w:space="0" w:color="auto"/>
            </w:tcBorders>
            <w:noWrap/>
            <w:hideMark/>
          </w:tcPr>
          <w:p w14:paraId="77D6659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United Republic of Tanzania</w:t>
            </w:r>
          </w:p>
        </w:tc>
        <w:tc>
          <w:tcPr>
            <w:tcW w:w="6300" w:type="dxa"/>
            <w:tcBorders>
              <w:top w:val="nil"/>
              <w:left w:val="nil"/>
              <w:bottom w:val="single" w:sz="4" w:space="0" w:color="auto"/>
              <w:right w:val="single" w:sz="4" w:space="0" w:color="auto"/>
            </w:tcBorders>
            <w:hideMark/>
          </w:tcPr>
          <w:p w14:paraId="7703E423"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3" w:history="1">
              <w:r w:rsidRPr="008E0005">
                <w:rPr>
                  <w:rFonts w:ascii="Aptos Narrow" w:eastAsia="Times New Roman" w:hAnsi="Aptos Narrow" w:cs="Times New Roman"/>
                  <w:color w:val="000000"/>
                  <w:u w:val="single"/>
                </w:rPr>
                <w:t>snjuru@eachq.org</w:t>
              </w:r>
            </w:hyperlink>
          </w:p>
        </w:tc>
        <w:tc>
          <w:tcPr>
            <w:tcW w:w="2356" w:type="dxa"/>
            <w:vAlign w:val="center"/>
            <w:hideMark/>
          </w:tcPr>
          <w:p w14:paraId="6B53F8D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A2F3C9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96ED46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95</w:t>
            </w:r>
          </w:p>
        </w:tc>
        <w:tc>
          <w:tcPr>
            <w:tcW w:w="720" w:type="dxa"/>
            <w:tcBorders>
              <w:top w:val="nil"/>
              <w:left w:val="nil"/>
              <w:bottom w:val="single" w:sz="4" w:space="0" w:color="000000" w:themeColor="text1"/>
              <w:right w:val="nil"/>
            </w:tcBorders>
            <w:noWrap/>
            <w:hideMark/>
          </w:tcPr>
          <w:p w14:paraId="2BD6756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Ms.</w:t>
            </w:r>
          </w:p>
        </w:tc>
        <w:tc>
          <w:tcPr>
            <w:tcW w:w="3793" w:type="dxa"/>
            <w:tcBorders>
              <w:top w:val="nil"/>
              <w:left w:val="single" w:sz="4" w:space="0" w:color="auto"/>
              <w:bottom w:val="single" w:sz="4" w:space="0" w:color="auto"/>
              <w:right w:val="single" w:sz="4" w:space="0" w:color="auto"/>
            </w:tcBorders>
            <w:noWrap/>
            <w:hideMark/>
          </w:tcPr>
          <w:p w14:paraId="5D624362"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 xml:space="preserve"> Annette Mutaawe Ssemuwemba</w:t>
            </w:r>
          </w:p>
        </w:tc>
        <w:tc>
          <w:tcPr>
            <w:tcW w:w="1724" w:type="dxa"/>
            <w:tcBorders>
              <w:top w:val="nil"/>
              <w:left w:val="nil"/>
              <w:bottom w:val="single" w:sz="4" w:space="0" w:color="auto"/>
              <w:right w:val="single" w:sz="4" w:space="0" w:color="auto"/>
            </w:tcBorders>
            <w:noWrap/>
            <w:hideMark/>
          </w:tcPr>
          <w:p w14:paraId="1DC0007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Arusha</w:t>
            </w:r>
          </w:p>
        </w:tc>
        <w:tc>
          <w:tcPr>
            <w:tcW w:w="1876" w:type="dxa"/>
            <w:tcBorders>
              <w:top w:val="nil"/>
              <w:left w:val="nil"/>
              <w:bottom w:val="single" w:sz="4" w:space="0" w:color="auto"/>
              <w:right w:val="single" w:sz="4" w:space="0" w:color="auto"/>
            </w:tcBorders>
            <w:noWrap/>
            <w:hideMark/>
          </w:tcPr>
          <w:p w14:paraId="69DD898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United Republic of Tanzania</w:t>
            </w:r>
          </w:p>
        </w:tc>
        <w:tc>
          <w:tcPr>
            <w:tcW w:w="6300" w:type="dxa"/>
            <w:tcBorders>
              <w:top w:val="nil"/>
              <w:left w:val="nil"/>
              <w:bottom w:val="single" w:sz="4" w:space="0" w:color="auto"/>
              <w:right w:val="single" w:sz="4" w:space="0" w:color="auto"/>
            </w:tcBorders>
            <w:hideMark/>
          </w:tcPr>
          <w:p w14:paraId="72F0D1E8"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4" w:history="1">
              <w:r w:rsidRPr="008E0005">
                <w:rPr>
                  <w:rFonts w:ascii="Aptos Narrow" w:eastAsia="Times New Roman" w:hAnsi="Aptos Narrow" w:cs="Times New Roman"/>
                  <w:color w:val="000000"/>
                  <w:u w:val="single"/>
                </w:rPr>
                <w:t>assemuwemba@eachq.org</w:t>
              </w:r>
            </w:hyperlink>
          </w:p>
        </w:tc>
        <w:tc>
          <w:tcPr>
            <w:tcW w:w="2356" w:type="dxa"/>
            <w:vAlign w:val="center"/>
            <w:hideMark/>
          </w:tcPr>
          <w:p w14:paraId="1BB1AC6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09233B2"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134328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96</w:t>
            </w:r>
          </w:p>
        </w:tc>
        <w:tc>
          <w:tcPr>
            <w:tcW w:w="720" w:type="dxa"/>
            <w:tcBorders>
              <w:top w:val="nil"/>
              <w:left w:val="nil"/>
              <w:bottom w:val="single" w:sz="4" w:space="0" w:color="000000" w:themeColor="text1"/>
              <w:right w:val="nil"/>
            </w:tcBorders>
            <w:noWrap/>
            <w:hideMark/>
          </w:tcPr>
          <w:p w14:paraId="5A83AF2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single" w:sz="4" w:space="0" w:color="auto"/>
              <w:bottom w:val="single" w:sz="4" w:space="0" w:color="auto"/>
              <w:right w:val="single" w:sz="4" w:space="0" w:color="auto"/>
            </w:tcBorders>
            <w:noWrap/>
            <w:hideMark/>
          </w:tcPr>
          <w:p w14:paraId="08E2340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Yahaya Mohammed</w:t>
            </w:r>
          </w:p>
        </w:tc>
        <w:tc>
          <w:tcPr>
            <w:tcW w:w="1724" w:type="dxa"/>
            <w:tcBorders>
              <w:top w:val="nil"/>
              <w:left w:val="nil"/>
              <w:bottom w:val="single" w:sz="4" w:space="0" w:color="auto"/>
              <w:right w:val="single" w:sz="4" w:space="0" w:color="auto"/>
            </w:tcBorders>
            <w:noWrap/>
            <w:hideMark/>
          </w:tcPr>
          <w:p w14:paraId="68F3668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Abuja</w:t>
            </w:r>
          </w:p>
        </w:tc>
        <w:tc>
          <w:tcPr>
            <w:tcW w:w="1876" w:type="dxa"/>
            <w:tcBorders>
              <w:top w:val="nil"/>
              <w:left w:val="nil"/>
              <w:bottom w:val="single" w:sz="4" w:space="0" w:color="auto"/>
              <w:right w:val="single" w:sz="4" w:space="0" w:color="auto"/>
            </w:tcBorders>
            <w:noWrap/>
            <w:hideMark/>
          </w:tcPr>
          <w:p w14:paraId="5CB155C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Nigeria</w:t>
            </w:r>
          </w:p>
        </w:tc>
        <w:tc>
          <w:tcPr>
            <w:tcW w:w="6300" w:type="dxa"/>
            <w:tcBorders>
              <w:top w:val="nil"/>
              <w:left w:val="nil"/>
              <w:bottom w:val="single" w:sz="4" w:space="0" w:color="auto"/>
              <w:right w:val="single" w:sz="4" w:space="0" w:color="auto"/>
            </w:tcBorders>
            <w:hideMark/>
          </w:tcPr>
          <w:p w14:paraId="1A33D1F7"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5" w:history="1">
              <w:r w:rsidRPr="008E0005">
                <w:rPr>
                  <w:rFonts w:ascii="Aptos Narrow" w:eastAsia="Times New Roman" w:hAnsi="Aptos Narrow" w:cs="Times New Roman"/>
                  <w:color w:val="000000"/>
                  <w:u w:val="single"/>
                </w:rPr>
                <w:t>yahayamoh@yahoo.com</w:t>
              </w:r>
            </w:hyperlink>
          </w:p>
        </w:tc>
        <w:tc>
          <w:tcPr>
            <w:tcW w:w="2356" w:type="dxa"/>
            <w:vAlign w:val="center"/>
            <w:hideMark/>
          </w:tcPr>
          <w:p w14:paraId="510AA61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154DF27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3D5F2C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97</w:t>
            </w:r>
          </w:p>
        </w:tc>
        <w:tc>
          <w:tcPr>
            <w:tcW w:w="720" w:type="dxa"/>
            <w:tcBorders>
              <w:top w:val="nil"/>
              <w:left w:val="nil"/>
              <w:bottom w:val="single" w:sz="4" w:space="0" w:color="000000" w:themeColor="text1"/>
              <w:right w:val="nil"/>
            </w:tcBorders>
            <w:noWrap/>
            <w:hideMark/>
          </w:tcPr>
          <w:p w14:paraId="61CEADB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single" w:sz="4" w:space="0" w:color="auto"/>
              <w:bottom w:val="single" w:sz="4" w:space="0" w:color="auto"/>
              <w:right w:val="single" w:sz="4" w:space="0" w:color="auto"/>
            </w:tcBorders>
            <w:noWrap/>
            <w:hideMark/>
          </w:tcPr>
          <w:p w14:paraId="50EAB93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Mahamadou YAHAYA</w:t>
            </w:r>
          </w:p>
        </w:tc>
        <w:tc>
          <w:tcPr>
            <w:tcW w:w="1724" w:type="dxa"/>
            <w:tcBorders>
              <w:top w:val="nil"/>
              <w:left w:val="nil"/>
              <w:bottom w:val="single" w:sz="4" w:space="0" w:color="auto"/>
              <w:right w:val="single" w:sz="4" w:space="0" w:color="auto"/>
            </w:tcBorders>
            <w:noWrap/>
            <w:hideMark/>
          </w:tcPr>
          <w:p w14:paraId="57CF6EB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Abuja</w:t>
            </w:r>
          </w:p>
        </w:tc>
        <w:tc>
          <w:tcPr>
            <w:tcW w:w="1876" w:type="dxa"/>
            <w:tcBorders>
              <w:top w:val="nil"/>
              <w:left w:val="nil"/>
              <w:bottom w:val="single" w:sz="4" w:space="0" w:color="auto"/>
              <w:right w:val="single" w:sz="4" w:space="0" w:color="auto"/>
            </w:tcBorders>
            <w:noWrap/>
            <w:hideMark/>
          </w:tcPr>
          <w:p w14:paraId="4BD7E54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Nigeria</w:t>
            </w:r>
          </w:p>
        </w:tc>
        <w:tc>
          <w:tcPr>
            <w:tcW w:w="6300" w:type="dxa"/>
            <w:tcBorders>
              <w:top w:val="nil"/>
              <w:left w:val="nil"/>
              <w:bottom w:val="single" w:sz="4" w:space="0" w:color="auto"/>
              <w:right w:val="single" w:sz="4" w:space="0" w:color="auto"/>
            </w:tcBorders>
            <w:hideMark/>
          </w:tcPr>
          <w:p w14:paraId="3483E3D5"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6" w:history="1">
              <w:r w:rsidRPr="008E0005">
                <w:rPr>
                  <w:rFonts w:ascii="Aptos Narrow" w:eastAsia="Times New Roman" w:hAnsi="Aptos Narrow" w:cs="Times New Roman"/>
                  <w:color w:val="000000"/>
                  <w:u w:val="single"/>
                </w:rPr>
                <w:t>yahayamoh@yahoo.com</w:t>
              </w:r>
            </w:hyperlink>
          </w:p>
        </w:tc>
        <w:tc>
          <w:tcPr>
            <w:tcW w:w="2356" w:type="dxa"/>
            <w:vAlign w:val="center"/>
            <w:hideMark/>
          </w:tcPr>
          <w:p w14:paraId="42C832B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88F5F92"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A5AA4B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98</w:t>
            </w:r>
          </w:p>
        </w:tc>
        <w:tc>
          <w:tcPr>
            <w:tcW w:w="720" w:type="dxa"/>
            <w:tcBorders>
              <w:top w:val="nil"/>
              <w:left w:val="nil"/>
              <w:bottom w:val="single" w:sz="4" w:space="0" w:color="000000" w:themeColor="text1"/>
              <w:right w:val="nil"/>
            </w:tcBorders>
            <w:noWrap/>
            <w:hideMark/>
          </w:tcPr>
          <w:p w14:paraId="326E5EF2"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single" w:sz="4" w:space="0" w:color="auto"/>
              <w:bottom w:val="single" w:sz="4" w:space="0" w:color="auto"/>
              <w:right w:val="single" w:sz="4" w:space="0" w:color="auto"/>
            </w:tcBorders>
            <w:noWrap/>
            <w:hideMark/>
          </w:tcPr>
          <w:p w14:paraId="4F3D288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Gaspard MADJI</w:t>
            </w:r>
          </w:p>
        </w:tc>
        <w:tc>
          <w:tcPr>
            <w:tcW w:w="1724" w:type="dxa"/>
            <w:tcBorders>
              <w:top w:val="nil"/>
              <w:left w:val="nil"/>
              <w:bottom w:val="single" w:sz="4" w:space="0" w:color="auto"/>
              <w:right w:val="single" w:sz="4" w:space="0" w:color="auto"/>
            </w:tcBorders>
            <w:noWrap/>
            <w:hideMark/>
          </w:tcPr>
          <w:p w14:paraId="7849A3B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Abuja</w:t>
            </w:r>
          </w:p>
        </w:tc>
        <w:tc>
          <w:tcPr>
            <w:tcW w:w="1876" w:type="dxa"/>
            <w:tcBorders>
              <w:top w:val="nil"/>
              <w:left w:val="nil"/>
              <w:bottom w:val="single" w:sz="4" w:space="0" w:color="auto"/>
              <w:right w:val="single" w:sz="4" w:space="0" w:color="auto"/>
            </w:tcBorders>
            <w:noWrap/>
            <w:hideMark/>
          </w:tcPr>
          <w:p w14:paraId="3C1B161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Nigeria</w:t>
            </w:r>
          </w:p>
        </w:tc>
        <w:tc>
          <w:tcPr>
            <w:tcW w:w="6300" w:type="dxa"/>
            <w:tcBorders>
              <w:top w:val="nil"/>
              <w:left w:val="nil"/>
              <w:bottom w:val="single" w:sz="4" w:space="0" w:color="auto"/>
              <w:right w:val="single" w:sz="4" w:space="0" w:color="auto"/>
            </w:tcBorders>
            <w:hideMark/>
          </w:tcPr>
          <w:p w14:paraId="762B9CE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gmadji@ecowas.int</w:t>
            </w:r>
          </w:p>
        </w:tc>
        <w:tc>
          <w:tcPr>
            <w:tcW w:w="2356" w:type="dxa"/>
            <w:vAlign w:val="center"/>
            <w:hideMark/>
          </w:tcPr>
          <w:p w14:paraId="022FA310"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DEF5180"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F525E2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99</w:t>
            </w:r>
          </w:p>
        </w:tc>
        <w:tc>
          <w:tcPr>
            <w:tcW w:w="720" w:type="dxa"/>
            <w:tcBorders>
              <w:top w:val="nil"/>
              <w:left w:val="nil"/>
              <w:bottom w:val="single" w:sz="4" w:space="0" w:color="000000" w:themeColor="text1"/>
              <w:right w:val="nil"/>
            </w:tcBorders>
            <w:noWrap/>
            <w:hideMark/>
          </w:tcPr>
          <w:p w14:paraId="05F3B1C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single" w:sz="4" w:space="0" w:color="auto"/>
              <w:bottom w:val="single" w:sz="4" w:space="0" w:color="auto"/>
              <w:right w:val="single" w:sz="4" w:space="0" w:color="auto"/>
            </w:tcBorders>
            <w:noWrap/>
            <w:hideMark/>
          </w:tcPr>
          <w:p w14:paraId="70F6DE9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 Baba NDIAYE</w:t>
            </w:r>
          </w:p>
        </w:tc>
        <w:tc>
          <w:tcPr>
            <w:tcW w:w="1724" w:type="dxa"/>
            <w:tcBorders>
              <w:top w:val="nil"/>
              <w:left w:val="nil"/>
              <w:bottom w:val="single" w:sz="4" w:space="0" w:color="auto"/>
              <w:right w:val="single" w:sz="4" w:space="0" w:color="auto"/>
            </w:tcBorders>
            <w:noWrap/>
            <w:hideMark/>
          </w:tcPr>
          <w:p w14:paraId="49C5A6B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Abuja</w:t>
            </w:r>
          </w:p>
        </w:tc>
        <w:tc>
          <w:tcPr>
            <w:tcW w:w="1876" w:type="dxa"/>
            <w:tcBorders>
              <w:top w:val="nil"/>
              <w:left w:val="nil"/>
              <w:bottom w:val="single" w:sz="4" w:space="0" w:color="auto"/>
              <w:right w:val="single" w:sz="4" w:space="0" w:color="auto"/>
            </w:tcBorders>
            <w:noWrap/>
            <w:hideMark/>
          </w:tcPr>
          <w:p w14:paraId="3E9970F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Nigeria</w:t>
            </w:r>
          </w:p>
        </w:tc>
        <w:tc>
          <w:tcPr>
            <w:tcW w:w="6300" w:type="dxa"/>
            <w:tcBorders>
              <w:top w:val="nil"/>
              <w:left w:val="nil"/>
              <w:bottom w:val="single" w:sz="4" w:space="0" w:color="auto"/>
              <w:right w:val="single" w:sz="4" w:space="0" w:color="auto"/>
            </w:tcBorders>
            <w:hideMark/>
          </w:tcPr>
          <w:p w14:paraId="1F8F1C8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baba.ndiaye@gmail.com</w:t>
            </w:r>
          </w:p>
        </w:tc>
        <w:tc>
          <w:tcPr>
            <w:tcW w:w="2356" w:type="dxa"/>
            <w:vAlign w:val="center"/>
            <w:hideMark/>
          </w:tcPr>
          <w:p w14:paraId="50454EDD"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CF00B3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1164D7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100</w:t>
            </w:r>
          </w:p>
        </w:tc>
        <w:tc>
          <w:tcPr>
            <w:tcW w:w="720" w:type="dxa"/>
            <w:tcBorders>
              <w:top w:val="nil"/>
              <w:left w:val="nil"/>
              <w:bottom w:val="single" w:sz="4" w:space="0" w:color="000000" w:themeColor="text1"/>
              <w:right w:val="nil"/>
            </w:tcBorders>
            <w:noWrap/>
            <w:hideMark/>
          </w:tcPr>
          <w:p w14:paraId="3FA7211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single" w:sz="4" w:space="0" w:color="auto"/>
              <w:bottom w:val="single" w:sz="4" w:space="0" w:color="auto"/>
              <w:right w:val="single" w:sz="4" w:space="0" w:color="auto"/>
            </w:tcBorders>
            <w:noWrap/>
            <w:hideMark/>
          </w:tcPr>
          <w:p w14:paraId="09ACDB5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SAMAILA ISSA IBRAHIM</w:t>
            </w:r>
          </w:p>
        </w:tc>
        <w:tc>
          <w:tcPr>
            <w:tcW w:w="1724" w:type="dxa"/>
            <w:tcBorders>
              <w:top w:val="nil"/>
              <w:left w:val="nil"/>
              <w:bottom w:val="single" w:sz="4" w:space="0" w:color="auto"/>
              <w:right w:val="single" w:sz="4" w:space="0" w:color="auto"/>
            </w:tcBorders>
            <w:noWrap/>
            <w:hideMark/>
          </w:tcPr>
          <w:p w14:paraId="4767D26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Abuja</w:t>
            </w:r>
          </w:p>
        </w:tc>
        <w:tc>
          <w:tcPr>
            <w:tcW w:w="1876" w:type="dxa"/>
            <w:tcBorders>
              <w:top w:val="nil"/>
              <w:left w:val="nil"/>
              <w:bottom w:val="single" w:sz="4" w:space="0" w:color="auto"/>
              <w:right w:val="single" w:sz="4" w:space="0" w:color="auto"/>
            </w:tcBorders>
            <w:noWrap/>
            <w:hideMark/>
          </w:tcPr>
          <w:p w14:paraId="75008B6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Nigeria</w:t>
            </w:r>
          </w:p>
        </w:tc>
        <w:tc>
          <w:tcPr>
            <w:tcW w:w="6300" w:type="dxa"/>
            <w:tcBorders>
              <w:top w:val="nil"/>
              <w:left w:val="nil"/>
              <w:bottom w:val="single" w:sz="4" w:space="0" w:color="auto"/>
              <w:right w:val="single" w:sz="4" w:space="0" w:color="auto"/>
            </w:tcBorders>
            <w:hideMark/>
          </w:tcPr>
          <w:p w14:paraId="30F1705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samailaissa.ibrahim@yahoo.fr</w:t>
            </w:r>
          </w:p>
        </w:tc>
        <w:tc>
          <w:tcPr>
            <w:tcW w:w="2356" w:type="dxa"/>
            <w:vAlign w:val="center"/>
            <w:hideMark/>
          </w:tcPr>
          <w:p w14:paraId="396EDBB9"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C5D5CC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FEA3F7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101</w:t>
            </w:r>
          </w:p>
        </w:tc>
        <w:tc>
          <w:tcPr>
            <w:tcW w:w="720" w:type="dxa"/>
            <w:tcBorders>
              <w:top w:val="nil"/>
              <w:left w:val="nil"/>
              <w:bottom w:val="single" w:sz="4" w:space="0" w:color="000000" w:themeColor="text1"/>
              <w:right w:val="nil"/>
            </w:tcBorders>
            <w:noWrap/>
            <w:hideMark/>
          </w:tcPr>
          <w:p w14:paraId="6891FBB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 </w:t>
            </w:r>
          </w:p>
        </w:tc>
        <w:tc>
          <w:tcPr>
            <w:tcW w:w="3793" w:type="dxa"/>
            <w:tcBorders>
              <w:top w:val="nil"/>
              <w:left w:val="single" w:sz="4" w:space="0" w:color="auto"/>
              <w:bottom w:val="single" w:sz="4" w:space="0" w:color="auto"/>
              <w:right w:val="single" w:sz="4" w:space="0" w:color="auto"/>
            </w:tcBorders>
            <w:noWrap/>
            <w:hideMark/>
          </w:tcPr>
          <w:p w14:paraId="437297D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Paul-Henri Nguema Meye</w:t>
            </w:r>
          </w:p>
        </w:tc>
        <w:tc>
          <w:tcPr>
            <w:tcW w:w="1724" w:type="dxa"/>
            <w:tcBorders>
              <w:top w:val="nil"/>
              <w:left w:val="nil"/>
              <w:bottom w:val="single" w:sz="4" w:space="0" w:color="auto"/>
              <w:right w:val="single" w:sz="4" w:space="0" w:color="auto"/>
            </w:tcBorders>
            <w:noWrap/>
            <w:hideMark/>
          </w:tcPr>
          <w:p w14:paraId="1E38C0D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Bamako</w:t>
            </w:r>
          </w:p>
        </w:tc>
        <w:tc>
          <w:tcPr>
            <w:tcW w:w="1876" w:type="dxa"/>
            <w:tcBorders>
              <w:top w:val="nil"/>
              <w:left w:val="nil"/>
              <w:bottom w:val="single" w:sz="4" w:space="0" w:color="auto"/>
              <w:right w:val="single" w:sz="4" w:space="0" w:color="auto"/>
            </w:tcBorders>
            <w:noWrap/>
            <w:hideMark/>
          </w:tcPr>
          <w:p w14:paraId="024AE3D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Mali</w:t>
            </w:r>
          </w:p>
        </w:tc>
        <w:tc>
          <w:tcPr>
            <w:tcW w:w="6300" w:type="dxa"/>
            <w:tcBorders>
              <w:top w:val="nil"/>
              <w:left w:val="nil"/>
              <w:bottom w:val="single" w:sz="4" w:space="0" w:color="auto"/>
              <w:right w:val="single" w:sz="4" w:space="0" w:color="auto"/>
            </w:tcBorders>
            <w:hideMark/>
          </w:tcPr>
          <w:p w14:paraId="0E1403AE"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 nguemameye@afristat.org</w:t>
            </w:r>
          </w:p>
        </w:tc>
        <w:tc>
          <w:tcPr>
            <w:tcW w:w="2356" w:type="dxa"/>
            <w:vAlign w:val="center"/>
            <w:hideMark/>
          </w:tcPr>
          <w:p w14:paraId="30DDE9C1"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BDFE07F"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4BD9CC2"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102</w:t>
            </w:r>
          </w:p>
        </w:tc>
        <w:tc>
          <w:tcPr>
            <w:tcW w:w="720" w:type="dxa"/>
            <w:tcBorders>
              <w:top w:val="nil"/>
              <w:left w:val="nil"/>
              <w:bottom w:val="single" w:sz="4" w:space="0" w:color="000000" w:themeColor="text1"/>
              <w:right w:val="nil"/>
            </w:tcBorders>
            <w:noWrap/>
            <w:hideMark/>
          </w:tcPr>
          <w:p w14:paraId="69337D1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single" w:sz="4" w:space="0" w:color="auto"/>
              <w:bottom w:val="single" w:sz="4" w:space="0" w:color="auto"/>
              <w:right w:val="single" w:sz="4" w:space="0" w:color="auto"/>
            </w:tcBorders>
            <w:noWrap/>
            <w:hideMark/>
          </w:tcPr>
          <w:p w14:paraId="7753BC0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Baltasar ENGONGA EDJO’O</w:t>
            </w:r>
          </w:p>
        </w:tc>
        <w:tc>
          <w:tcPr>
            <w:tcW w:w="1724" w:type="dxa"/>
            <w:tcBorders>
              <w:top w:val="nil"/>
              <w:left w:val="nil"/>
              <w:bottom w:val="single" w:sz="4" w:space="0" w:color="auto"/>
              <w:right w:val="single" w:sz="4" w:space="0" w:color="auto"/>
            </w:tcBorders>
            <w:noWrap/>
            <w:hideMark/>
          </w:tcPr>
          <w:p w14:paraId="6261CB2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Bangui </w:t>
            </w:r>
          </w:p>
        </w:tc>
        <w:tc>
          <w:tcPr>
            <w:tcW w:w="1876" w:type="dxa"/>
            <w:tcBorders>
              <w:top w:val="nil"/>
              <w:left w:val="nil"/>
              <w:bottom w:val="single" w:sz="4" w:space="0" w:color="auto"/>
              <w:right w:val="single" w:sz="4" w:space="0" w:color="auto"/>
            </w:tcBorders>
            <w:noWrap/>
            <w:hideMark/>
          </w:tcPr>
          <w:p w14:paraId="5CBBC3BA"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(République centrafricaine)</w:t>
            </w:r>
          </w:p>
        </w:tc>
        <w:tc>
          <w:tcPr>
            <w:tcW w:w="6300" w:type="dxa"/>
            <w:tcBorders>
              <w:top w:val="nil"/>
              <w:left w:val="nil"/>
              <w:bottom w:val="single" w:sz="4" w:space="0" w:color="auto"/>
              <w:right w:val="single" w:sz="4" w:space="0" w:color="auto"/>
            </w:tcBorders>
            <w:hideMark/>
          </w:tcPr>
          <w:p w14:paraId="2A509CA0"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7" w:history="1">
              <w:r w:rsidRPr="008E0005">
                <w:rPr>
                  <w:rFonts w:ascii="Aptos Narrow" w:eastAsia="Times New Roman" w:hAnsi="Aptos Narrow" w:cs="Times New Roman"/>
                  <w:color w:val="000000"/>
                  <w:u w:val="single"/>
                </w:rPr>
                <w:t>LONTCHIR@cemac.int</w:t>
              </w:r>
            </w:hyperlink>
          </w:p>
        </w:tc>
        <w:tc>
          <w:tcPr>
            <w:tcW w:w="2356" w:type="dxa"/>
            <w:vAlign w:val="center"/>
            <w:hideMark/>
          </w:tcPr>
          <w:p w14:paraId="719568BC"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3D19CB8"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6B426B4"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103</w:t>
            </w:r>
          </w:p>
        </w:tc>
        <w:tc>
          <w:tcPr>
            <w:tcW w:w="720" w:type="dxa"/>
            <w:tcBorders>
              <w:top w:val="nil"/>
              <w:left w:val="nil"/>
              <w:bottom w:val="single" w:sz="4" w:space="0" w:color="000000" w:themeColor="text1"/>
              <w:right w:val="nil"/>
            </w:tcBorders>
            <w:noWrap/>
            <w:hideMark/>
          </w:tcPr>
          <w:p w14:paraId="683D949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single" w:sz="4" w:space="0" w:color="auto"/>
              <w:bottom w:val="single" w:sz="4" w:space="0" w:color="auto"/>
              <w:right w:val="single" w:sz="4" w:space="0" w:color="auto"/>
            </w:tcBorders>
            <w:noWrap/>
            <w:hideMark/>
          </w:tcPr>
          <w:p w14:paraId="1D795BF7"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Roland Marc Lontchi T.</w:t>
            </w:r>
          </w:p>
        </w:tc>
        <w:tc>
          <w:tcPr>
            <w:tcW w:w="1724" w:type="dxa"/>
            <w:tcBorders>
              <w:top w:val="nil"/>
              <w:left w:val="nil"/>
              <w:bottom w:val="single" w:sz="4" w:space="0" w:color="auto"/>
              <w:right w:val="single" w:sz="4" w:space="0" w:color="auto"/>
            </w:tcBorders>
            <w:noWrap/>
            <w:hideMark/>
          </w:tcPr>
          <w:p w14:paraId="53C9CBA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1876" w:type="dxa"/>
            <w:tcBorders>
              <w:top w:val="nil"/>
              <w:left w:val="nil"/>
              <w:bottom w:val="single" w:sz="4" w:space="0" w:color="auto"/>
              <w:right w:val="single" w:sz="4" w:space="0" w:color="auto"/>
            </w:tcBorders>
            <w:noWrap/>
            <w:hideMark/>
          </w:tcPr>
          <w:p w14:paraId="7F97877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6300" w:type="dxa"/>
            <w:tcBorders>
              <w:top w:val="nil"/>
              <w:left w:val="nil"/>
              <w:bottom w:val="single" w:sz="4" w:space="0" w:color="auto"/>
              <w:right w:val="single" w:sz="4" w:space="0" w:color="auto"/>
            </w:tcBorders>
            <w:hideMark/>
          </w:tcPr>
          <w:p w14:paraId="73357F81"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8" w:history="1">
              <w:r w:rsidRPr="008E0005">
                <w:rPr>
                  <w:rFonts w:ascii="Aptos Narrow" w:eastAsia="Times New Roman" w:hAnsi="Aptos Narrow" w:cs="Times New Roman"/>
                  <w:color w:val="000000"/>
                  <w:u w:val="single"/>
                </w:rPr>
                <w:t>LONTCHIR@cemac.int</w:t>
              </w:r>
            </w:hyperlink>
          </w:p>
        </w:tc>
        <w:tc>
          <w:tcPr>
            <w:tcW w:w="2356" w:type="dxa"/>
            <w:vAlign w:val="center"/>
            <w:hideMark/>
          </w:tcPr>
          <w:p w14:paraId="66696196"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5655D476"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4B7627E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104</w:t>
            </w:r>
          </w:p>
        </w:tc>
        <w:tc>
          <w:tcPr>
            <w:tcW w:w="720" w:type="dxa"/>
            <w:tcBorders>
              <w:top w:val="nil"/>
              <w:left w:val="nil"/>
              <w:bottom w:val="single" w:sz="4" w:space="0" w:color="000000" w:themeColor="text1"/>
              <w:right w:val="nil"/>
            </w:tcBorders>
            <w:noWrap/>
            <w:hideMark/>
          </w:tcPr>
          <w:p w14:paraId="0EE54925"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single" w:sz="4" w:space="0" w:color="auto"/>
              <w:bottom w:val="single" w:sz="4" w:space="0" w:color="auto"/>
              <w:right w:val="single" w:sz="4" w:space="0" w:color="auto"/>
            </w:tcBorders>
            <w:noWrap/>
            <w:hideMark/>
          </w:tcPr>
          <w:p w14:paraId="0D33D8D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Jésus ABAGA NCHAMA </w:t>
            </w:r>
          </w:p>
        </w:tc>
        <w:tc>
          <w:tcPr>
            <w:tcW w:w="1724" w:type="dxa"/>
            <w:tcBorders>
              <w:top w:val="nil"/>
              <w:left w:val="nil"/>
              <w:bottom w:val="single" w:sz="4" w:space="0" w:color="auto"/>
              <w:right w:val="single" w:sz="4" w:space="0" w:color="auto"/>
            </w:tcBorders>
            <w:noWrap/>
            <w:hideMark/>
          </w:tcPr>
          <w:p w14:paraId="1911DBF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1876" w:type="dxa"/>
            <w:tcBorders>
              <w:top w:val="nil"/>
              <w:left w:val="nil"/>
              <w:bottom w:val="single" w:sz="4" w:space="0" w:color="auto"/>
              <w:right w:val="single" w:sz="4" w:space="0" w:color="auto"/>
            </w:tcBorders>
            <w:noWrap/>
            <w:hideMark/>
          </w:tcPr>
          <w:p w14:paraId="5D3046E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6300" w:type="dxa"/>
            <w:tcBorders>
              <w:top w:val="nil"/>
              <w:left w:val="nil"/>
              <w:bottom w:val="single" w:sz="4" w:space="0" w:color="auto"/>
              <w:right w:val="single" w:sz="4" w:space="0" w:color="auto"/>
            </w:tcBorders>
            <w:hideMark/>
          </w:tcPr>
          <w:p w14:paraId="201C0FC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abagaj@cemac.int</w:t>
            </w:r>
          </w:p>
        </w:tc>
        <w:tc>
          <w:tcPr>
            <w:tcW w:w="2356" w:type="dxa"/>
            <w:vAlign w:val="center"/>
            <w:hideMark/>
          </w:tcPr>
          <w:p w14:paraId="6F958680"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C99C0F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5C4855D"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105</w:t>
            </w:r>
          </w:p>
        </w:tc>
        <w:tc>
          <w:tcPr>
            <w:tcW w:w="720" w:type="dxa"/>
            <w:tcBorders>
              <w:top w:val="nil"/>
              <w:left w:val="nil"/>
              <w:bottom w:val="single" w:sz="4" w:space="0" w:color="000000" w:themeColor="text1"/>
              <w:right w:val="nil"/>
            </w:tcBorders>
            <w:noWrap/>
            <w:hideMark/>
          </w:tcPr>
          <w:p w14:paraId="4F3D1A1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single" w:sz="4" w:space="0" w:color="auto"/>
              <w:bottom w:val="single" w:sz="4" w:space="0" w:color="auto"/>
              <w:right w:val="single" w:sz="4" w:space="0" w:color="auto"/>
            </w:tcBorders>
            <w:noWrap/>
            <w:hideMark/>
          </w:tcPr>
          <w:p w14:paraId="761F1EB3"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 xml:space="preserve">Carine Site BANZOUZI sociales. </w:t>
            </w:r>
          </w:p>
        </w:tc>
        <w:tc>
          <w:tcPr>
            <w:tcW w:w="1724" w:type="dxa"/>
            <w:tcBorders>
              <w:top w:val="nil"/>
              <w:left w:val="nil"/>
              <w:bottom w:val="single" w:sz="4" w:space="0" w:color="auto"/>
              <w:right w:val="single" w:sz="4" w:space="0" w:color="auto"/>
            </w:tcBorders>
            <w:noWrap/>
            <w:hideMark/>
          </w:tcPr>
          <w:p w14:paraId="22E9AF4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1876" w:type="dxa"/>
            <w:tcBorders>
              <w:top w:val="nil"/>
              <w:left w:val="nil"/>
              <w:bottom w:val="single" w:sz="4" w:space="0" w:color="auto"/>
              <w:right w:val="single" w:sz="4" w:space="0" w:color="auto"/>
            </w:tcBorders>
            <w:noWrap/>
            <w:hideMark/>
          </w:tcPr>
          <w:p w14:paraId="79F58F7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6300" w:type="dxa"/>
            <w:tcBorders>
              <w:top w:val="nil"/>
              <w:left w:val="nil"/>
              <w:bottom w:val="single" w:sz="4" w:space="0" w:color="auto"/>
              <w:right w:val="single" w:sz="4" w:space="0" w:color="auto"/>
            </w:tcBorders>
            <w:hideMark/>
          </w:tcPr>
          <w:p w14:paraId="5C8D477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sitacarine.sandra@gmail.com</w:t>
            </w:r>
          </w:p>
        </w:tc>
        <w:tc>
          <w:tcPr>
            <w:tcW w:w="2356" w:type="dxa"/>
            <w:vAlign w:val="center"/>
            <w:hideMark/>
          </w:tcPr>
          <w:p w14:paraId="32FC1AB8"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BE7226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18B849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106</w:t>
            </w:r>
          </w:p>
        </w:tc>
        <w:tc>
          <w:tcPr>
            <w:tcW w:w="720" w:type="dxa"/>
            <w:tcBorders>
              <w:top w:val="nil"/>
              <w:left w:val="nil"/>
              <w:bottom w:val="single" w:sz="4" w:space="0" w:color="000000" w:themeColor="text1"/>
              <w:right w:val="nil"/>
            </w:tcBorders>
            <w:noWrap/>
            <w:hideMark/>
          </w:tcPr>
          <w:p w14:paraId="606A60A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Mme.</w:t>
            </w:r>
          </w:p>
        </w:tc>
        <w:tc>
          <w:tcPr>
            <w:tcW w:w="3793" w:type="dxa"/>
            <w:tcBorders>
              <w:top w:val="nil"/>
              <w:left w:val="single" w:sz="4" w:space="0" w:color="auto"/>
              <w:bottom w:val="single" w:sz="4" w:space="0" w:color="auto"/>
              <w:right w:val="single" w:sz="4" w:space="0" w:color="auto"/>
            </w:tcBorders>
            <w:noWrap/>
            <w:hideMark/>
          </w:tcPr>
          <w:p w14:paraId="6C0BEC8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GISÈLE ASUE NSUE</w:t>
            </w:r>
          </w:p>
        </w:tc>
        <w:tc>
          <w:tcPr>
            <w:tcW w:w="1724" w:type="dxa"/>
            <w:tcBorders>
              <w:top w:val="nil"/>
              <w:left w:val="nil"/>
              <w:bottom w:val="single" w:sz="4" w:space="0" w:color="auto"/>
              <w:right w:val="single" w:sz="4" w:space="0" w:color="auto"/>
            </w:tcBorders>
            <w:noWrap/>
            <w:hideMark/>
          </w:tcPr>
          <w:p w14:paraId="207D928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1876" w:type="dxa"/>
            <w:tcBorders>
              <w:top w:val="nil"/>
              <w:left w:val="nil"/>
              <w:bottom w:val="single" w:sz="4" w:space="0" w:color="auto"/>
              <w:right w:val="single" w:sz="4" w:space="0" w:color="auto"/>
            </w:tcBorders>
            <w:noWrap/>
            <w:hideMark/>
          </w:tcPr>
          <w:p w14:paraId="0C6BAB7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6300" w:type="dxa"/>
            <w:tcBorders>
              <w:top w:val="nil"/>
              <w:left w:val="nil"/>
              <w:bottom w:val="single" w:sz="4" w:space="0" w:color="auto"/>
              <w:right w:val="single" w:sz="4" w:space="0" w:color="auto"/>
            </w:tcBorders>
            <w:hideMark/>
          </w:tcPr>
          <w:p w14:paraId="199D2329"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69" w:history="1">
              <w:r w:rsidRPr="008E0005">
                <w:rPr>
                  <w:rFonts w:ascii="Aptos Narrow" w:eastAsia="Times New Roman" w:hAnsi="Aptos Narrow" w:cs="Times New Roman"/>
                  <w:color w:val="000000"/>
                  <w:u w:val="single"/>
                </w:rPr>
                <w:t>asueg@cemac.int,  </w:t>
              </w:r>
            </w:hyperlink>
          </w:p>
        </w:tc>
        <w:tc>
          <w:tcPr>
            <w:tcW w:w="2356" w:type="dxa"/>
            <w:vAlign w:val="center"/>
            <w:hideMark/>
          </w:tcPr>
          <w:p w14:paraId="3C5AA134"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21B0AE13"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D1FB37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107</w:t>
            </w:r>
          </w:p>
        </w:tc>
        <w:tc>
          <w:tcPr>
            <w:tcW w:w="720" w:type="dxa"/>
            <w:tcBorders>
              <w:top w:val="nil"/>
              <w:left w:val="nil"/>
              <w:bottom w:val="single" w:sz="4" w:space="0" w:color="000000" w:themeColor="text1"/>
              <w:right w:val="nil"/>
            </w:tcBorders>
            <w:noWrap/>
            <w:hideMark/>
          </w:tcPr>
          <w:p w14:paraId="7433D0C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single" w:sz="4" w:space="0" w:color="auto"/>
              <w:bottom w:val="single" w:sz="4" w:space="0" w:color="auto"/>
              <w:right w:val="single" w:sz="4" w:space="0" w:color="auto"/>
            </w:tcBorders>
            <w:noWrap/>
            <w:hideMark/>
          </w:tcPr>
          <w:p w14:paraId="02DDAE07"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M. Ba Mamoudou Samboly</w:t>
            </w:r>
          </w:p>
        </w:tc>
        <w:tc>
          <w:tcPr>
            <w:tcW w:w="1724" w:type="dxa"/>
            <w:tcBorders>
              <w:top w:val="nil"/>
              <w:left w:val="nil"/>
              <w:bottom w:val="single" w:sz="4" w:space="0" w:color="auto"/>
              <w:right w:val="single" w:sz="4" w:space="0" w:color="auto"/>
            </w:tcBorders>
            <w:noWrap/>
            <w:hideMark/>
          </w:tcPr>
          <w:p w14:paraId="0D69F18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N’djamena </w:t>
            </w:r>
          </w:p>
        </w:tc>
        <w:tc>
          <w:tcPr>
            <w:tcW w:w="1876" w:type="dxa"/>
            <w:tcBorders>
              <w:top w:val="nil"/>
              <w:left w:val="nil"/>
              <w:bottom w:val="single" w:sz="4" w:space="0" w:color="auto"/>
              <w:right w:val="single" w:sz="4" w:space="0" w:color="auto"/>
            </w:tcBorders>
            <w:noWrap/>
            <w:hideMark/>
          </w:tcPr>
          <w:p w14:paraId="3463774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(Tchad)</w:t>
            </w:r>
          </w:p>
        </w:tc>
        <w:tc>
          <w:tcPr>
            <w:tcW w:w="6300" w:type="dxa"/>
            <w:tcBorders>
              <w:top w:val="nil"/>
              <w:left w:val="nil"/>
              <w:bottom w:val="single" w:sz="4" w:space="0" w:color="auto"/>
              <w:right w:val="single" w:sz="4" w:space="0" w:color="auto"/>
            </w:tcBorders>
            <w:hideMark/>
          </w:tcPr>
          <w:p w14:paraId="66E2AD5C"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70" w:history="1">
              <w:r w:rsidRPr="008E0005">
                <w:rPr>
                  <w:rFonts w:ascii="Aptos Narrow" w:eastAsia="Times New Roman" w:hAnsi="Aptos Narrow" w:cs="Times New Roman"/>
                  <w:color w:val="000000"/>
                  <w:u w:val="single"/>
                </w:rPr>
                <w:t>samboly.ba@sec-censad.org</w:t>
              </w:r>
            </w:hyperlink>
          </w:p>
        </w:tc>
        <w:tc>
          <w:tcPr>
            <w:tcW w:w="2356" w:type="dxa"/>
            <w:vAlign w:val="center"/>
            <w:hideMark/>
          </w:tcPr>
          <w:p w14:paraId="21219DD5"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8AA559C"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1212E38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108</w:t>
            </w:r>
          </w:p>
        </w:tc>
        <w:tc>
          <w:tcPr>
            <w:tcW w:w="720" w:type="dxa"/>
            <w:tcBorders>
              <w:top w:val="nil"/>
              <w:left w:val="nil"/>
              <w:bottom w:val="single" w:sz="4" w:space="0" w:color="000000" w:themeColor="text1"/>
              <w:right w:val="nil"/>
            </w:tcBorders>
            <w:noWrap/>
            <w:hideMark/>
          </w:tcPr>
          <w:p w14:paraId="79AE5BB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Mme.</w:t>
            </w:r>
          </w:p>
        </w:tc>
        <w:tc>
          <w:tcPr>
            <w:tcW w:w="3793" w:type="dxa"/>
            <w:tcBorders>
              <w:top w:val="nil"/>
              <w:left w:val="single" w:sz="4" w:space="0" w:color="auto"/>
              <w:bottom w:val="single" w:sz="4" w:space="0" w:color="auto"/>
              <w:right w:val="single" w:sz="4" w:space="0" w:color="auto"/>
            </w:tcBorders>
            <w:noWrap/>
            <w:hideMark/>
          </w:tcPr>
          <w:p w14:paraId="31029BB5"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Christine Harmelle ENAME ENAME Epse EKOMAN</w:t>
            </w:r>
          </w:p>
        </w:tc>
        <w:tc>
          <w:tcPr>
            <w:tcW w:w="1724" w:type="dxa"/>
            <w:tcBorders>
              <w:top w:val="nil"/>
              <w:left w:val="nil"/>
              <w:bottom w:val="single" w:sz="4" w:space="0" w:color="auto"/>
              <w:right w:val="single" w:sz="4" w:space="0" w:color="auto"/>
            </w:tcBorders>
            <w:noWrap/>
            <w:hideMark/>
          </w:tcPr>
          <w:p w14:paraId="4C1C493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Yaoundé</w:t>
            </w:r>
          </w:p>
        </w:tc>
        <w:tc>
          <w:tcPr>
            <w:tcW w:w="1876" w:type="dxa"/>
            <w:tcBorders>
              <w:top w:val="nil"/>
              <w:left w:val="nil"/>
              <w:bottom w:val="single" w:sz="4" w:space="0" w:color="auto"/>
              <w:right w:val="single" w:sz="4" w:space="0" w:color="auto"/>
            </w:tcBorders>
            <w:noWrap/>
            <w:hideMark/>
          </w:tcPr>
          <w:p w14:paraId="7430BFD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Cameroon</w:t>
            </w:r>
          </w:p>
        </w:tc>
        <w:tc>
          <w:tcPr>
            <w:tcW w:w="6300" w:type="dxa"/>
            <w:tcBorders>
              <w:top w:val="nil"/>
              <w:left w:val="nil"/>
              <w:bottom w:val="single" w:sz="4" w:space="0" w:color="auto"/>
              <w:right w:val="single" w:sz="4" w:space="0" w:color="auto"/>
            </w:tcBorders>
            <w:hideMark/>
          </w:tcPr>
          <w:p w14:paraId="0D3D135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 cenameekoman@advocacyincubator.org</w:t>
            </w:r>
          </w:p>
        </w:tc>
        <w:tc>
          <w:tcPr>
            <w:tcW w:w="2356" w:type="dxa"/>
            <w:vAlign w:val="center"/>
            <w:hideMark/>
          </w:tcPr>
          <w:p w14:paraId="7B1BE843"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01683B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9A34AD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109</w:t>
            </w:r>
          </w:p>
        </w:tc>
        <w:tc>
          <w:tcPr>
            <w:tcW w:w="720" w:type="dxa"/>
            <w:tcBorders>
              <w:top w:val="nil"/>
              <w:left w:val="nil"/>
              <w:bottom w:val="single" w:sz="4" w:space="0" w:color="000000" w:themeColor="text1"/>
              <w:right w:val="nil"/>
            </w:tcBorders>
            <w:noWrap/>
            <w:hideMark/>
          </w:tcPr>
          <w:p w14:paraId="487BF09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single" w:sz="4" w:space="0" w:color="auto"/>
              <w:bottom w:val="single" w:sz="4" w:space="0" w:color="auto"/>
              <w:right w:val="single" w:sz="4" w:space="0" w:color="auto"/>
            </w:tcBorders>
            <w:noWrap/>
            <w:hideMark/>
          </w:tcPr>
          <w:p w14:paraId="55CA288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Charles Ogolla</w:t>
            </w:r>
          </w:p>
        </w:tc>
        <w:tc>
          <w:tcPr>
            <w:tcW w:w="1724" w:type="dxa"/>
            <w:tcBorders>
              <w:top w:val="nil"/>
              <w:left w:val="nil"/>
              <w:bottom w:val="single" w:sz="4" w:space="0" w:color="auto"/>
              <w:right w:val="single" w:sz="4" w:space="0" w:color="auto"/>
            </w:tcBorders>
            <w:noWrap/>
            <w:hideMark/>
          </w:tcPr>
          <w:p w14:paraId="4780873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Djibouti</w:t>
            </w:r>
          </w:p>
        </w:tc>
        <w:tc>
          <w:tcPr>
            <w:tcW w:w="1876" w:type="dxa"/>
            <w:tcBorders>
              <w:top w:val="nil"/>
              <w:left w:val="nil"/>
              <w:bottom w:val="single" w:sz="4" w:space="0" w:color="auto"/>
              <w:right w:val="single" w:sz="4" w:space="0" w:color="auto"/>
            </w:tcBorders>
            <w:noWrap/>
            <w:hideMark/>
          </w:tcPr>
          <w:p w14:paraId="28CF7B0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Djibouti</w:t>
            </w:r>
          </w:p>
        </w:tc>
        <w:tc>
          <w:tcPr>
            <w:tcW w:w="6300" w:type="dxa"/>
            <w:tcBorders>
              <w:top w:val="nil"/>
              <w:left w:val="nil"/>
              <w:bottom w:val="single" w:sz="4" w:space="0" w:color="auto"/>
              <w:right w:val="single" w:sz="4" w:space="0" w:color="auto"/>
            </w:tcBorders>
            <w:hideMark/>
          </w:tcPr>
          <w:p w14:paraId="3AB0A586"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71" w:history="1">
              <w:r w:rsidRPr="008E0005">
                <w:rPr>
                  <w:rFonts w:ascii="Aptos Narrow" w:eastAsia="Times New Roman" w:hAnsi="Aptos Narrow" w:cs="Times New Roman"/>
                  <w:color w:val="000000"/>
                  <w:u w:val="single"/>
                </w:rPr>
                <w:t>charles.ogolla@igad.int</w:t>
              </w:r>
            </w:hyperlink>
          </w:p>
        </w:tc>
        <w:tc>
          <w:tcPr>
            <w:tcW w:w="2356" w:type="dxa"/>
            <w:vAlign w:val="center"/>
            <w:hideMark/>
          </w:tcPr>
          <w:p w14:paraId="25CACC90"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2225C7E"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AC796F7"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110</w:t>
            </w:r>
          </w:p>
        </w:tc>
        <w:tc>
          <w:tcPr>
            <w:tcW w:w="720" w:type="dxa"/>
            <w:tcBorders>
              <w:top w:val="nil"/>
              <w:left w:val="nil"/>
              <w:bottom w:val="single" w:sz="4" w:space="0" w:color="000000" w:themeColor="text1"/>
              <w:right w:val="nil"/>
            </w:tcBorders>
            <w:noWrap/>
            <w:hideMark/>
          </w:tcPr>
          <w:p w14:paraId="45F73DE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single" w:sz="4" w:space="0" w:color="auto"/>
              <w:bottom w:val="single" w:sz="4" w:space="0" w:color="auto"/>
              <w:right w:val="single" w:sz="4" w:space="0" w:color="auto"/>
            </w:tcBorders>
            <w:noWrap/>
            <w:hideMark/>
          </w:tcPr>
          <w:p w14:paraId="390E74E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CHANCE NGAMANYA MWABUTWA</w:t>
            </w:r>
          </w:p>
        </w:tc>
        <w:tc>
          <w:tcPr>
            <w:tcW w:w="1724" w:type="dxa"/>
            <w:tcBorders>
              <w:top w:val="nil"/>
              <w:left w:val="nil"/>
              <w:bottom w:val="single" w:sz="4" w:space="0" w:color="auto"/>
              <w:right w:val="single" w:sz="4" w:space="0" w:color="auto"/>
            </w:tcBorders>
            <w:noWrap/>
            <w:hideMark/>
          </w:tcPr>
          <w:p w14:paraId="7AA86FCD"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Gaborone </w:t>
            </w:r>
          </w:p>
        </w:tc>
        <w:tc>
          <w:tcPr>
            <w:tcW w:w="1876" w:type="dxa"/>
            <w:tcBorders>
              <w:top w:val="nil"/>
              <w:left w:val="nil"/>
              <w:bottom w:val="single" w:sz="4" w:space="0" w:color="auto"/>
              <w:right w:val="single" w:sz="4" w:space="0" w:color="auto"/>
            </w:tcBorders>
            <w:noWrap/>
            <w:hideMark/>
          </w:tcPr>
          <w:p w14:paraId="2AD6052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Botswana</w:t>
            </w:r>
          </w:p>
        </w:tc>
        <w:tc>
          <w:tcPr>
            <w:tcW w:w="6300" w:type="dxa"/>
            <w:tcBorders>
              <w:top w:val="nil"/>
              <w:left w:val="nil"/>
              <w:bottom w:val="single" w:sz="4" w:space="0" w:color="auto"/>
              <w:right w:val="single" w:sz="4" w:space="0" w:color="auto"/>
            </w:tcBorders>
            <w:hideMark/>
          </w:tcPr>
          <w:p w14:paraId="6F90A8C5"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72" w:history="1">
              <w:r w:rsidRPr="008E0005">
                <w:rPr>
                  <w:rFonts w:ascii="Aptos Narrow" w:eastAsia="Times New Roman" w:hAnsi="Aptos Narrow" w:cs="Times New Roman"/>
                  <w:color w:val="000000"/>
                  <w:u w:val="single"/>
                </w:rPr>
                <w:t>cmwabutwa@sadc.int; cmwabutwa1967@gmail.com</w:t>
              </w:r>
              <w:r w:rsidRPr="008E0005">
                <w:rPr>
                  <w:rFonts w:ascii="Aptos Narrow" w:eastAsia="Times New Roman" w:hAnsi="Aptos Narrow" w:cs="Times New Roman"/>
                  <w:color w:val="000000"/>
                  <w:u w:val="single"/>
                </w:rPr>
                <w:br/>
              </w:r>
            </w:hyperlink>
          </w:p>
        </w:tc>
        <w:tc>
          <w:tcPr>
            <w:tcW w:w="2356" w:type="dxa"/>
            <w:vAlign w:val="center"/>
            <w:hideMark/>
          </w:tcPr>
          <w:p w14:paraId="1BA77439"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32E746A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7B430092"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111</w:t>
            </w:r>
          </w:p>
        </w:tc>
        <w:tc>
          <w:tcPr>
            <w:tcW w:w="720" w:type="dxa"/>
            <w:tcBorders>
              <w:top w:val="nil"/>
              <w:left w:val="nil"/>
              <w:bottom w:val="single" w:sz="4" w:space="0" w:color="000000" w:themeColor="text1"/>
              <w:right w:val="nil"/>
            </w:tcBorders>
            <w:noWrap/>
            <w:hideMark/>
          </w:tcPr>
          <w:p w14:paraId="5479E71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w:t>
            </w:r>
          </w:p>
        </w:tc>
        <w:tc>
          <w:tcPr>
            <w:tcW w:w="3793" w:type="dxa"/>
            <w:tcBorders>
              <w:top w:val="nil"/>
              <w:left w:val="single" w:sz="4" w:space="0" w:color="auto"/>
              <w:bottom w:val="single" w:sz="4" w:space="0" w:color="auto"/>
              <w:right w:val="single" w:sz="4" w:space="0" w:color="auto"/>
            </w:tcBorders>
            <w:noWrap/>
            <w:hideMark/>
          </w:tcPr>
          <w:p w14:paraId="63A3261C"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Sidnoma Patrick Eric YOUGBARE</w:t>
            </w:r>
          </w:p>
        </w:tc>
        <w:tc>
          <w:tcPr>
            <w:tcW w:w="1724" w:type="dxa"/>
            <w:tcBorders>
              <w:top w:val="nil"/>
              <w:left w:val="nil"/>
              <w:bottom w:val="single" w:sz="4" w:space="0" w:color="auto"/>
              <w:right w:val="single" w:sz="4" w:space="0" w:color="auto"/>
            </w:tcBorders>
            <w:noWrap/>
            <w:hideMark/>
          </w:tcPr>
          <w:p w14:paraId="04F9E853"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Ouagadougou 01 </w:t>
            </w:r>
          </w:p>
        </w:tc>
        <w:tc>
          <w:tcPr>
            <w:tcW w:w="1876" w:type="dxa"/>
            <w:tcBorders>
              <w:top w:val="nil"/>
              <w:left w:val="nil"/>
              <w:bottom w:val="single" w:sz="4" w:space="0" w:color="auto"/>
              <w:right w:val="single" w:sz="4" w:space="0" w:color="auto"/>
            </w:tcBorders>
            <w:noWrap/>
            <w:hideMark/>
          </w:tcPr>
          <w:p w14:paraId="02527E1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(Burkina Faso)</w:t>
            </w:r>
          </w:p>
        </w:tc>
        <w:tc>
          <w:tcPr>
            <w:tcW w:w="6300" w:type="dxa"/>
            <w:tcBorders>
              <w:top w:val="nil"/>
              <w:left w:val="nil"/>
              <w:bottom w:val="single" w:sz="4" w:space="0" w:color="auto"/>
              <w:right w:val="single" w:sz="4" w:space="0" w:color="auto"/>
            </w:tcBorders>
            <w:hideMark/>
          </w:tcPr>
          <w:p w14:paraId="31BAF159" w14:textId="77777777" w:rsidR="008E0005" w:rsidRPr="008E0005" w:rsidRDefault="008E0005" w:rsidP="008E0005">
            <w:pPr>
              <w:spacing w:after="0" w:line="240" w:lineRule="auto"/>
              <w:rPr>
                <w:rFonts w:ascii="Aptos Narrow" w:eastAsia="Times New Roman" w:hAnsi="Aptos Narrow" w:cs="Times New Roman"/>
                <w:color w:val="467886"/>
                <w:u w:val="single"/>
              </w:rPr>
            </w:pPr>
            <w:hyperlink r:id="rId73" w:history="1">
              <w:r w:rsidRPr="008E0005">
                <w:rPr>
                  <w:rFonts w:ascii="Aptos Narrow" w:eastAsia="Times New Roman" w:hAnsi="Aptos Narrow" w:cs="Times New Roman"/>
                  <w:color w:val="467886"/>
                  <w:u w:val="single"/>
                </w:rPr>
                <w:t>pyougbare@uemoa.int</w:t>
              </w:r>
              <w:r w:rsidRPr="008E0005">
                <w:rPr>
                  <w:rFonts w:ascii="Aptos Narrow" w:eastAsia="Times New Roman" w:hAnsi="Aptos Narrow" w:cs="Times New Roman"/>
                  <w:color w:val="467886"/>
                  <w:u w:val="single"/>
                </w:rPr>
                <w:br/>
              </w:r>
            </w:hyperlink>
          </w:p>
        </w:tc>
        <w:tc>
          <w:tcPr>
            <w:tcW w:w="2356" w:type="dxa"/>
            <w:vAlign w:val="center"/>
            <w:hideMark/>
          </w:tcPr>
          <w:p w14:paraId="6BC9AC63"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7FA2987"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D8D614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112</w:t>
            </w:r>
          </w:p>
        </w:tc>
        <w:tc>
          <w:tcPr>
            <w:tcW w:w="720" w:type="dxa"/>
            <w:tcBorders>
              <w:top w:val="nil"/>
              <w:left w:val="nil"/>
              <w:bottom w:val="single" w:sz="4" w:space="0" w:color="000000" w:themeColor="text1"/>
              <w:right w:val="nil"/>
            </w:tcBorders>
            <w:noWrap/>
            <w:hideMark/>
          </w:tcPr>
          <w:p w14:paraId="63D9FC5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single" w:sz="4" w:space="0" w:color="auto"/>
              <w:bottom w:val="single" w:sz="4" w:space="0" w:color="auto"/>
              <w:right w:val="single" w:sz="4" w:space="0" w:color="auto"/>
            </w:tcBorders>
            <w:noWrap/>
            <w:hideMark/>
          </w:tcPr>
          <w:p w14:paraId="3CB2991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Brian Munkombwe</w:t>
            </w:r>
          </w:p>
        </w:tc>
        <w:tc>
          <w:tcPr>
            <w:tcW w:w="1724" w:type="dxa"/>
            <w:tcBorders>
              <w:top w:val="nil"/>
              <w:left w:val="nil"/>
              <w:bottom w:val="single" w:sz="4" w:space="0" w:color="auto"/>
              <w:right w:val="single" w:sz="4" w:space="0" w:color="auto"/>
            </w:tcBorders>
            <w:noWrap/>
            <w:hideMark/>
          </w:tcPr>
          <w:p w14:paraId="2AA8722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Washington, </w:t>
            </w:r>
          </w:p>
        </w:tc>
        <w:tc>
          <w:tcPr>
            <w:tcW w:w="1876" w:type="dxa"/>
            <w:tcBorders>
              <w:top w:val="nil"/>
              <w:left w:val="nil"/>
              <w:bottom w:val="single" w:sz="4" w:space="0" w:color="auto"/>
              <w:right w:val="single" w:sz="4" w:space="0" w:color="auto"/>
            </w:tcBorders>
            <w:noWrap/>
            <w:hideMark/>
          </w:tcPr>
          <w:p w14:paraId="1B31329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USA</w:t>
            </w:r>
          </w:p>
        </w:tc>
        <w:tc>
          <w:tcPr>
            <w:tcW w:w="6300" w:type="dxa"/>
            <w:tcBorders>
              <w:top w:val="nil"/>
              <w:left w:val="nil"/>
              <w:bottom w:val="single" w:sz="4" w:space="0" w:color="auto"/>
              <w:right w:val="single" w:sz="4" w:space="0" w:color="auto"/>
            </w:tcBorders>
            <w:hideMark/>
          </w:tcPr>
          <w:p w14:paraId="496EA991" w14:textId="77777777" w:rsidR="008E0005" w:rsidRPr="008E0005" w:rsidRDefault="008E0005" w:rsidP="008E0005">
            <w:pPr>
              <w:spacing w:after="0" w:line="240" w:lineRule="auto"/>
              <w:rPr>
                <w:rFonts w:ascii="Aptos Narrow" w:eastAsia="Times New Roman" w:hAnsi="Aptos Narrow" w:cs="Times New Roman"/>
                <w:color w:val="467886"/>
                <w:u w:val="single"/>
              </w:rPr>
            </w:pPr>
            <w:hyperlink r:id="rId74" w:history="1">
              <w:r w:rsidRPr="008E0005">
                <w:rPr>
                  <w:rFonts w:ascii="Aptos Narrow" w:eastAsia="Times New Roman" w:hAnsi="Aptos Narrow" w:cs="Times New Roman"/>
                  <w:color w:val="467886"/>
                  <w:u w:val="single"/>
                </w:rPr>
                <w:t>bmunkombwe@cdcfoundation.org</w:t>
              </w:r>
            </w:hyperlink>
          </w:p>
        </w:tc>
        <w:tc>
          <w:tcPr>
            <w:tcW w:w="2356" w:type="dxa"/>
            <w:vAlign w:val="center"/>
            <w:hideMark/>
          </w:tcPr>
          <w:p w14:paraId="356BE9EE"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D13675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317E042"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113</w:t>
            </w:r>
          </w:p>
        </w:tc>
        <w:tc>
          <w:tcPr>
            <w:tcW w:w="720" w:type="dxa"/>
            <w:tcBorders>
              <w:top w:val="nil"/>
              <w:left w:val="nil"/>
              <w:bottom w:val="single" w:sz="4" w:space="0" w:color="000000" w:themeColor="text1"/>
              <w:right w:val="nil"/>
            </w:tcBorders>
            <w:noWrap/>
            <w:hideMark/>
          </w:tcPr>
          <w:p w14:paraId="6603110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Mr. </w:t>
            </w:r>
          </w:p>
        </w:tc>
        <w:tc>
          <w:tcPr>
            <w:tcW w:w="3793" w:type="dxa"/>
            <w:tcBorders>
              <w:top w:val="nil"/>
              <w:left w:val="single" w:sz="4" w:space="0" w:color="auto"/>
              <w:bottom w:val="single" w:sz="4" w:space="0" w:color="auto"/>
              <w:right w:val="single" w:sz="4" w:space="0" w:color="auto"/>
            </w:tcBorders>
            <w:noWrap/>
            <w:hideMark/>
          </w:tcPr>
          <w:p w14:paraId="1EB022B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Oumou WARR </w:t>
            </w:r>
          </w:p>
        </w:tc>
        <w:tc>
          <w:tcPr>
            <w:tcW w:w="1724" w:type="dxa"/>
            <w:tcBorders>
              <w:top w:val="nil"/>
              <w:left w:val="nil"/>
              <w:bottom w:val="single" w:sz="4" w:space="0" w:color="auto"/>
              <w:right w:val="single" w:sz="4" w:space="0" w:color="auto"/>
            </w:tcBorders>
            <w:noWrap/>
            <w:hideMark/>
          </w:tcPr>
          <w:p w14:paraId="663087AB"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Addis Ababa</w:t>
            </w:r>
          </w:p>
        </w:tc>
        <w:tc>
          <w:tcPr>
            <w:tcW w:w="1876" w:type="dxa"/>
            <w:tcBorders>
              <w:top w:val="nil"/>
              <w:left w:val="nil"/>
              <w:bottom w:val="single" w:sz="4" w:space="0" w:color="auto"/>
              <w:right w:val="single" w:sz="4" w:space="0" w:color="auto"/>
            </w:tcBorders>
            <w:noWrap/>
            <w:hideMark/>
          </w:tcPr>
          <w:p w14:paraId="6ED1860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Ethiopia</w:t>
            </w:r>
          </w:p>
        </w:tc>
        <w:tc>
          <w:tcPr>
            <w:tcW w:w="6300" w:type="dxa"/>
            <w:tcBorders>
              <w:top w:val="nil"/>
              <w:left w:val="nil"/>
              <w:bottom w:val="single" w:sz="4" w:space="0" w:color="auto"/>
              <w:right w:val="single" w:sz="4" w:space="0" w:color="auto"/>
            </w:tcBorders>
            <w:hideMark/>
          </w:tcPr>
          <w:p w14:paraId="770EE13A" w14:textId="77777777" w:rsidR="008E0005" w:rsidRPr="008E0005" w:rsidRDefault="008E0005" w:rsidP="008E0005">
            <w:pPr>
              <w:spacing w:after="0" w:line="240" w:lineRule="auto"/>
              <w:rPr>
                <w:rFonts w:ascii="Aptos Narrow" w:eastAsia="Times New Roman" w:hAnsi="Aptos Narrow" w:cs="Times New Roman"/>
                <w:color w:val="467886"/>
                <w:u w:val="single"/>
              </w:rPr>
            </w:pPr>
            <w:hyperlink r:id="rId75" w:history="1">
              <w:r w:rsidRPr="008E0005">
                <w:rPr>
                  <w:rFonts w:ascii="Aptos Narrow" w:eastAsia="Times New Roman" w:hAnsi="Aptos Narrow" w:cs="Times New Roman"/>
                  <w:color w:val="467886"/>
                  <w:u w:val="single"/>
                </w:rPr>
                <w:t xml:space="preserve">Oumou.Warr@francophonie.org; Oumou.warr@gmail.com </w:t>
              </w:r>
            </w:hyperlink>
          </w:p>
        </w:tc>
        <w:tc>
          <w:tcPr>
            <w:tcW w:w="2356" w:type="dxa"/>
            <w:vAlign w:val="center"/>
            <w:hideMark/>
          </w:tcPr>
          <w:p w14:paraId="10E35A7F"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48B1D21F"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C6F7C91"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114</w:t>
            </w:r>
          </w:p>
        </w:tc>
        <w:tc>
          <w:tcPr>
            <w:tcW w:w="720" w:type="dxa"/>
            <w:tcBorders>
              <w:top w:val="nil"/>
              <w:left w:val="nil"/>
              <w:bottom w:val="single" w:sz="4" w:space="0" w:color="000000" w:themeColor="text1"/>
              <w:right w:val="nil"/>
            </w:tcBorders>
            <w:noWrap/>
            <w:hideMark/>
          </w:tcPr>
          <w:p w14:paraId="0C0AC77B"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single" w:sz="4" w:space="0" w:color="auto"/>
              <w:bottom w:val="single" w:sz="4" w:space="0" w:color="auto"/>
              <w:right w:val="single" w:sz="4" w:space="0" w:color="auto"/>
            </w:tcBorders>
            <w:noWrap/>
            <w:hideMark/>
          </w:tcPr>
          <w:p w14:paraId="1493767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Roza Bora MAMUYE </w:t>
            </w:r>
          </w:p>
        </w:tc>
        <w:tc>
          <w:tcPr>
            <w:tcW w:w="1724" w:type="dxa"/>
            <w:tcBorders>
              <w:top w:val="nil"/>
              <w:left w:val="nil"/>
              <w:bottom w:val="single" w:sz="4" w:space="0" w:color="auto"/>
              <w:right w:val="single" w:sz="4" w:space="0" w:color="auto"/>
            </w:tcBorders>
            <w:noWrap/>
            <w:hideMark/>
          </w:tcPr>
          <w:p w14:paraId="7833FF8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1876" w:type="dxa"/>
            <w:tcBorders>
              <w:top w:val="nil"/>
              <w:left w:val="nil"/>
              <w:bottom w:val="single" w:sz="4" w:space="0" w:color="auto"/>
              <w:right w:val="single" w:sz="4" w:space="0" w:color="auto"/>
            </w:tcBorders>
            <w:noWrap/>
            <w:hideMark/>
          </w:tcPr>
          <w:p w14:paraId="7DDED18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6300" w:type="dxa"/>
            <w:tcBorders>
              <w:top w:val="nil"/>
              <w:left w:val="nil"/>
              <w:bottom w:val="single" w:sz="4" w:space="0" w:color="auto"/>
              <w:right w:val="single" w:sz="4" w:space="0" w:color="auto"/>
            </w:tcBorders>
            <w:hideMark/>
          </w:tcPr>
          <w:p w14:paraId="68183E9E"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76" w:history="1">
              <w:r w:rsidRPr="008E0005">
                <w:rPr>
                  <w:rFonts w:ascii="Aptos Narrow" w:eastAsia="Times New Roman" w:hAnsi="Aptos Narrow" w:cs="Times New Roman"/>
                  <w:color w:val="000000"/>
                  <w:u w:val="single"/>
                </w:rPr>
                <w:t>R.BORA@AFDB.ORG</w:t>
              </w:r>
            </w:hyperlink>
          </w:p>
        </w:tc>
        <w:tc>
          <w:tcPr>
            <w:tcW w:w="2356" w:type="dxa"/>
            <w:vAlign w:val="center"/>
            <w:hideMark/>
          </w:tcPr>
          <w:p w14:paraId="05271DE0"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F06550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68D6CE7E"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115</w:t>
            </w:r>
          </w:p>
        </w:tc>
        <w:tc>
          <w:tcPr>
            <w:tcW w:w="720" w:type="dxa"/>
            <w:tcBorders>
              <w:top w:val="nil"/>
              <w:left w:val="nil"/>
              <w:bottom w:val="single" w:sz="4" w:space="0" w:color="000000" w:themeColor="text1"/>
              <w:right w:val="nil"/>
            </w:tcBorders>
            <w:noWrap/>
            <w:hideMark/>
          </w:tcPr>
          <w:p w14:paraId="13BCB2CF"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single" w:sz="4" w:space="0" w:color="auto"/>
              <w:bottom w:val="single" w:sz="4" w:space="0" w:color="auto"/>
              <w:right w:val="single" w:sz="4" w:space="0" w:color="auto"/>
            </w:tcBorders>
            <w:noWrap/>
            <w:hideMark/>
          </w:tcPr>
          <w:p w14:paraId="49246C6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Violet Kinuthia</w:t>
            </w:r>
          </w:p>
        </w:tc>
        <w:tc>
          <w:tcPr>
            <w:tcW w:w="1724" w:type="dxa"/>
            <w:tcBorders>
              <w:top w:val="nil"/>
              <w:left w:val="nil"/>
              <w:bottom w:val="single" w:sz="4" w:space="0" w:color="auto"/>
              <w:right w:val="single" w:sz="4" w:space="0" w:color="auto"/>
            </w:tcBorders>
            <w:noWrap/>
            <w:hideMark/>
          </w:tcPr>
          <w:p w14:paraId="156007B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1876" w:type="dxa"/>
            <w:tcBorders>
              <w:top w:val="nil"/>
              <w:left w:val="nil"/>
              <w:bottom w:val="single" w:sz="4" w:space="0" w:color="auto"/>
              <w:right w:val="single" w:sz="4" w:space="0" w:color="auto"/>
            </w:tcBorders>
            <w:noWrap/>
            <w:hideMark/>
          </w:tcPr>
          <w:p w14:paraId="2014857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 </w:t>
            </w:r>
          </w:p>
        </w:tc>
        <w:tc>
          <w:tcPr>
            <w:tcW w:w="6300" w:type="dxa"/>
            <w:tcBorders>
              <w:top w:val="nil"/>
              <w:left w:val="nil"/>
              <w:bottom w:val="single" w:sz="4" w:space="0" w:color="auto"/>
              <w:right w:val="single" w:sz="4" w:space="0" w:color="auto"/>
            </w:tcBorders>
            <w:hideMark/>
          </w:tcPr>
          <w:p w14:paraId="4E520B57"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77" w:history="1">
              <w:r w:rsidRPr="008E0005">
                <w:rPr>
                  <w:rFonts w:ascii="Aptos Narrow" w:eastAsia="Times New Roman" w:hAnsi="Aptos Narrow" w:cs="Times New Roman"/>
                  <w:color w:val="000000"/>
                  <w:u w:val="single"/>
                </w:rPr>
                <w:t>kinuthia@unfpa.org</w:t>
              </w:r>
            </w:hyperlink>
          </w:p>
        </w:tc>
        <w:tc>
          <w:tcPr>
            <w:tcW w:w="2356" w:type="dxa"/>
            <w:vAlign w:val="center"/>
            <w:hideMark/>
          </w:tcPr>
          <w:p w14:paraId="3C89D6E8"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2334C9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0F7CF3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116</w:t>
            </w:r>
          </w:p>
        </w:tc>
        <w:tc>
          <w:tcPr>
            <w:tcW w:w="720" w:type="dxa"/>
            <w:tcBorders>
              <w:top w:val="nil"/>
              <w:left w:val="nil"/>
              <w:bottom w:val="single" w:sz="4" w:space="0" w:color="000000" w:themeColor="text1"/>
              <w:right w:val="nil"/>
            </w:tcBorders>
            <w:noWrap/>
            <w:hideMark/>
          </w:tcPr>
          <w:p w14:paraId="3DD5789A"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single" w:sz="4" w:space="0" w:color="auto"/>
              <w:bottom w:val="single" w:sz="4" w:space="0" w:color="auto"/>
              <w:right w:val="single" w:sz="4" w:space="0" w:color="auto"/>
            </w:tcBorders>
            <w:noWrap/>
            <w:hideMark/>
          </w:tcPr>
          <w:p w14:paraId="41807CF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Gloria Waithira Mathenge</w:t>
            </w:r>
          </w:p>
        </w:tc>
        <w:tc>
          <w:tcPr>
            <w:tcW w:w="1724" w:type="dxa"/>
            <w:tcBorders>
              <w:top w:val="nil"/>
              <w:left w:val="nil"/>
              <w:bottom w:val="single" w:sz="4" w:space="0" w:color="auto"/>
              <w:right w:val="single" w:sz="4" w:space="0" w:color="auto"/>
            </w:tcBorders>
            <w:noWrap/>
            <w:hideMark/>
          </w:tcPr>
          <w:p w14:paraId="79461C6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Dakar</w:t>
            </w:r>
          </w:p>
        </w:tc>
        <w:tc>
          <w:tcPr>
            <w:tcW w:w="1876" w:type="dxa"/>
            <w:tcBorders>
              <w:top w:val="nil"/>
              <w:left w:val="nil"/>
              <w:bottom w:val="single" w:sz="4" w:space="0" w:color="auto"/>
              <w:right w:val="single" w:sz="4" w:space="0" w:color="auto"/>
            </w:tcBorders>
            <w:noWrap/>
            <w:hideMark/>
          </w:tcPr>
          <w:p w14:paraId="11BCF9C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Senegal</w:t>
            </w:r>
          </w:p>
        </w:tc>
        <w:tc>
          <w:tcPr>
            <w:tcW w:w="6300" w:type="dxa"/>
            <w:tcBorders>
              <w:top w:val="nil"/>
              <w:left w:val="nil"/>
              <w:bottom w:val="single" w:sz="4" w:space="0" w:color="auto"/>
              <w:right w:val="single" w:sz="4" w:space="0" w:color="auto"/>
            </w:tcBorders>
            <w:hideMark/>
          </w:tcPr>
          <w:p w14:paraId="19C831E0"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78" w:history="1">
              <w:r w:rsidRPr="008E0005">
                <w:rPr>
                  <w:rFonts w:ascii="Aptos Narrow" w:eastAsia="Times New Roman" w:hAnsi="Aptos Narrow" w:cs="Times New Roman"/>
                  <w:color w:val="000000"/>
                  <w:u w:val="single"/>
                </w:rPr>
                <w:t>gmathenge@unicef.org</w:t>
              </w:r>
            </w:hyperlink>
          </w:p>
        </w:tc>
        <w:tc>
          <w:tcPr>
            <w:tcW w:w="2356" w:type="dxa"/>
            <w:vAlign w:val="center"/>
            <w:hideMark/>
          </w:tcPr>
          <w:p w14:paraId="302E1047"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5D4E64E0"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350DD356"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117</w:t>
            </w:r>
          </w:p>
        </w:tc>
        <w:tc>
          <w:tcPr>
            <w:tcW w:w="720" w:type="dxa"/>
            <w:tcBorders>
              <w:top w:val="nil"/>
              <w:left w:val="nil"/>
              <w:bottom w:val="single" w:sz="4" w:space="0" w:color="000000" w:themeColor="text1"/>
              <w:right w:val="nil"/>
            </w:tcBorders>
            <w:noWrap/>
            <w:hideMark/>
          </w:tcPr>
          <w:p w14:paraId="6E71509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Mrs.</w:t>
            </w:r>
          </w:p>
        </w:tc>
        <w:tc>
          <w:tcPr>
            <w:tcW w:w="3793" w:type="dxa"/>
            <w:tcBorders>
              <w:top w:val="nil"/>
              <w:left w:val="single" w:sz="4" w:space="0" w:color="auto"/>
              <w:bottom w:val="single" w:sz="4" w:space="0" w:color="auto"/>
              <w:right w:val="single" w:sz="4" w:space="0" w:color="auto"/>
            </w:tcBorders>
            <w:noWrap/>
            <w:hideMark/>
          </w:tcPr>
          <w:p w14:paraId="0C2DECEE"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Botho Kebabonye Bayendi</w:t>
            </w:r>
          </w:p>
        </w:tc>
        <w:tc>
          <w:tcPr>
            <w:tcW w:w="1724" w:type="dxa"/>
            <w:tcBorders>
              <w:top w:val="nil"/>
              <w:left w:val="nil"/>
              <w:bottom w:val="single" w:sz="4" w:space="0" w:color="auto"/>
              <w:right w:val="single" w:sz="4" w:space="0" w:color="auto"/>
            </w:tcBorders>
            <w:noWrap/>
            <w:hideMark/>
          </w:tcPr>
          <w:p w14:paraId="58E716F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Addis Ababa</w:t>
            </w:r>
          </w:p>
        </w:tc>
        <w:tc>
          <w:tcPr>
            <w:tcW w:w="1876" w:type="dxa"/>
            <w:tcBorders>
              <w:top w:val="nil"/>
              <w:left w:val="nil"/>
              <w:bottom w:val="single" w:sz="4" w:space="0" w:color="auto"/>
              <w:right w:val="single" w:sz="4" w:space="0" w:color="auto"/>
            </w:tcBorders>
            <w:noWrap/>
            <w:hideMark/>
          </w:tcPr>
          <w:p w14:paraId="3467E30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Ethiopia</w:t>
            </w:r>
          </w:p>
        </w:tc>
        <w:tc>
          <w:tcPr>
            <w:tcW w:w="6300" w:type="dxa"/>
            <w:tcBorders>
              <w:top w:val="nil"/>
              <w:left w:val="nil"/>
              <w:bottom w:val="single" w:sz="4" w:space="0" w:color="auto"/>
              <w:right w:val="single" w:sz="4" w:space="0" w:color="auto"/>
            </w:tcBorders>
            <w:hideMark/>
          </w:tcPr>
          <w:p w14:paraId="107D8EB0"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79" w:history="1">
              <w:r w:rsidRPr="008E0005">
                <w:rPr>
                  <w:rFonts w:ascii="Aptos Narrow" w:eastAsia="Times New Roman" w:hAnsi="Aptos Narrow" w:cs="Times New Roman"/>
                  <w:color w:val="000000"/>
                  <w:u w:val="single"/>
                </w:rPr>
                <w:t>BayendiB@africanunion.org</w:t>
              </w:r>
            </w:hyperlink>
          </w:p>
        </w:tc>
        <w:tc>
          <w:tcPr>
            <w:tcW w:w="2356" w:type="dxa"/>
            <w:vAlign w:val="center"/>
            <w:hideMark/>
          </w:tcPr>
          <w:p w14:paraId="3BD7B52D"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1DD6412"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380C3F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118</w:t>
            </w:r>
          </w:p>
        </w:tc>
        <w:tc>
          <w:tcPr>
            <w:tcW w:w="720" w:type="dxa"/>
            <w:tcBorders>
              <w:top w:val="nil"/>
              <w:left w:val="nil"/>
              <w:bottom w:val="single" w:sz="4" w:space="0" w:color="000000" w:themeColor="text1"/>
              <w:right w:val="nil"/>
            </w:tcBorders>
            <w:noWrap/>
            <w:hideMark/>
          </w:tcPr>
          <w:p w14:paraId="1DE98A82"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single" w:sz="4" w:space="0" w:color="auto"/>
              <w:bottom w:val="single" w:sz="4" w:space="0" w:color="auto"/>
              <w:right w:val="single" w:sz="4" w:space="0" w:color="auto"/>
            </w:tcBorders>
            <w:noWrap/>
            <w:hideMark/>
          </w:tcPr>
          <w:p w14:paraId="2373592C" w14:textId="77777777" w:rsidR="008E0005" w:rsidRPr="008E0005" w:rsidRDefault="008E0005" w:rsidP="02E8127C">
            <w:pPr>
              <w:spacing w:after="0" w:line="240" w:lineRule="auto"/>
              <w:rPr>
                <w:rFonts w:ascii="Aptos Narrow" w:eastAsia="Times New Roman" w:hAnsi="Aptos Narrow" w:cs="Times New Roman"/>
                <w:color w:val="000000"/>
                <w:lang w:val="en-US"/>
              </w:rPr>
            </w:pPr>
            <w:r w:rsidRPr="02E8127C">
              <w:rPr>
                <w:rFonts w:ascii="Aptos Narrow" w:eastAsia="Times New Roman" w:hAnsi="Aptos Narrow" w:cs="Times New Roman"/>
                <w:color w:val="000000" w:themeColor="text1"/>
                <w:lang w:val="en-US"/>
              </w:rPr>
              <w:t>Adoum Gagoloum</w:t>
            </w:r>
          </w:p>
        </w:tc>
        <w:tc>
          <w:tcPr>
            <w:tcW w:w="1724" w:type="dxa"/>
            <w:tcBorders>
              <w:top w:val="nil"/>
              <w:left w:val="nil"/>
              <w:bottom w:val="single" w:sz="4" w:space="0" w:color="auto"/>
              <w:right w:val="single" w:sz="4" w:space="0" w:color="auto"/>
            </w:tcBorders>
            <w:noWrap/>
            <w:hideMark/>
          </w:tcPr>
          <w:p w14:paraId="1B30AC7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w:t>
            </w:r>
          </w:p>
        </w:tc>
        <w:tc>
          <w:tcPr>
            <w:tcW w:w="1876" w:type="dxa"/>
            <w:tcBorders>
              <w:top w:val="nil"/>
              <w:left w:val="nil"/>
              <w:bottom w:val="single" w:sz="4" w:space="0" w:color="auto"/>
              <w:right w:val="single" w:sz="4" w:space="0" w:color="auto"/>
            </w:tcBorders>
            <w:noWrap/>
            <w:hideMark/>
          </w:tcPr>
          <w:p w14:paraId="35548BD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Tunisia</w:t>
            </w:r>
          </w:p>
        </w:tc>
        <w:tc>
          <w:tcPr>
            <w:tcW w:w="6300" w:type="dxa"/>
            <w:tcBorders>
              <w:top w:val="nil"/>
              <w:left w:val="nil"/>
              <w:bottom w:val="single" w:sz="4" w:space="0" w:color="auto"/>
              <w:right w:val="single" w:sz="4" w:space="0" w:color="auto"/>
            </w:tcBorders>
            <w:hideMark/>
          </w:tcPr>
          <w:p w14:paraId="0785D608"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80" w:history="1">
              <w:r w:rsidRPr="008E0005">
                <w:rPr>
                  <w:rFonts w:ascii="Aptos Narrow" w:eastAsia="Times New Roman" w:hAnsi="Aptos Narrow" w:cs="Times New Roman"/>
                  <w:color w:val="000000"/>
                  <w:u w:val="single"/>
                </w:rPr>
                <w:t>GagoloumA@africanunion.org</w:t>
              </w:r>
            </w:hyperlink>
          </w:p>
        </w:tc>
        <w:tc>
          <w:tcPr>
            <w:tcW w:w="2356" w:type="dxa"/>
            <w:vAlign w:val="center"/>
            <w:hideMark/>
          </w:tcPr>
          <w:p w14:paraId="3470AE59"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77A003C1"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554FB48"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119</w:t>
            </w:r>
          </w:p>
        </w:tc>
        <w:tc>
          <w:tcPr>
            <w:tcW w:w="720" w:type="dxa"/>
            <w:tcBorders>
              <w:top w:val="nil"/>
              <w:left w:val="nil"/>
              <w:bottom w:val="single" w:sz="4" w:space="0" w:color="000000" w:themeColor="text1"/>
              <w:right w:val="nil"/>
            </w:tcBorders>
            <w:noWrap/>
            <w:hideMark/>
          </w:tcPr>
          <w:p w14:paraId="2838AC7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 xml:space="preserve">Dr. </w:t>
            </w:r>
          </w:p>
        </w:tc>
        <w:tc>
          <w:tcPr>
            <w:tcW w:w="3793" w:type="dxa"/>
            <w:tcBorders>
              <w:top w:val="nil"/>
              <w:left w:val="single" w:sz="4" w:space="0" w:color="auto"/>
              <w:bottom w:val="single" w:sz="4" w:space="0" w:color="auto"/>
              <w:right w:val="single" w:sz="4" w:space="0" w:color="auto"/>
            </w:tcBorders>
            <w:noWrap/>
            <w:hideMark/>
          </w:tcPr>
          <w:p w14:paraId="213DD4C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Jose Awong Alene</w:t>
            </w:r>
          </w:p>
        </w:tc>
        <w:tc>
          <w:tcPr>
            <w:tcW w:w="1724" w:type="dxa"/>
            <w:tcBorders>
              <w:top w:val="nil"/>
              <w:left w:val="nil"/>
              <w:bottom w:val="single" w:sz="4" w:space="0" w:color="auto"/>
              <w:right w:val="single" w:sz="4" w:space="0" w:color="auto"/>
            </w:tcBorders>
            <w:noWrap/>
            <w:hideMark/>
          </w:tcPr>
          <w:p w14:paraId="5C18DE4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w:t>
            </w:r>
          </w:p>
        </w:tc>
        <w:tc>
          <w:tcPr>
            <w:tcW w:w="1876" w:type="dxa"/>
            <w:tcBorders>
              <w:top w:val="nil"/>
              <w:left w:val="nil"/>
              <w:bottom w:val="single" w:sz="4" w:space="0" w:color="auto"/>
              <w:right w:val="single" w:sz="4" w:space="0" w:color="auto"/>
            </w:tcBorders>
            <w:noWrap/>
            <w:hideMark/>
          </w:tcPr>
          <w:p w14:paraId="41148A5C"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Tunisia</w:t>
            </w:r>
          </w:p>
        </w:tc>
        <w:tc>
          <w:tcPr>
            <w:tcW w:w="6300" w:type="dxa"/>
            <w:tcBorders>
              <w:top w:val="nil"/>
              <w:left w:val="nil"/>
              <w:bottom w:val="single" w:sz="4" w:space="0" w:color="auto"/>
              <w:right w:val="single" w:sz="4" w:space="0" w:color="auto"/>
            </w:tcBorders>
            <w:hideMark/>
          </w:tcPr>
          <w:p w14:paraId="4C0CBE38"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81" w:history="1">
              <w:r w:rsidRPr="008E0005">
                <w:rPr>
                  <w:rFonts w:ascii="Aptos Narrow" w:eastAsia="Times New Roman" w:hAnsi="Aptos Narrow" w:cs="Times New Roman"/>
                  <w:color w:val="000000"/>
                  <w:u w:val="single"/>
                </w:rPr>
                <w:t>Alenej@africanunion.org</w:t>
              </w:r>
            </w:hyperlink>
          </w:p>
        </w:tc>
        <w:tc>
          <w:tcPr>
            <w:tcW w:w="2356" w:type="dxa"/>
            <w:vAlign w:val="center"/>
            <w:hideMark/>
          </w:tcPr>
          <w:p w14:paraId="1FEA392C"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50774CC9"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50BCFAD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120</w:t>
            </w:r>
          </w:p>
        </w:tc>
        <w:tc>
          <w:tcPr>
            <w:tcW w:w="720" w:type="dxa"/>
            <w:tcBorders>
              <w:top w:val="nil"/>
              <w:left w:val="nil"/>
              <w:bottom w:val="single" w:sz="4" w:space="0" w:color="000000" w:themeColor="text1"/>
              <w:right w:val="nil"/>
            </w:tcBorders>
            <w:noWrap/>
            <w:hideMark/>
          </w:tcPr>
          <w:p w14:paraId="7CF03AD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single" w:sz="4" w:space="0" w:color="auto"/>
              <w:bottom w:val="single" w:sz="4" w:space="0" w:color="auto"/>
              <w:right w:val="single" w:sz="4" w:space="0" w:color="auto"/>
            </w:tcBorders>
            <w:noWrap/>
            <w:hideMark/>
          </w:tcPr>
          <w:p w14:paraId="270EF692"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Stephen Ngugi</w:t>
            </w:r>
          </w:p>
        </w:tc>
        <w:tc>
          <w:tcPr>
            <w:tcW w:w="1724" w:type="dxa"/>
            <w:tcBorders>
              <w:top w:val="nil"/>
              <w:left w:val="nil"/>
              <w:bottom w:val="single" w:sz="4" w:space="0" w:color="auto"/>
              <w:right w:val="single" w:sz="4" w:space="0" w:color="auto"/>
            </w:tcBorders>
            <w:noWrap/>
            <w:hideMark/>
          </w:tcPr>
          <w:p w14:paraId="04160134"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w:t>
            </w:r>
          </w:p>
        </w:tc>
        <w:tc>
          <w:tcPr>
            <w:tcW w:w="1876" w:type="dxa"/>
            <w:tcBorders>
              <w:top w:val="nil"/>
              <w:left w:val="nil"/>
              <w:bottom w:val="single" w:sz="4" w:space="0" w:color="auto"/>
              <w:right w:val="single" w:sz="4" w:space="0" w:color="auto"/>
            </w:tcBorders>
            <w:noWrap/>
            <w:hideMark/>
          </w:tcPr>
          <w:p w14:paraId="5B38EA47"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Tunisia</w:t>
            </w:r>
          </w:p>
        </w:tc>
        <w:tc>
          <w:tcPr>
            <w:tcW w:w="6300" w:type="dxa"/>
            <w:tcBorders>
              <w:top w:val="nil"/>
              <w:left w:val="nil"/>
              <w:bottom w:val="single" w:sz="4" w:space="0" w:color="auto"/>
              <w:right w:val="single" w:sz="4" w:space="0" w:color="auto"/>
            </w:tcBorders>
            <w:hideMark/>
          </w:tcPr>
          <w:p w14:paraId="31807D16"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82" w:history="1">
              <w:r w:rsidRPr="008E0005">
                <w:rPr>
                  <w:rFonts w:ascii="Aptos Narrow" w:eastAsia="Times New Roman" w:hAnsi="Aptos Narrow" w:cs="Times New Roman"/>
                  <w:color w:val="000000"/>
                  <w:u w:val="single"/>
                </w:rPr>
                <w:t>NgugiS@africanunion.org</w:t>
              </w:r>
            </w:hyperlink>
          </w:p>
        </w:tc>
        <w:tc>
          <w:tcPr>
            <w:tcW w:w="2356" w:type="dxa"/>
            <w:vAlign w:val="center"/>
            <w:hideMark/>
          </w:tcPr>
          <w:p w14:paraId="294B7FEC"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61696BDA"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BC9A2E0"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121</w:t>
            </w:r>
          </w:p>
        </w:tc>
        <w:tc>
          <w:tcPr>
            <w:tcW w:w="720" w:type="dxa"/>
            <w:tcBorders>
              <w:top w:val="nil"/>
              <w:left w:val="nil"/>
              <w:bottom w:val="single" w:sz="4" w:space="0" w:color="000000" w:themeColor="text1"/>
              <w:right w:val="nil"/>
            </w:tcBorders>
            <w:noWrap/>
            <w:hideMark/>
          </w:tcPr>
          <w:p w14:paraId="517A156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single" w:sz="4" w:space="0" w:color="auto"/>
              <w:bottom w:val="single" w:sz="4" w:space="0" w:color="auto"/>
              <w:right w:val="single" w:sz="4" w:space="0" w:color="auto"/>
            </w:tcBorders>
            <w:noWrap/>
            <w:hideMark/>
          </w:tcPr>
          <w:p w14:paraId="53943329"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Amr Awad</w:t>
            </w:r>
          </w:p>
        </w:tc>
        <w:tc>
          <w:tcPr>
            <w:tcW w:w="1724" w:type="dxa"/>
            <w:tcBorders>
              <w:top w:val="nil"/>
              <w:left w:val="nil"/>
              <w:bottom w:val="single" w:sz="4" w:space="0" w:color="auto"/>
              <w:right w:val="single" w:sz="4" w:space="0" w:color="auto"/>
            </w:tcBorders>
            <w:noWrap/>
            <w:hideMark/>
          </w:tcPr>
          <w:p w14:paraId="777B99D0"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w:t>
            </w:r>
          </w:p>
        </w:tc>
        <w:tc>
          <w:tcPr>
            <w:tcW w:w="1876" w:type="dxa"/>
            <w:tcBorders>
              <w:top w:val="nil"/>
              <w:left w:val="nil"/>
              <w:bottom w:val="single" w:sz="4" w:space="0" w:color="auto"/>
              <w:right w:val="single" w:sz="4" w:space="0" w:color="auto"/>
            </w:tcBorders>
            <w:noWrap/>
            <w:hideMark/>
          </w:tcPr>
          <w:p w14:paraId="5BC8AC4F"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Tunisia</w:t>
            </w:r>
          </w:p>
        </w:tc>
        <w:tc>
          <w:tcPr>
            <w:tcW w:w="6300" w:type="dxa"/>
            <w:tcBorders>
              <w:top w:val="nil"/>
              <w:left w:val="nil"/>
              <w:bottom w:val="single" w:sz="4" w:space="0" w:color="auto"/>
              <w:right w:val="single" w:sz="4" w:space="0" w:color="auto"/>
            </w:tcBorders>
            <w:hideMark/>
          </w:tcPr>
          <w:p w14:paraId="3C873455"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83" w:history="1">
              <w:r w:rsidRPr="008E0005">
                <w:rPr>
                  <w:rFonts w:ascii="Aptos Narrow" w:eastAsia="Times New Roman" w:hAnsi="Aptos Narrow" w:cs="Times New Roman"/>
                  <w:color w:val="000000"/>
                  <w:u w:val="single"/>
                </w:rPr>
                <w:t>AmrA@africanunion.org</w:t>
              </w:r>
            </w:hyperlink>
          </w:p>
        </w:tc>
        <w:tc>
          <w:tcPr>
            <w:tcW w:w="2356" w:type="dxa"/>
            <w:vAlign w:val="center"/>
            <w:hideMark/>
          </w:tcPr>
          <w:p w14:paraId="29EF6E5B"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427B615"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245B7F63"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122</w:t>
            </w:r>
          </w:p>
        </w:tc>
        <w:tc>
          <w:tcPr>
            <w:tcW w:w="720" w:type="dxa"/>
            <w:tcBorders>
              <w:top w:val="nil"/>
              <w:left w:val="nil"/>
              <w:bottom w:val="single" w:sz="4" w:space="0" w:color="000000" w:themeColor="text1"/>
              <w:right w:val="nil"/>
            </w:tcBorders>
            <w:noWrap/>
            <w:hideMark/>
          </w:tcPr>
          <w:p w14:paraId="6532AFB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single" w:sz="4" w:space="0" w:color="auto"/>
              <w:bottom w:val="single" w:sz="4" w:space="0" w:color="auto"/>
              <w:right w:val="single" w:sz="4" w:space="0" w:color="auto"/>
            </w:tcBorders>
            <w:noWrap/>
            <w:hideMark/>
          </w:tcPr>
          <w:p w14:paraId="648CB708"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Merouane Arim</w:t>
            </w:r>
          </w:p>
        </w:tc>
        <w:tc>
          <w:tcPr>
            <w:tcW w:w="1724" w:type="dxa"/>
            <w:tcBorders>
              <w:top w:val="nil"/>
              <w:left w:val="nil"/>
              <w:bottom w:val="single" w:sz="4" w:space="0" w:color="auto"/>
              <w:right w:val="single" w:sz="4" w:space="0" w:color="auto"/>
            </w:tcBorders>
            <w:noWrap/>
            <w:hideMark/>
          </w:tcPr>
          <w:p w14:paraId="055691C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w:t>
            </w:r>
          </w:p>
        </w:tc>
        <w:tc>
          <w:tcPr>
            <w:tcW w:w="1876" w:type="dxa"/>
            <w:tcBorders>
              <w:top w:val="nil"/>
              <w:left w:val="nil"/>
              <w:bottom w:val="single" w:sz="4" w:space="0" w:color="auto"/>
              <w:right w:val="single" w:sz="4" w:space="0" w:color="auto"/>
            </w:tcBorders>
            <w:noWrap/>
            <w:hideMark/>
          </w:tcPr>
          <w:p w14:paraId="6523AABA"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Tunisia</w:t>
            </w:r>
          </w:p>
        </w:tc>
        <w:tc>
          <w:tcPr>
            <w:tcW w:w="6300" w:type="dxa"/>
            <w:tcBorders>
              <w:top w:val="nil"/>
              <w:left w:val="nil"/>
              <w:bottom w:val="single" w:sz="4" w:space="0" w:color="auto"/>
              <w:right w:val="single" w:sz="4" w:space="0" w:color="auto"/>
            </w:tcBorders>
            <w:hideMark/>
          </w:tcPr>
          <w:p w14:paraId="24599231"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84" w:history="1">
              <w:r w:rsidRPr="008E0005">
                <w:rPr>
                  <w:rFonts w:ascii="Aptos Narrow" w:eastAsia="Times New Roman" w:hAnsi="Aptos Narrow" w:cs="Times New Roman"/>
                  <w:color w:val="000000"/>
                  <w:u w:val="single"/>
                </w:rPr>
                <w:t>MerouaneA@africaunion.org</w:t>
              </w:r>
            </w:hyperlink>
          </w:p>
        </w:tc>
        <w:tc>
          <w:tcPr>
            <w:tcW w:w="2356" w:type="dxa"/>
            <w:vAlign w:val="center"/>
            <w:hideMark/>
          </w:tcPr>
          <w:p w14:paraId="1B4A1581"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r w:rsidR="008E0005" w:rsidRPr="008E0005" w14:paraId="0AAF8C0E" w14:textId="77777777" w:rsidTr="02E8127C">
        <w:trPr>
          <w:trHeight w:val="372"/>
        </w:trPr>
        <w:tc>
          <w:tcPr>
            <w:tcW w:w="617" w:type="dxa"/>
            <w:tcBorders>
              <w:top w:val="nil"/>
              <w:left w:val="single" w:sz="4" w:space="0" w:color="000000" w:themeColor="text1"/>
              <w:bottom w:val="single" w:sz="4" w:space="0" w:color="000000" w:themeColor="text1"/>
              <w:right w:val="single" w:sz="4" w:space="0" w:color="000000" w:themeColor="text1"/>
            </w:tcBorders>
            <w:noWrap/>
            <w:hideMark/>
          </w:tcPr>
          <w:p w14:paraId="0280EA4C"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123</w:t>
            </w:r>
          </w:p>
        </w:tc>
        <w:tc>
          <w:tcPr>
            <w:tcW w:w="720" w:type="dxa"/>
            <w:tcBorders>
              <w:top w:val="nil"/>
              <w:left w:val="nil"/>
              <w:bottom w:val="single" w:sz="4" w:space="0" w:color="000000" w:themeColor="text1"/>
              <w:right w:val="nil"/>
            </w:tcBorders>
            <w:noWrap/>
            <w:hideMark/>
          </w:tcPr>
          <w:p w14:paraId="26A90E99" w14:textId="77777777" w:rsidR="008E0005" w:rsidRPr="008E0005" w:rsidRDefault="008E0005" w:rsidP="008E0005">
            <w:pPr>
              <w:spacing w:after="0" w:line="240" w:lineRule="auto"/>
              <w:jc w:val="center"/>
              <w:rPr>
                <w:rFonts w:ascii="Aptos Narrow" w:eastAsia="Times New Roman" w:hAnsi="Aptos Narrow" w:cs="Times New Roman"/>
                <w:color w:val="000000"/>
              </w:rPr>
            </w:pPr>
            <w:r w:rsidRPr="008E0005">
              <w:rPr>
                <w:rFonts w:ascii="Aptos Narrow" w:eastAsia="Times New Roman" w:hAnsi="Aptos Narrow" w:cs="Times New Roman"/>
                <w:color w:val="000000"/>
              </w:rPr>
              <w:t>Mr.</w:t>
            </w:r>
          </w:p>
        </w:tc>
        <w:tc>
          <w:tcPr>
            <w:tcW w:w="3793" w:type="dxa"/>
            <w:tcBorders>
              <w:top w:val="nil"/>
              <w:left w:val="single" w:sz="4" w:space="0" w:color="auto"/>
              <w:bottom w:val="single" w:sz="4" w:space="0" w:color="auto"/>
              <w:right w:val="single" w:sz="4" w:space="0" w:color="auto"/>
            </w:tcBorders>
            <w:noWrap/>
            <w:hideMark/>
          </w:tcPr>
          <w:p w14:paraId="3EA1C4C6"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Nassr Saidi</w:t>
            </w:r>
          </w:p>
        </w:tc>
        <w:tc>
          <w:tcPr>
            <w:tcW w:w="1724" w:type="dxa"/>
            <w:tcBorders>
              <w:top w:val="nil"/>
              <w:left w:val="nil"/>
              <w:bottom w:val="single" w:sz="4" w:space="0" w:color="auto"/>
              <w:right w:val="single" w:sz="4" w:space="0" w:color="auto"/>
            </w:tcBorders>
            <w:noWrap/>
            <w:hideMark/>
          </w:tcPr>
          <w:p w14:paraId="5F06AB75"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w:t>
            </w:r>
          </w:p>
        </w:tc>
        <w:tc>
          <w:tcPr>
            <w:tcW w:w="1876" w:type="dxa"/>
            <w:tcBorders>
              <w:top w:val="nil"/>
              <w:left w:val="nil"/>
              <w:bottom w:val="single" w:sz="4" w:space="0" w:color="auto"/>
              <w:right w:val="single" w:sz="4" w:space="0" w:color="auto"/>
            </w:tcBorders>
            <w:noWrap/>
            <w:hideMark/>
          </w:tcPr>
          <w:p w14:paraId="1DEC84F1" w14:textId="77777777" w:rsidR="008E0005" w:rsidRPr="008E0005" w:rsidRDefault="008E0005" w:rsidP="008E0005">
            <w:pPr>
              <w:spacing w:after="0" w:line="240" w:lineRule="auto"/>
              <w:rPr>
                <w:rFonts w:ascii="Aptos Narrow" w:eastAsia="Times New Roman" w:hAnsi="Aptos Narrow" w:cs="Times New Roman"/>
                <w:color w:val="000000"/>
              </w:rPr>
            </w:pPr>
            <w:r w:rsidRPr="008E0005">
              <w:rPr>
                <w:rFonts w:ascii="Aptos Narrow" w:eastAsia="Times New Roman" w:hAnsi="Aptos Narrow" w:cs="Times New Roman"/>
                <w:color w:val="000000"/>
              </w:rPr>
              <w:t>Tunisia</w:t>
            </w:r>
          </w:p>
        </w:tc>
        <w:tc>
          <w:tcPr>
            <w:tcW w:w="6300" w:type="dxa"/>
            <w:tcBorders>
              <w:top w:val="nil"/>
              <w:left w:val="nil"/>
              <w:bottom w:val="single" w:sz="4" w:space="0" w:color="auto"/>
              <w:right w:val="single" w:sz="4" w:space="0" w:color="auto"/>
            </w:tcBorders>
            <w:hideMark/>
          </w:tcPr>
          <w:p w14:paraId="15B4D870" w14:textId="77777777" w:rsidR="008E0005" w:rsidRPr="008E0005" w:rsidRDefault="008E0005" w:rsidP="008E0005">
            <w:pPr>
              <w:spacing w:after="0" w:line="240" w:lineRule="auto"/>
              <w:rPr>
                <w:rFonts w:ascii="Aptos Narrow" w:eastAsia="Times New Roman" w:hAnsi="Aptos Narrow" w:cs="Times New Roman"/>
                <w:color w:val="000000"/>
                <w:u w:val="single"/>
              </w:rPr>
            </w:pPr>
            <w:hyperlink r:id="rId85" w:history="1">
              <w:r w:rsidRPr="008E0005">
                <w:rPr>
                  <w:rFonts w:ascii="Aptos Narrow" w:eastAsia="Times New Roman" w:hAnsi="Aptos Narrow" w:cs="Times New Roman"/>
                  <w:color w:val="000000"/>
                  <w:u w:val="single"/>
                </w:rPr>
                <w:t>Statafrica-registry@africanunion.org</w:t>
              </w:r>
            </w:hyperlink>
          </w:p>
        </w:tc>
        <w:tc>
          <w:tcPr>
            <w:tcW w:w="2356" w:type="dxa"/>
            <w:vAlign w:val="center"/>
            <w:hideMark/>
          </w:tcPr>
          <w:p w14:paraId="55DFEDB8" w14:textId="77777777" w:rsidR="008E0005" w:rsidRPr="008E0005" w:rsidRDefault="008E0005" w:rsidP="008E0005">
            <w:pPr>
              <w:spacing w:after="0" w:line="240" w:lineRule="auto"/>
              <w:rPr>
                <w:rFonts w:ascii="Times New Roman" w:eastAsia="Times New Roman" w:hAnsi="Times New Roman" w:cs="Times New Roman"/>
                <w:sz w:val="20"/>
                <w:szCs w:val="20"/>
              </w:rPr>
            </w:pPr>
          </w:p>
        </w:tc>
      </w:tr>
    </w:tbl>
    <w:p w14:paraId="0B9CB142" w14:textId="77777777" w:rsidR="006D14C0" w:rsidRDefault="008E0005">
      <w:pPr>
        <w:spacing w:line="276" w:lineRule="auto"/>
        <w:jc w:val="both"/>
        <w:rPr>
          <w:rFonts w:ascii="Arial" w:eastAsia="Arial" w:hAnsi="Arial" w:cs="Arial"/>
          <w:u w:val="single"/>
        </w:rPr>
      </w:pPr>
      <w:r>
        <w:rPr>
          <w:rFonts w:ascii="Arial" w:eastAsia="Arial" w:hAnsi="Arial" w:cs="Arial"/>
          <w:u w:val="single"/>
        </w:rPr>
        <w:fldChar w:fldCharType="end"/>
      </w:r>
    </w:p>
    <w:p w14:paraId="1548DEFC" w14:textId="77777777" w:rsidR="006D14C0" w:rsidRDefault="006D14C0">
      <w:pPr>
        <w:rPr>
          <w:rFonts w:ascii="Play" w:eastAsia="Play" w:hAnsi="Play" w:cs="Play"/>
          <w:color w:val="0F4761"/>
          <w:sz w:val="24"/>
          <w:szCs w:val="24"/>
        </w:rPr>
      </w:pPr>
    </w:p>
    <w:sectPr w:rsidR="006D14C0" w:rsidSect="008E0005">
      <w:pgSz w:w="16838" w:h="11906" w:orient="landscape"/>
      <w:pgMar w:top="720" w:right="720" w:bottom="720" w:left="720"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5341B84-E531-4F6C-B913-E5B24BDA341B}"/>
  </w:font>
  <w:font w:name="Courier New">
    <w:panose1 w:val="02070309020205020404"/>
    <w:charset w:val="00"/>
    <w:family w:val="modern"/>
    <w:pitch w:val="fixed"/>
    <w:sig w:usb0="E0002EFF" w:usb1="C0007843" w:usb2="00000009" w:usb3="00000000" w:csb0="000001FF" w:csb1="00000000"/>
  </w:font>
  <w:font w:name="Hei">
    <w:altName w:val="Calibri"/>
    <w:charset w:val="00"/>
    <w:family w:val="auto"/>
    <w:pitch w:val="default"/>
  </w:font>
  <w:font w:name="Aptos">
    <w:panose1 w:val="020B0004020202020204"/>
    <w:charset w:val="00"/>
    <w:family w:val="swiss"/>
    <w:pitch w:val="variable"/>
    <w:sig w:usb0="20000287" w:usb1="00000003" w:usb2="00000000" w:usb3="00000000" w:csb0="0000019F" w:csb1="00000000"/>
    <w:embedRegular r:id="rId2" w:fontKey="{018B502E-C93D-443C-A459-3DFEAD72CEAD}"/>
    <w:embedBold r:id="rId3" w:fontKey="{CD492A93-4514-4869-A219-71379022E6D3}"/>
    <w:embedItalic r:id="rId4" w:fontKey="{8AE86304-602A-40F0-B43F-C8098A067BC1}"/>
  </w:font>
  <w:font w:name="Play">
    <w:charset w:val="00"/>
    <w:family w:val="auto"/>
    <w:pitch w:val="default"/>
    <w:embedRegular r:id="rId5" w:fontKey="{522D8F3C-69B3-4309-BD74-9482CB664D80}"/>
    <w:embedBold r:id="rId6" w:fontKey="{B18838A5-7389-44EE-9421-316C9E584A16}"/>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embedRegular r:id="rId7" w:fontKey="{5C4F1BE4-139C-4DA9-8110-524EEC5795F0}"/>
  </w:font>
  <w:font w:name="Aptos Narrow">
    <w:panose1 w:val="020B0004020202020204"/>
    <w:charset w:val="00"/>
    <w:family w:val="swiss"/>
    <w:pitch w:val="variable"/>
    <w:sig w:usb0="20000287" w:usb1="00000003" w:usb2="00000000" w:usb3="00000000" w:csb0="0000019F" w:csb1="00000000"/>
    <w:embedRegular r:id="rId8" w:fontKey="{16619A32-C381-4D21-B17F-1B9363930FA5}"/>
    <w:embedBold r:id="rId9" w:fontKey="{1F156458-B952-4901-A5DA-E8690BB3A38D}"/>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5058"/>
    <w:multiLevelType w:val="multilevel"/>
    <w:tmpl w:val="103C50D2"/>
    <w:lvl w:ilvl="0">
      <w:start w:val="1"/>
      <w:numFmt w:val="bullet"/>
      <w:lvlText w:val="-"/>
      <w:lvlJc w:val="left"/>
      <w:pPr>
        <w:ind w:left="926" w:hanging="360"/>
      </w:pPr>
      <w:rPr>
        <w:u w:val="none"/>
      </w:rPr>
    </w:lvl>
    <w:lvl w:ilvl="1">
      <w:start w:val="1"/>
      <w:numFmt w:val="bullet"/>
      <w:lvlText w:val="-"/>
      <w:lvlJc w:val="left"/>
      <w:pPr>
        <w:ind w:left="1646" w:hanging="360"/>
      </w:pPr>
      <w:rPr>
        <w:u w:val="none"/>
      </w:rPr>
    </w:lvl>
    <w:lvl w:ilvl="2">
      <w:start w:val="1"/>
      <w:numFmt w:val="bullet"/>
      <w:lvlText w:val="-"/>
      <w:lvlJc w:val="left"/>
      <w:pPr>
        <w:ind w:left="2366" w:hanging="360"/>
      </w:pPr>
      <w:rPr>
        <w:u w:val="none"/>
      </w:rPr>
    </w:lvl>
    <w:lvl w:ilvl="3">
      <w:start w:val="1"/>
      <w:numFmt w:val="bullet"/>
      <w:lvlText w:val="-"/>
      <w:lvlJc w:val="left"/>
      <w:pPr>
        <w:ind w:left="3086" w:hanging="360"/>
      </w:pPr>
      <w:rPr>
        <w:u w:val="none"/>
      </w:rPr>
    </w:lvl>
    <w:lvl w:ilvl="4">
      <w:start w:val="1"/>
      <w:numFmt w:val="bullet"/>
      <w:lvlText w:val="-"/>
      <w:lvlJc w:val="left"/>
      <w:pPr>
        <w:ind w:left="3806" w:hanging="360"/>
      </w:pPr>
      <w:rPr>
        <w:u w:val="none"/>
      </w:rPr>
    </w:lvl>
    <w:lvl w:ilvl="5">
      <w:start w:val="1"/>
      <w:numFmt w:val="bullet"/>
      <w:lvlText w:val="-"/>
      <w:lvlJc w:val="left"/>
      <w:pPr>
        <w:ind w:left="4526" w:hanging="360"/>
      </w:pPr>
      <w:rPr>
        <w:u w:val="none"/>
      </w:rPr>
    </w:lvl>
    <w:lvl w:ilvl="6">
      <w:start w:val="1"/>
      <w:numFmt w:val="bullet"/>
      <w:lvlText w:val="-"/>
      <w:lvlJc w:val="left"/>
      <w:pPr>
        <w:ind w:left="5246" w:hanging="360"/>
      </w:pPr>
      <w:rPr>
        <w:u w:val="none"/>
      </w:rPr>
    </w:lvl>
    <w:lvl w:ilvl="7">
      <w:start w:val="1"/>
      <w:numFmt w:val="bullet"/>
      <w:lvlText w:val="-"/>
      <w:lvlJc w:val="left"/>
      <w:pPr>
        <w:ind w:left="5966" w:hanging="360"/>
      </w:pPr>
      <w:rPr>
        <w:u w:val="none"/>
      </w:rPr>
    </w:lvl>
    <w:lvl w:ilvl="8">
      <w:start w:val="1"/>
      <w:numFmt w:val="bullet"/>
      <w:lvlText w:val="-"/>
      <w:lvlJc w:val="left"/>
      <w:pPr>
        <w:ind w:left="6686" w:hanging="360"/>
      </w:pPr>
      <w:rPr>
        <w:u w:val="none"/>
      </w:rPr>
    </w:lvl>
  </w:abstractNum>
  <w:abstractNum w:abstractNumId="1" w15:restartNumberingAfterBreak="0">
    <w:nsid w:val="054310C1"/>
    <w:multiLevelType w:val="multilevel"/>
    <w:tmpl w:val="EEA83324"/>
    <w:lvl w:ilvl="0">
      <w:start w:val="1"/>
      <w:numFmt w:val="bullet"/>
      <w:lvlText w:val="-"/>
      <w:lvlJc w:val="left"/>
      <w:pPr>
        <w:ind w:left="926" w:hanging="360"/>
      </w:pPr>
      <w:rPr>
        <w:u w:val="none"/>
      </w:rPr>
    </w:lvl>
    <w:lvl w:ilvl="1">
      <w:start w:val="1"/>
      <w:numFmt w:val="bullet"/>
      <w:lvlText w:val="-"/>
      <w:lvlJc w:val="left"/>
      <w:pPr>
        <w:ind w:left="1646" w:hanging="360"/>
      </w:pPr>
      <w:rPr>
        <w:u w:val="none"/>
      </w:rPr>
    </w:lvl>
    <w:lvl w:ilvl="2">
      <w:start w:val="1"/>
      <w:numFmt w:val="bullet"/>
      <w:lvlText w:val="-"/>
      <w:lvlJc w:val="left"/>
      <w:pPr>
        <w:ind w:left="2366" w:hanging="360"/>
      </w:pPr>
      <w:rPr>
        <w:u w:val="none"/>
      </w:rPr>
    </w:lvl>
    <w:lvl w:ilvl="3">
      <w:start w:val="1"/>
      <w:numFmt w:val="bullet"/>
      <w:lvlText w:val="-"/>
      <w:lvlJc w:val="left"/>
      <w:pPr>
        <w:ind w:left="3086" w:hanging="360"/>
      </w:pPr>
      <w:rPr>
        <w:u w:val="none"/>
      </w:rPr>
    </w:lvl>
    <w:lvl w:ilvl="4">
      <w:start w:val="1"/>
      <w:numFmt w:val="bullet"/>
      <w:lvlText w:val="-"/>
      <w:lvlJc w:val="left"/>
      <w:pPr>
        <w:ind w:left="3806" w:hanging="360"/>
      </w:pPr>
      <w:rPr>
        <w:u w:val="none"/>
      </w:rPr>
    </w:lvl>
    <w:lvl w:ilvl="5">
      <w:start w:val="1"/>
      <w:numFmt w:val="bullet"/>
      <w:lvlText w:val="-"/>
      <w:lvlJc w:val="left"/>
      <w:pPr>
        <w:ind w:left="4526" w:hanging="360"/>
      </w:pPr>
      <w:rPr>
        <w:u w:val="none"/>
      </w:rPr>
    </w:lvl>
    <w:lvl w:ilvl="6">
      <w:start w:val="1"/>
      <w:numFmt w:val="bullet"/>
      <w:lvlText w:val="-"/>
      <w:lvlJc w:val="left"/>
      <w:pPr>
        <w:ind w:left="5246" w:hanging="360"/>
      </w:pPr>
      <w:rPr>
        <w:u w:val="none"/>
      </w:rPr>
    </w:lvl>
    <w:lvl w:ilvl="7">
      <w:start w:val="1"/>
      <w:numFmt w:val="bullet"/>
      <w:lvlText w:val="-"/>
      <w:lvlJc w:val="left"/>
      <w:pPr>
        <w:ind w:left="5966" w:hanging="360"/>
      </w:pPr>
      <w:rPr>
        <w:u w:val="none"/>
      </w:rPr>
    </w:lvl>
    <w:lvl w:ilvl="8">
      <w:start w:val="1"/>
      <w:numFmt w:val="bullet"/>
      <w:lvlText w:val="-"/>
      <w:lvlJc w:val="left"/>
      <w:pPr>
        <w:ind w:left="6686" w:hanging="360"/>
      </w:pPr>
      <w:rPr>
        <w:u w:val="none"/>
      </w:rPr>
    </w:lvl>
  </w:abstractNum>
  <w:abstractNum w:abstractNumId="2" w15:restartNumberingAfterBreak="0">
    <w:nsid w:val="08F3740B"/>
    <w:multiLevelType w:val="multilevel"/>
    <w:tmpl w:val="53D47A9A"/>
    <w:lvl w:ilvl="0">
      <w:start w:val="1"/>
      <w:numFmt w:val="lowerLetter"/>
      <w:lvlText w:val="(%1)"/>
      <w:lvlJc w:val="left"/>
      <w:pPr>
        <w:ind w:left="11" w:hanging="360"/>
      </w:p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3" w15:restartNumberingAfterBreak="0">
    <w:nsid w:val="09BA5950"/>
    <w:multiLevelType w:val="multilevel"/>
    <w:tmpl w:val="3BE403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151F0C9A"/>
    <w:multiLevelType w:val="multilevel"/>
    <w:tmpl w:val="370E97F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C31811"/>
    <w:multiLevelType w:val="multilevel"/>
    <w:tmpl w:val="D9C28C84"/>
    <w:lvl w:ilvl="0">
      <w:start w:val="1"/>
      <w:numFmt w:val="lowerLetter"/>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6" w15:restartNumberingAfterBreak="0">
    <w:nsid w:val="1D6431EE"/>
    <w:multiLevelType w:val="multilevel"/>
    <w:tmpl w:val="5338F55A"/>
    <w:lvl w:ilvl="0">
      <w:start w:val="1"/>
      <w:numFmt w:val="lowerLetter"/>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30B1534"/>
    <w:multiLevelType w:val="multilevel"/>
    <w:tmpl w:val="3CB2CA0C"/>
    <w:lvl w:ilvl="0">
      <w:start w:val="1"/>
      <w:numFmt w:val="decimal"/>
      <w:lvlText w:val="%1."/>
      <w:lvlJc w:val="left"/>
      <w:pPr>
        <w:ind w:left="720" w:hanging="360"/>
      </w:pPr>
    </w:lvl>
    <w:lvl w:ilvl="1">
      <w:start w:val="1"/>
      <w:numFmt w:val="upperLetter"/>
      <w:lvlText w:val="%2."/>
      <w:lvlJc w:val="left"/>
      <w:pPr>
        <w:ind w:left="1440" w:hanging="360"/>
      </w:pPr>
      <w:rPr>
        <w:b/>
      </w:rPr>
    </w:lvl>
    <w:lvl w:ilvl="2">
      <w:start w:val="2"/>
      <w:numFmt w:val="lowerLetter"/>
      <w:lvlText w:val="%3."/>
      <w:lvlJc w:val="left"/>
      <w:pPr>
        <w:ind w:left="2160" w:hanging="360"/>
      </w:pPr>
      <w:rPr>
        <w:b/>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3536908"/>
    <w:multiLevelType w:val="multilevel"/>
    <w:tmpl w:val="2DB013D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FB2A6B"/>
    <w:multiLevelType w:val="multilevel"/>
    <w:tmpl w:val="18C0BC88"/>
    <w:lvl w:ilvl="0">
      <w:start w:val="1"/>
      <w:numFmt w:val="lowerLetter"/>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0" w15:restartNumberingAfterBreak="0">
    <w:nsid w:val="2C7B2468"/>
    <w:multiLevelType w:val="multilevel"/>
    <w:tmpl w:val="AAB462FA"/>
    <w:lvl w:ilvl="0">
      <w:start w:val="1"/>
      <w:numFmt w:val="lowerLetter"/>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1" w15:restartNumberingAfterBreak="0">
    <w:nsid w:val="2D5A0474"/>
    <w:multiLevelType w:val="multilevel"/>
    <w:tmpl w:val="194E3384"/>
    <w:lvl w:ilvl="0">
      <w:start w:val="1"/>
      <w:numFmt w:val="lowerLetter"/>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2" w15:restartNumberingAfterBreak="0">
    <w:nsid w:val="31F364BF"/>
    <w:multiLevelType w:val="multilevel"/>
    <w:tmpl w:val="599E62F6"/>
    <w:lvl w:ilvl="0">
      <w:start w:val="1"/>
      <w:numFmt w:val="lowerLetter"/>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3" w15:restartNumberingAfterBreak="0">
    <w:nsid w:val="32897380"/>
    <w:multiLevelType w:val="multilevel"/>
    <w:tmpl w:val="A260E7E4"/>
    <w:lvl w:ilvl="0">
      <w:start w:val="1"/>
      <w:numFmt w:val="lowerLetter"/>
      <w:lvlText w:val="%1)"/>
      <w:lvlJc w:val="left"/>
      <w:pPr>
        <w:ind w:left="720" w:hanging="360"/>
      </w:pPr>
    </w:lvl>
    <w:lvl w:ilvl="1">
      <w:start w:val="1"/>
      <w:numFmt w:val="upperRoman"/>
      <w:lvlText w:val="%2."/>
      <w:lvlJc w:val="right"/>
      <w:pPr>
        <w:ind w:left="1440" w:hanging="360"/>
      </w:pPr>
    </w:lvl>
    <w:lvl w:ilvl="2">
      <w:start w:val="1"/>
      <w:numFmt w:val="low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73A76B0"/>
    <w:multiLevelType w:val="multilevel"/>
    <w:tmpl w:val="2432E2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773BD4"/>
    <w:multiLevelType w:val="multilevel"/>
    <w:tmpl w:val="F68AAF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32B0D56"/>
    <w:multiLevelType w:val="multilevel"/>
    <w:tmpl w:val="9D124FB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441A4FF6"/>
    <w:multiLevelType w:val="multilevel"/>
    <w:tmpl w:val="A01857AC"/>
    <w:lvl w:ilvl="0">
      <w:start w:val="1"/>
      <w:numFmt w:val="lowerLetter"/>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8" w15:restartNumberingAfterBreak="0">
    <w:nsid w:val="490F0390"/>
    <w:multiLevelType w:val="multilevel"/>
    <w:tmpl w:val="90742C88"/>
    <w:lvl w:ilvl="0">
      <w:start w:val="1"/>
      <w:numFmt w:val="upperRoman"/>
      <w:lvlText w:val="%1."/>
      <w:lvlJc w:val="righ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19" w15:restartNumberingAfterBreak="0">
    <w:nsid w:val="492A0F44"/>
    <w:multiLevelType w:val="multilevel"/>
    <w:tmpl w:val="AE0A40D4"/>
    <w:lvl w:ilvl="0">
      <w:start w:val="1"/>
      <w:numFmt w:val="lowerLetter"/>
      <w:lvlText w:val="(%1)"/>
      <w:lvlJc w:val="left"/>
      <w:pPr>
        <w:ind w:left="11" w:hanging="360"/>
      </w:pPr>
    </w:lvl>
    <w:lvl w:ilvl="1">
      <w:start w:val="1"/>
      <w:numFmt w:val="upperRoman"/>
      <w:lvlText w:val="%2."/>
      <w:lvlJc w:val="righ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20" w15:restartNumberingAfterBreak="0">
    <w:nsid w:val="4B0E18EF"/>
    <w:multiLevelType w:val="multilevel"/>
    <w:tmpl w:val="58F64E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E123E8B"/>
    <w:multiLevelType w:val="multilevel"/>
    <w:tmpl w:val="481CDC6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2E01393"/>
    <w:multiLevelType w:val="multilevel"/>
    <w:tmpl w:val="4BC8A3F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53B16354"/>
    <w:multiLevelType w:val="multilevel"/>
    <w:tmpl w:val="C480F244"/>
    <w:lvl w:ilvl="0">
      <w:start w:val="1"/>
      <w:numFmt w:val="bullet"/>
      <w:lvlText w:val="-"/>
      <w:lvlJc w:val="left"/>
      <w:pPr>
        <w:ind w:left="926" w:hanging="360"/>
      </w:pPr>
      <w:rPr>
        <w:u w:val="none"/>
      </w:rPr>
    </w:lvl>
    <w:lvl w:ilvl="1">
      <w:start w:val="1"/>
      <w:numFmt w:val="bullet"/>
      <w:lvlText w:val="-"/>
      <w:lvlJc w:val="left"/>
      <w:pPr>
        <w:ind w:left="1646" w:hanging="360"/>
      </w:pPr>
      <w:rPr>
        <w:u w:val="none"/>
      </w:rPr>
    </w:lvl>
    <w:lvl w:ilvl="2">
      <w:start w:val="1"/>
      <w:numFmt w:val="bullet"/>
      <w:lvlText w:val="-"/>
      <w:lvlJc w:val="left"/>
      <w:pPr>
        <w:ind w:left="2366" w:hanging="360"/>
      </w:pPr>
      <w:rPr>
        <w:u w:val="none"/>
      </w:rPr>
    </w:lvl>
    <w:lvl w:ilvl="3">
      <w:start w:val="1"/>
      <w:numFmt w:val="bullet"/>
      <w:lvlText w:val="-"/>
      <w:lvlJc w:val="left"/>
      <w:pPr>
        <w:ind w:left="3086" w:hanging="360"/>
      </w:pPr>
      <w:rPr>
        <w:u w:val="none"/>
      </w:rPr>
    </w:lvl>
    <w:lvl w:ilvl="4">
      <w:start w:val="1"/>
      <w:numFmt w:val="bullet"/>
      <w:lvlText w:val="-"/>
      <w:lvlJc w:val="left"/>
      <w:pPr>
        <w:ind w:left="3806" w:hanging="360"/>
      </w:pPr>
      <w:rPr>
        <w:u w:val="none"/>
      </w:rPr>
    </w:lvl>
    <w:lvl w:ilvl="5">
      <w:start w:val="1"/>
      <w:numFmt w:val="bullet"/>
      <w:lvlText w:val="-"/>
      <w:lvlJc w:val="left"/>
      <w:pPr>
        <w:ind w:left="4526" w:hanging="360"/>
      </w:pPr>
      <w:rPr>
        <w:u w:val="none"/>
      </w:rPr>
    </w:lvl>
    <w:lvl w:ilvl="6">
      <w:start w:val="1"/>
      <w:numFmt w:val="bullet"/>
      <w:lvlText w:val="-"/>
      <w:lvlJc w:val="left"/>
      <w:pPr>
        <w:ind w:left="5246" w:hanging="360"/>
      </w:pPr>
      <w:rPr>
        <w:u w:val="none"/>
      </w:rPr>
    </w:lvl>
    <w:lvl w:ilvl="7">
      <w:start w:val="1"/>
      <w:numFmt w:val="bullet"/>
      <w:lvlText w:val="-"/>
      <w:lvlJc w:val="left"/>
      <w:pPr>
        <w:ind w:left="5966" w:hanging="360"/>
      </w:pPr>
      <w:rPr>
        <w:u w:val="none"/>
      </w:rPr>
    </w:lvl>
    <w:lvl w:ilvl="8">
      <w:start w:val="1"/>
      <w:numFmt w:val="bullet"/>
      <w:lvlText w:val="-"/>
      <w:lvlJc w:val="left"/>
      <w:pPr>
        <w:ind w:left="6686" w:hanging="360"/>
      </w:pPr>
      <w:rPr>
        <w:u w:val="none"/>
      </w:rPr>
    </w:lvl>
  </w:abstractNum>
  <w:abstractNum w:abstractNumId="24" w15:restartNumberingAfterBreak="0">
    <w:nsid w:val="5A2F0012"/>
    <w:multiLevelType w:val="hybridMultilevel"/>
    <w:tmpl w:val="A1DAB92C"/>
    <w:lvl w:ilvl="0" w:tplc="20000017">
      <w:start w:val="1"/>
      <w:numFmt w:val="lowerLetter"/>
      <w:lvlText w:val="%1)"/>
      <w:lvlJc w:val="left"/>
      <w:pPr>
        <w:ind w:left="927" w:hanging="360"/>
      </w:p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5" w15:restartNumberingAfterBreak="0">
    <w:nsid w:val="5DEC5F9A"/>
    <w:multiLevelType w:val="multilevel"/>
    <w:tmpl w:val="D9B4865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E3A1210"/>
    <w:multiLevelType w:val="multilevel"/>
    <w:tmpl w:val="36F84CEE"/>
    <w:lvl w:ilvl="0">
      <w:start w:val="1"/>
      <w:numFmt w:val="upp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 w15:restartNumberingAfterBreak="0">
    <w:nsid w:val="5F4649EA"/>
    <w:multiLevelType w:val="multilevel"/>
    <w:tmpl w:val="93B4D702"/>
    <w:lvl w:ilvl="0">
      <w:start w:val="1"/>
      <w:numFmt w:val="lowerLetter"/>
      <w:lvlText w:val="%1)"/>
      <w:lvlJc w:val="left"/>
      <w:pPr>
        <w:ind w:left="720" w:hanging="360"/>
      </w:pPr>
    </w:lvl>
    <w:lvl w:ilvl="1">
      <w:start w:val="1"/>
      <w:numFmt w:val="upperRoman"/>
      <w:lvlText w:val="%2."/>
      <w:lvlJc w:val="right"/>
      <w:pPr>
        <w:ind w:left="1440" w:hanging="360"/>
      </w:pPr>
    </w:lvl>
    <w:lvl w:ilvl="2">
      <w:start w:val="1"/>
      <w:numFmt w:val="low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60F44C09"/>
    <w:multiLevelType w:val="multilevel"/>
    <w:tmpl w:val="963CFE6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19147D9"/>
    <w:multiLevelType w:val="multilevel"/>
    <w:tmpl w:val="49C432B4"/>
    <w:lvl w:ilvl="0">
      <w:start w:val="1"/>
      <w:numFmt w:val="decimal"/>
      <w:lvlText w:val="%1."/>
      <w:lvlJc w:val="left"/>
      <w:pPr>
        <w:ind w:left="720" w:hanging="360"/>
      </w:pPr>
    </w:lvl>
    <w:lvl w:ilvl="1">
      <w:start w:val="1"/>
      <w:numFmt w:val="upperRoman"/>
      <w:lvlText w:val="%2."/>
      <w:lvlJc w:val="righ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3C00D1E"/>
    <w:multiLevelType w:val="multilevel"/>
    <w:tmpl w:val="B3A0760C"/>
    <w:lvl w:ilvl="0">
      <w:start w:val="1"/>
      <w:numFmt w:val="lowerLetter"/>
      <w:lvlText w:val="%1)"/>
      <w:lvlJc w:val="left"/>
      <w:pPr>
        <w:ind w:left="1636" w:hanging="360"/>
      </w:p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31" w15:restartNumberingAfterBreak="0">
    <w:nsid w:val="664D6E93"/>
    <w:multiLevelType w:val="multilevel"/>
    <w:tmpl w:val="BE0C6970"/>
    <w:lvl w:ilvl="0">
      <w:start w:val="1"/>
      <w:numFmt w:val="bullet"/>
      <w:lvlText w:val="-"/>
      <w:lvlJc w:val="left"/>
      <w:pPr>
        <w:ind w:left="720" w:hanging="360"/>
      </w:pPr>
      <w:rPr>
        <w:rFonts w:ascii="Hei" w:eastAsia="Hei" w:hAnsi="Hei" w:cs="He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7114BCA"/>
    <w:multiLevelType w:val="multilevel"/>
    <w:tmpl w:val="8116973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96461AB"/>
    <w:multiLevelType w:val="multilevel"/>
    <w:tmpl w:val="605E81E6"/>
    <w:lvl w:ilvl="0">
      <w:start w:val="1"/>
      <w:numFmt w:val="bullet"/>
      <w:lvlText w:val="-"/>
      <w:lvlJc w:val="left"/>
      <w:pPr>
        <w:ind w:left="926" w:hanging="360"/>
      </w:pPr>
      <w:rPr>
        <w:rFonts w:ascii="Times New Roman" w:eastAsia="Times New Roman" w:hAnsi="Times New Roman" w:cs="Times New Roman"/>
      </w:rPr>
    </w:lvl>
    <w:lvl w:ilvl="1">
      <w:start w:val="1"/>
      <w:numFmt w:val="bullet"/>
      <w:lvlText w:val="o"/>
      <w:lvlJc w:val="left"/>
      <w:pPr>
        <w:ind w:left="1646" w:hanging="360"/>
      </w:pPr>
      <w:rPr>
        <w:rFonts w:ascii="Courier New" w:eastAsia="Courier New" w:hAnsi="Courier New" w:cs="Courier New"/>
      </w:rPr>
    </w:lvl>
    <w:lvl w:ilvl="2">
      <w:start w:val="1"/>
      <w:numFmt w:val="bullet"/>
      <w:lvlText w:val="▪"/>
      <w:lvlJc w:val="left"/>
      <w:pPr>
        <w:ind w:left="2366" w:hanging="360"/>
      </w:pPr>
      <w:rPr>
        <w:rFonts w:ascii="Noto Sans Symbols" w:eastAsia="Noto Sans Symbols" w:hAnsi="Noto Sans Symbols" w:cs="Noto Sans Symbols"/>
      </w:rPr>
    </w:lvl>
    <w:lvl w:ilvl="3">
      <w:start w:val="1"/>
      <w:numFmt w:val="bullet"/>
      <w:lvlText w:val="●"/>
      <w:lvlJc w:val="left"/>
      <w:pPr>
        <w:ind w:left="3086" w:hanging="360"/>
      </w:pPr>
      <w:rPr>
        <w:rFonts w:ascii="Noto Sans Symbols" w:eastAsia="Noto Sans Symbols" w:hAnsi="Noto Sans Symbols" w:cs="Noto Sans Symbols"/>
      </w:rPr>
    </w:lvl>
    <w:lvl w:ilvl="4">
      <w:start w:val="1"/>
      <w:numFmt w:val="bullet"/>
      <w:lvlText w:val="o"/>
      <w:lvlJc w:val="left"/>
      <w:pPr>
        <w:ind w:left="3806" w:hanging="360"/>
      </w:pPr>
      <w:rPr>
        <w:rFonts w:ascii="Courier New" w:eastAsia="Courier New" w:hAnsi="Courier New" w:cs="Courier New"/>
      </w:rPr>
    </w:lvl>
    <w:lvl w:ilvl="5">
      <w:start w:val="1"/>
      <w:numFmt w:val="bullet"/>
      <w:lvlText w:val="▪"/>
      <w:lvlJc w:val="left"/>
      <w:pPr>
        <w:ind w:left="4526" w:hanging="360"/>
      </w:pPr>
      <w:rPr>
        <w:rFonts w:ascii="Noto Sans Symbols" w:eastAsia="Noto Sans Symbols" w:hAnsi="Noto Sans Symbols" w:cs="Noto Sans Symbols"/>
      </w:rPr>
    </w:lvl>
    <w:lvl w:ilvl="6">
      <w:start w:val="1"/>
      <w:numFmt w:val="bullet"/>
      <w:lvlText w:val="●"/>
      <w:lvlJc w:val="left"/>
      <w:pPr>
        <w:ind w:left="5246" w:hanging="360"/>
      </w:pPr>
      <w:rPr>
        <w:rFonts w:ascii="Noto Sans Symbols" w:eastAsia="Noto Sans Symbols" w:hAnsi="Noto Sans Symbols" w:cs="Noto Sans Symbols"/>
      </w:rPr>
    </w:lvl>
    <w:lvl w:ilvl="7">
      <w:start w:val="1"/>
      <w:numFmt w:val="bullet"/>
      <w:lvlText w:val="o"/>
      <w:lvlJc w:val="left"/>
      <w:pPr>
        <w:ind w:left="5966" w:hanging="360"/>
      </w:pPr>
      <w:rPr>
        <w:rFonts w:ascii="Courier New" w:eastAsia="Courier New" w:hAnsi="Courier New" w:cs="Courier New"/>
      </w:rPr>
    </w:lvl>
    <w:lvl w:ilvl="8">
      <w:start w:val="1"/>
      <w:numFmt w:val="bullet"/>
      <w:lvlText w:val="▪"/>
      <w:lvlJc w:val="left"/>
      <w:pPr>
        <w:ind w:left="6686" w:hanging="360"/>
      </w:pPr>
      <w:rPr>
        <w:rFonts w:ascii="Noto Sans Symbols" w:eastAsia="Noto Sans Symbols" w:hAnsi="Noto Sans Symbols" w:cs="Noto Sans Symbols"/>
      </w:rPr>
    </w:lvl>
  </w:abstractNum>
  <w:abstractNum w:abstractNumId="34" w15:restartNumberingAfterBreak="0">
    <w:nsid w:val="6AA3477A"/>
    <w:multiLevelType w:val="multilevel"/>
    <w:tmpl w:val="8BA228F0"/>
    <w:lvl w:ilvl="0">
      <w:start w:val="1"/>
      <w:numFmt w:val="upperRoman"/>
      <w:lvlText w:val="%1."/>
      <w:lvlJc w:val="right"/>
      <w:pPr>
        <w:ind w:left="1440" w:hanging="360"/>
      </w:pPr>
    </w:lvl>
    <w:lvl w:ilvl="1">
      <w:start w:val="1"/>
      <w:numFmt w:val="upperRoman"/>
      <w:lvlText w:val="%2."/>
      <w:lvlJc w:val="righ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6CC22ED3"/>
    <w:multiLevelType w:val="multilevel"/>
    <w:tmpl w:val="420A0EA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3FD0C3F"/>
    <w:multiLevelType w:val="multilevel"/>
    <w:tmpl w:val="EAECE65C"/>
    <w:lvl w:ilvl="0">
      <w:start w:val="1"/>
      <w:numFmt w:val="lowerLetter"/>
      <w:lvlText w:val="%1)"/>
      <w:lvlJc w:val="left"/>
      <w:pPr>
        <w:ind w:left="720" w:hanging="360"/>
      </w:pPr>
    </w:lvl>
    <w:lvl w:ilvl="1">
      <w:start w:val="1"/>
      <w:numFmt w:val="upperRoman"/>
      <w:lvlText w:val="%2."/>
      <w:lvlJc w:val="right"/>
      <w:pPr>
        <w:ind w:left="1440" w:hanging="360"/>
      </w:pPr>
    </w:lvl>
    <w:lvl w:ilvl="2">
      <w:start w:val="1"/>
      <w:numFmt w:val="lowerLetter"/>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7FB9304F"/>
    <w:multiLevelType w:val="multilevel"/>
    <w:tmpl w:val="E2C4FBE0"/>
    <w:lvl w:ilvl="0">
      <w:start w:val="1"/>
      <w:numFmt w:val="bullet"/>
      <w:lvlText w:val="-"/>
      <w:lvlJc w:val="left"/>
      <w:pPr>
        <w:ind w:left="720" w:hanging="360"/>
      </w:pPr>
      <w:rPr>
        <w:rFonts w:ascii="Hei" w:eastAsia="Hei" w:hAnsi="Hei" w:cs="He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FD15B98"/>
    <w:multiLevelType w:val="multilevel"/>
    <w:tmpl w:val="58FACBC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70399357">
    <w:abstractNumId w:val="3"/>
  </w:num>
  <w:num w:numId="2" w16cid:durableId="793869550">
    <w:abstractNumId w:val="15"/>
  </w:num>
  <w:num w:numId="3" w16cid:durableId="161746987">
    <w:abstractNumId w:val="9"/>
  </w:num>
  <w:num w:numId="4" w16cid:durableId="160505968">
    <w:abstractNumId w:val="5"/>
  </w:num>
  <w:num w:numId="5" w16cid:durableId="1686402333">
    <w:abstractNumId w:val="12"/>
  </w:num>
  <w:num w:numId="6" w16cid:durableId="101996937">
    <w:abstractNumId w:val="30"/>
  </w:num>
  <w:num w:numId="7" w16cid:durableId="2145854039">
    <w:abstractNumId w:val="17"/>
  </w:num>
  <w:num w:numId="8" w16cid:durableId="403912564">
    <w:abstractNumId w:val="11"/>
  </w:num>
  <w:num w:numId="9" w16cid:durableId="1964269171">
    <w:abstractNumId w:val="25"/>
  </w:num>
  <w:num w:numId="10" w16cid:durableId="1288128126">
    <w:abstractNumId w:val="8"/>
  </w:num>
  <w:num w:numId="11" w16cid:durableId="811945044">
    <w:abstractNumId w:val="35"/>
  </w:num>
  <w:num w:numId="12" w16cid:durableId="1283993826">
    <w:abstractNumId w:val="4"/>
  </w:num>
  <w:num w:numId="13" w16cid:durableId="1619986744">
    <w:abstractNumId w:val="32"/>
  </w:num>
  <w:num w:numId="14" w16cid:durableId="2067219028">
    <w:abstractNumId w:val="16"/>
  </w:num>
  <w:num w:numId="15" w16cid:durableId="1158618745">
    <w:abstractNumId w:val="10"/>
  </w:num>
  <w:num w:numId="16" w16cid:durableId="2122874422">
    <w:abstractNumId w:val="38"/>
  </w:num>
  <w:num w:numId="17" w16cid:durableId="314342019">
    <w:abstractNumId w:val="2"/>
  </w:num>
  <w:num w:numId="18" w16cid:durableId="1712262052">
    <w:abstractNumId w:val="29"/>
  </w:num>
  <w:num w:numId="19" w16cid:durableId="446629303">
    <w:abstractNumId w:val="19"/>
  </w:num>
  <w:num w:numId="20" w16cid:durableId="1765540267">
    <w:abstractNumId w:val="28"/>
  </w:num>
  <w:num w:numId="21" w16cid:durableId="1094399656">
    <w:abstractNumId w:val="14"/>
  </w:num>
  <w:num w:numId="22" w16cid:durableId="1800420686">
    <w:abstractNumId w:val="36"/>
  </w:num>
  <w:num w:numId="23" w16cid:durableId="1119303399">
    <w:abstractNumId w:val="27"/>
  </w:num>
  <w:num w:numId="24" w16cid:durableId="1229805118">
    <w:abstractNumId w:val="13"/>
  </w:num>
  <w:num w:numId="25" w16cid:durableId="1710838473">
    <w:abstractNumId w:val="1"/>
  </w:num>
  <w:num w:numId="26" w16cid:durableId="1674531945">
    <w:abstractNumId w:val="20"/>
  </w:num>
  <w:num w:numId="27" w16cid:durableId="579759175">
    <w:abstractNumId w:val="7"/>
  </w:num>
  <w:num w:numId="28" w16cid:durableId="231277172">
    <w:abstractNumId w:val="31"/>
  </w:num>
  <w:num w:numId="29" w16cid:durableId="707608407">
    <w:abstractNumId w:val="21"/>
  </w:num>
  <w:num w:numId="30" w16cid:durableId="385883993">
    <w:abstractNumId w:val="6"/>
  </w:num>
  <w:num w:numId="31" w16cid:durableId="1075511763">
    <w:abstractNumId w:val="37"/>
  </w:num>
  <w:num w:numId="32" w16cid:durableId="1009214275">
    <w:abstractNumId w:val="18"/>
  </w:num>
  <w:num w:numId="33" w16cid:durableId="1117025097">
    <w:abstractNumId w:val="34"/>
  </w:num>
  <w:num w:numId="34" w16cid:durableId="58524648">
    <w:abstractNumId w:val="26"/>
  </w:num>
  <w:num w:numId="35" w16cid:durableId="437288043">
    <w:abstractNumId w:val="23"/>
  </w:num>
  <w:num w:numId="36" w16cid:durableId="296034451">
    <w:abstractNumId w:val="33"/>
  </w:num>
  <w:num w:numId="37" w16cid:durableId="1526558308">
    <w:abstractNumId w:val="0"/>
  </w:num>
  <w:num w:numId="38" w16cid:durableId="632834096">
    <w:abstractNumId w:val="22"/>
  </w:num>
  <w:num w:numId="39" w16cid:durableId="2541710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4C0"/>
    <w:rsid w:val="000060E5"/>
    <w:rsid w:val="001447A3"/>
    <w:rsid w:val="00180079"/>
    <w:rsid w:val="0018039E"/>
    <w:rsid w:val="004E2141"/>
    <w:rsid w:val="006D14C0"/>
    <w:rsid w:val="0073599C"/>
    <w:rsid w:val="008E0005"/>
    <w:rsid w:val="00E15F9C"/>
    <w:rsid w:val="00FB37B4"/>
    <w:rsid w:val="02E8127C"/>
    <w:rsid w:val="3CD883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E8C0B"/>
  <w15:docId w15:val="{01731021-DE4A-4FC2-998B-F4CCABB4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0914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4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4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00">
    <w:name w:val="TableNormal0"/>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091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1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4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4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4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4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4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407"/>
    <w:rPr>
      <w:rFonts w:eastAsiaTheme="majorEastAsia" w:cstheme="majorBidi"/>
      <w:color w:val="272727" w:themeColor="text1" w:themeTint="D8"/>
    </w:rPr>
  </w:style>
  <w:style w:type="character" w:customStyle="1" w:styleId="TitleChar">
    <w:name w:val="Title Char"/>
    <w:basedOn w:val="DefaultParagraphFont"/>
    <w:link w:val="Title"/>
    <w:uiPriority w:val="10"/>
    <w:rsid w:val="0009140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91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407"/>
    <w:pPr>
      <w:spacing w:before="160"/>
      <w:jc w:val="center"/>
    </w:pPr>
    <w:rPr>
      <w:i/>
      <w:iCs/>
      <w:color w:val="404040" w:themeColor="text1" w:themeTint="BF"/>
    </w:rPr>
  </w:style>
  <w:style w:type="character" w:customStyle="1" w:styleId="QuoteChar">
    <w:name w:val="Quote Char"/>
    <w:basedOn w:val="DefaultParagraphFont"/>
    <w:link w:val="Quote"/>
    <w:uiPriority w:val="29"/>
    <w:rsid w:val="00091407"/>
    <w:rPr>
      <w:i/>
      <w:iCs/>
      <w:color w:val="404040" w:themeColor="text1" w:themeTint="BF"/>
    </w:rPr>
  </w:style>
  <w:style w:type="paragraph" w:styleId="ListParagraph">
    <w:name w:val="List Paragraph"/>
    <w:aliases w:val="Listas,List Paragraph1,List Paragraph_0,Recommendation,List Paragraph11,L,CV text,Table text,F5 List Paragraph,Dot pt,List Paragraph111,Medium Grid 1 - Accent 21,Numbered Paragraph,List Paragraph2,Bulleted Para,NFP GP Bulleted List,Bullit"/>
    <w:basedOn w:val="Normal"/>
    <w:link w:val="ListParagraphChar"/>
    <w:uiPriority w:val="34"/>
    <w:qFormat/>
    <w:rsid w:val="00091407"/>
    <w:pPr>
      <w:ind w:left="720"/>
      <w:contextualSpacing/>
    </w:pPr>
  </w:style>
  <w:style w:type="character" w:styleId="IntenseEmphasis">
    <w:name w:val="Intense Emphasis"/>
    <w:basedOn w:val="DefaultParagraphFont"/>
    <w:uiPriority w:val="21"/>
    <w:qFormat/>
    <w:rsid w:val="00091407"/>
    <w:rPr>
      <w:i/>
      <w:iCs/>
      <w:color w:val="0F4761" w:themeColor="accent1" w:themeShade="BF"/>
    </w:rPr>
  </w:style>
  <w:style w:type="paragraph" w:styleId="IntenseQuote">
    <w:name w:val="Intense Quote"/>
    <w:basedOn w:val="Normal"/>
    <w:next w:val="Normal"/>
    <w:link w:val="IntenseQuoteChar"/>
    <w:uiPriority w:val="30"/>
    <w:qFormat/>
    <w:rsid w:val="000914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407"/>
    <w:rPr>
      <w:i/>
      <w:iCs/>
      <w:color w:val="0F4761" w:themeColor="accent1" w:themeShade="BF"/>
    </w:rPr>
  </w:style>
  <w:style w:type="character" w:styleId="IntenseReference">
    <w:name w:val="Intense Reference"/>
    <w:basedOn w:val="DefaultParagraphFont"/>
    <w:uiPriority w:val="32"/>
    <w:qFormat/>
    <w:rsid w:val="00091407"/>
    <w:rPr>
      <w:b/>
      <w:bCs/>
      <w:smallCaps/>
      <w:color w:val="0F4761" w:themeColor="accent1" w:themeShade="BF"/>
      <w:spacing w:val="5"/>
    </w:rPr>
  </w:style>
  <w:style w:type="character" w:customStyle="1" w:styleId="ListParagraphChar">
    <w:name w:val="List Paragraph Char"/>
    <w:aliases w:val="Listas Char,List Paragraph1 Char,List Paragraph_0 Char,Recommendation Char,List Paragraph11 Char,L Char,CV text Char,Table text Char,F5 List Paragraph Char,Dot pt Char,List Paragraph111 Char,Medium Grid 1 - Accent 21 Char,Bullit Char"/>
    <w:link w:val="ListParagraph"/>
    <w:uiPriority w:val="34"/>
    <w:qFormat/>
    <w:locked/>
    <w:rsid w:val="00507A1E"/>
  </w:style>
  <w:style w:type="paragraph" w:customStyle="1" w:styleId="ds-markdown-paragraph">
    <w:name w:val="ds-markdown-paragraph"/>
    <w:basedOn w:val="Normal"/>
    <w:rsid w:val="00040B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0B84"/>
    <w:rPr>
      <w:b/>
      <w:bCs/>
    </w:rPr>
  </w:style>
  <w:style w:type="paragraph" w:styleId="BodyText">
    <w:name w:val="Body Text"/>
    <w:basedOn w:val="Normal"/>
    <w:link w:val="BodyTextChar"/>
    <w:uiPriority w:val="1"/>
    <w:qFormat/>
    <w:rsid w:val="00420DCB"/>
    <w:pPr>
      <w:widowControl w:val="0"/>
      <w:autoSpaceDE w:val="0"/>
      <w:autoSpaceDN w:val="0"/>
      <w:spacing w:before="10" w:after="0" w:line="240" w:lineRule="auto"/>
    </w:pPr>
    <w:rPr>
      <w:rFonts w:ascii="Times New Roman" w:eastAsia="Times New Roman" w:hAnsi="Times New Roman" w:cs="Times New Roman"/>
      <w:sz w:val="24"/>
      <w:szCs w:val="24"/>
      <w:lang w:val="en-GB" w:eastAsia="en-US"/>
    </w:rPr>
  </w:style>
  <w:style w:type="character" w:customStyle="1" w:styleId="BodyTextChar">
    <w:name w:val="Body Text Char"/>
    <w:basedOn w:val="DefaultParagraphFont"/>
    <w:link w:val="BodyText"/>
    <w:uiPriority w:val="1"/>
    <w:rsid w:val="00420DCB"/>
    <w:rPr>
      <w:rFonts w:ascii="Times New Roman" w:eastAsia="Times New Roman" w:hAnsi="Times New Roman" w:cs="Times New Roman"/>
      <w:sz w:val="24"/>
      <w:szCs w:val="24"/>
      <w:lang w:val="en-GB" w:eastAsia="en-US"/>
    </w:rPr>
  </w:style>
  <w:style w:type="paragraph" w:styleId="Subtitle">
    <w:name w:val="Subtitle"/>
    <w:basedOn w:val="Normal"/>
    <w:next w:val="Normal"/>
    <w:link w:val="SubtitleChar"/>
    <w:uiPriority w:val="11"/>
    <w:qFormat/>
    <w:rPr>
      <w:color w:val="595959"/>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semiHidden/>
    <w:unhideWhenUsed/>
    <w:rsid w:val="008E0005"/>
    <w:rPr>
      <w:color w:val="467886"/>
      <w:u w:val="single"/>
    </w:rPr>
  </w:style>
  <w:style w:type="character" w:styleId="FollowedHyperlink">
    <w:name w:val="FollowedHyperlink"/>
    <w:basedOn w:val="DefaultParagraphFont"/>
    <w:uiPriority w:val="99"/>
    <w:semiHidden/>
    <w:unhideWhenUsed/>
    <w:rsid w:val="008E0005"/>
    <w:rPr>
      <w:color w:val="96607D"/>
      <w:u w:val="single"/>
    </w:rPr>
  </w:style>
  <w:style w:type="paragraph" w:customStyle="1" w:styleId="msonormal0">
    <w:name w:val="msonormal"/>
    <w:basedOn w:val="Normal"/>
    <w:rsid w:val="008E00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8E0005"/>
    <w:pPr>
      <w:spacing w:before="100" w:beforeAutospacing="1" w:after="100" w:afterAutospacing="1" w:line="240" w:lineRule="auto"/>
    </w:pPr>
    <w:rPr>
      <w:rFonts w:ascii="Aptos Narrow" w:eastAsia="Times New Roman" w:hAnsi="Aptos Narrow" w:cs="Times New Roman"/>
      <w:color w:val="000000"/>
    </w:rPr>
  </w:style>
  <w:style w:type="paragraph" w:customStyle="1" w:styleId="xl66">
    <w:name w:val="xl66"/>
    <w:basedOn w:val="Normal"/>
    <w:rsid w:val="008E000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8E00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8E000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9">
    <w:name w:val="xl69"/>
    <w:basedOn w:val="Normal"/>
    <w:rsid w:val="008E0005"/>
    <w:pPr>
      <w:spacing w:before="100" w:beforeAutospacing="1" w:after="100" w:afterAutospacing="1" w:line="240" w:lineRule="auto"/>
      <w:jc w:val="center"/>
      <w:textAlignment w:val="center"/>
    </w:pPr>
    <w:rPr>
      <w:rFonts w:ascii="Times New Roman" w:eastAsia="Times New Roman" w:hAnsi="Times New Roman" w:cs="Times New Roman"/>
      <w:b/>
      <w:bCs/>
      <w:color w:val="222222"/>
      <w:sz w:val="24"/>
      <w:szCs w:val="24"/>
    </w:rPr>
  </w:style>
  <w:style w:type="paragraph" w:customStyle="1" w:styleId="xl70">
    <w:name w:val="xl70"/>
    <w:basedOn w:val="Normal"/>
    <w:rsid w:val="008E0005"/>
    <w:pPr>
      <w:spacing w:before="100" w:beforeAutospacing="1" w:after="100" w:afterAutospacing="1" w:line="240" w:lineRule="auto"/>
      <w:jc w:val="center"/>
    </w:pPr>
    <w:rPr>
      <w:rFonts w:ascii="Times New Roman" w:eastAsia="Times New Roman" w:hAnsi="Times New Roman" w:cs="Times New Roman"/>
      <w:b/>
      <w:bCs/>
      <w:color w:val="222222"/>
      <w:sz w:val="24"/>
      <w:szCs w:val="24"/>
    </w:rPr>
  </w:style>
  <w:style w:type="paragraph" w:customStyle="1" w:styleId="xl71">
    <w:name w:val="xl71"/>
    <w:basedOn w:val="Normal"/>
    <w:rsid w:val="008E0005"/>
    <w:pPr>
      <w:pBdr>
        <w:top w:val="single" w:sz="4" w:space="0" w:color="000000"/>
        <w:left w:val="single" w:sz="4" w:space="0" w:color="000000"/>
        <w:bottom w:val="single" w:sz="4" w:space="0" w:color="000000"/>
        <w:right w:val="single" w:sz="4" w:space="0" w:color="000000"/>
      </w:pBdr>
      <w:shd w:val="clear" w:color="CAEDFB" w:fill="CAEDFB"/>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2">
    <w:name w:val="xl72"/>
    <w:basedOn w:val="Normal"/>
    <w:rsid w:val="008E000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3">
    <w:name w:val="xl73"/>
    <w:basedOn w:val="Normal"/>
    <w:rsid w:val="008E000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u w:val="single"/>
    </w:rPr>
  </w:style>
  <w:style w:type="paragraph" w:customStyle="1" w:styleId="xl74">
    <w:name w:val="xl74"/>
    <w:basedOn w:val="Normal"/>
    <w:rsid w:val="008E0005"/>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8E000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467886"/>
      <w:sz w:val="24"/>
      <w:szCs w:val="24"/>
      <w:u w:val="single"/>
    </w:rPr>
  </w:style>
  <w:style w:type="paragraph" w:customStyle="1" w:styleId="xl76">
    <w:name w:val="xl76"/>
    <w:basedOn w:val="Normal"/>
    <w:rsid w:val="008E0005"/>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u w:val="single"/>
    </w:rPr>
  </w:style>
  <w:style w:type="paragraph" w:customStyle="1" w:styleId="xl77">
    <w:name w:val="xl77"/>
    <w:basedOn w:val="Normal"/>
    <w:rsid w:val="008E0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8">
    <w:name w:val="xl78"/>
    <w:basedOn w:val="Normal"/>
    <w:rsid w:val="008E0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u w:val="single"/>
    </w:rPr>
  </w:style>
  <w:style w:type="paragraph" w:customStyle="1" w:styleId="xl79">
    <w:name w:val="xl79"/>
    <w:basedOn w:val="Normal"/>
    <w:rsid w:val="008E0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0">
    <w:name w:val="xl80"/>
    <w:basedOn w:val="Normal"/>
    <w:rsid w:val="008E0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1">
    <w:name w:val="xl81"/>
    <w:basedOn w:val="Normal"/>
    <w:rsid w:val="008E0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467886"/>
      <w:sz w:val="24"/>
      <w:szCs w:val="24"/>
      <w:u w:val="single"/>
    </w:rPr>
  </w:style>
  <w:style w:type="paragraph" w:customStyle="1" w:styleId="xl82">
    <w:name w:val="xl82"/>
    <w:basedOn w:val="Normal"/>
    <w:rsid w:val="008E000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Normal"/>
    <w:rsid w:val="008E000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Normal"/>
    <w:rsid w:val="008E000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5">
    <w:name w:val="xl85"/>
    <w:basedOn w:val="Normal"/>
    <w:rsid w:val="008E000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6">
    <w:name w:val="xl86"/>
    <w:basedOn w:val="Normal"/>
    <w:rsid w:val="008E0005"/>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Normal"/>
    <w:rsid w:val="008E0005"/>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8">
    <w:name w:val="xl88"/>
    <w:basedOn w:val="Normal"/>
    <w:rsid w:val="008E000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393628">
      <w:bodyDiv w:val="1"/>
      <w:marLeft w:val="0"/>
      <w:marRight w:val="0"/>
      <w:marTop w:val="0"/>
      <w:marBottom w:val="0"/>
      <w:divBdr>
        <w:top w:val="none" w:sz="0" w:space="0" w:color="auto"/>
        <w:left w:val="none" w:sz="0" w:space="0" w:color="auto"/>
        <w:bottom w:val="none" w:sz="0" w:space="0" w:color="auto"/>
        <w:right w:val="none" w:sz="0" w:space="0" w:color="auto"/>
      </w:divBdr>
    </w:div>
    <w:div w:id="1656495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ngamapiaultjeansymposium@gmail.com" TargetMode="External"/><Relationship Id="rId21" Type="http://schemas.openxmlformats.org/officeDocument/2006/relationships/hyperlink" Target="mailto:ebelajean23@gmail.com" TargetMode="External"/><Relationship Id="rId42" Type="http://schemas.openxmlformats.org/officeDocument/2006/relationships/hyperlink" Target="mailto:idrisomer1833@gmail.com" TargetMode="External"/><Relationship Id="rId47" Type="http://schemas.openxmlformats.org/officeDocument/2006/relationships/hyperlink" Target="mailto:bazizi@ons.dz%20;ssamia@ons.dz;youcef.bazizi@gmail.com;" TargetMode="External"/><Relationship Id="rId63" Type="http://schemas.openxmlformats.org/officeDocument/2006/relationships/hyperlink" Target="mailto:snjuru@eachq.org" TargetMode="External"/><Relationship Id="rId68" Type="http://schemas.openxmlformats.org/officeDocument/2006/relationships/hyperlink" Target="mailto:LONTCHIR@cemac.int" TargetMode="External"/><Relationship Id="rId84" Type="http://schemas.openxmlformats.org/officeDocument/2006/relationships/hyperlink" Target="mailto:MerouaneA@africaunion.org" TargetMode="External"/><Relationship Id="rId16" Type="http://schemas.openxmlformats.org/officeDocument/2006/relationships/hyperlink" Target="mailto:kennywestzed@gmail.com" TargetMode="External"/><Relationship Id="rId11" Type="http://schemas.openxmlformats.org/officeDocument/2006/relationships/hyperlink" Target="mailto:samuel.adom-botchway@bdr.gov.gh" TargetMode="External"/><Relationship Id="rId32" Type="http://schemas.openxmlformats.org/officeDocument/2006/relationships/hyperlink" Target="mailto:nizaralforjani@gmail.com" TargetMode="External"/><Relationship Id="rId37" Type="http://schemas.openxmlformats.org/officeDocument/2006/relationships/hyperlink" Target="mailto:directorgeneral@knbs.or.ke;" TargetMode="External"/><Relationship Id="rId53" Type="http://schemas.openxmlformats.org/officeDocument/2006/relationships/hyperlink" Target="mailto:stevemboko@yahoo.fr;" TargetMode="External"/><Relationship Id="rId58" Type="http://schemas.openxmlformats.org/officeDocument/2006/relationships/hyperlink" Target="mailto:mdawoonauth@govmu.org;statsmaurtius@govmu.org;" TargetMode="External"/><Relationship Id="rId74" Type="http://schemas.openxmlformats.org/officeDocument/2006/relationships/hyperlink" Target="mailto:bmunkombwe@cdcfoundation.org" TargetMode="External"/><Relationship Id="rId79" Type="http://schemas.openxmlformats.org/officeDocument/2006/relationships/hyperlink" Target="mailto:BayendiB@africanunion.org" TargetMode="External"/><Relationship Id="rId5" Type="http://schemas.openxmlformats.org/officeDocument/2006/relationships/webSettings" Target="webSettings.xml"/><Relationship Id="rId19" Type="http://schemas.openxmlformats.org/officeDocument/2006/relationships/hyperlink" Target="mailto:mariusmikponai@yahoo.com" TargetMode="External"/><Relationship Id="rId14" Type="http://schemas.openxmlformats.org/officeDocument/2006/relationships/hyperlink" Target="mailto:josephine.ssenyonjo@nira.go.ug" TargetMode="External"/><Relationship Id="rId22" Type="http://schemas.openxmlformats.org/officeDocument/2006/relationships/hyperlink" Target="mailto:debonsang@yahoo.fr" TargetMode="External"/><Relationship Id="rId27" Type="http://schemas.openxmlformats.org/officeDocument/2006/relationships/hyperlink" Target="mailto:amadou102008@hotmail.fr" TargetMode="External"/><Relationship Id="rId30" Type="http://schemas.openxmlformats.org/officeDocument/2006/relationships/hyperlink" Target="mailto:raulgomesnabape@hotmail.com" TargetMode="External"/><Relationship Id="rId35" Type="http://schemas.openxmlformats.org/officeDocument/2006/relationships/hyperlink" Target="mailto:alieubadarasaho@gmail.com" TargetMode="External"/><Relationship Id="rId43" Type="http://schemas.openxmlformats.org/officeDocument/2006/relationships/hyperlink" Target="mailto:pricky.ainomugisha@ubos.org;%20pricky%20proxy%20%3Cpricky.proxy@gmail.comchris.mukiza@ubos.org;ndatira@hotmail.com;" TargetMode="External"/><Relationship Id="rId48" Type="http://schemas.openxmlformats.org/officeDocument/2006/relationships/hyperlink" Target="mailto:geral@ine.gov.ao;" TargetMode="External"/><Relationship Id="rId56" Type="http://schemas.openxmlformats.org/officeDocument/2006/relationships/hyperlink" Target="mailto:sougane_arouna@yahoo.fr;" TargetMode="External"/><Relationship Id="rId64" Type="http://schemas.openxmlformats.org/officeDocument/2006/relationships/hyperlink" Target="mailto:assemuwemba@eachq.org" TargetMode="External"/><Relationship Id="rId69" Type="http://schemas.openxmlformats.org/officeDocument/2006/relationships/hyperlink" Target="mailto:asueg@cemac.int" TargetMode="External"/><Relationship Id="rId77" Type="http://schemas.openxmlformats.org/officeDocument/2006/relationships/hyperlink" Target="mailto:kinuthia@unfpa.org" TargetMode="External"/><Relationship Id="rId8" Type="http://schemas.openxmlformats.org/officeDocument/2006/relationships/hyperlink" Target="mailto:Hagahwo2005@gmail.com" TargetMode="External"/><Relationship Id="rId51" Type="http://schemas.openxmlformats.org/officeDocument/2006/relationships/hyperlink" Target="mailto:annie.t.sanches@ine.gov.cv" TargetMode="External"/><Relationship Id="rId72" Type="http://schemas.openxmlformats.org/officeDocument/2006/relationships/hyperlink" Target="mailto:djagai@sadc.int" TargetMode="External"/><Relationship Id="rId80" Type="http://schemas.openxmlformats.org/officeDocument/2006/relationships/hyperlink" Target="mailto:GagoloumA@africanunion.org" TargetMode="External"/><Relationship Id="rId85" Type="http://schemas.openxmlformats.org/officeDocument/2006/relationships/hyperlink" Target="mailto:Statafrica-registry@africanunion.org" TargetMode="External"/><Relationship Id="rId3" Type="http://schemas.openxmlformats.org/officeDocument/2006/relationships/styles" Target="styles.xml"/><Relationship Id="rId12" Type="http://schemas.openxmlformats.org/officeDocument/2006/relationships/hyperlink" Target="mailto:hellengbannie@gmail.com" TargetMode="External"/><Relationship Id="rId17" Type="http://schemas.openxmlformats.org/officeDocument/2006/relationships/hyperlink" Target="mailto:machirihenryt@gmail.com" TargetMode="External"/><Relationship Id="rId25" Type="http://schemas.openxmlformats.org/officeDocument/2006/relationships/hyperlink" Target="mailto:Oumartounkara78@gmail.com" TargetMode="External"/><Relationship Id="rId33" Type="http://schemas.openxmlformats.org/officeDocument/2006/relationships/hyperlink" Target="mailto:nichisoso@gmail.com" TargetMode="External"/><Relationship Id="rId38" Type="http://schemas.openxmlformats.org/officeDocument/2006/relationships/hyperlink" Target="mailto:richardngafuan@live.com;" TargetMode="External"/><Relationship Id="rId46" Type="http://schemas.openxmlformats.org/officeDocument/2006/relationships/hyperlink" Target="mailto:Bouhlel.houda@ins.tn" TargetMode="External"/><Relationship Id="rId59" Type="http://schemas.openxmlformats.org/officeDocument/2006/relationships/hyperlink" Target="mailto:gueileite@hotmail.com;" TargetMode="External"/><Relationship Id="rId67" Type="http://schemas.openxmlformats.org/officeDocument/2006/relationships/hyperlink" Target="mailto:LONTCHIR@cemac.int" TargetMode="External"/><Relationship Id="rId20" Type="http://schemas.openxmlformats.org/officeDocument/2006/relationships/hyperlink" Target="mailto:dominoband3@yahoo.fr" TargetMode="External"/><Relationship Id="rId41" Type="http://schemas.openxmlformats.org/officeDocument/2006/relationships/hyperlink" Target="mailto:Sylma@nbs.gov.sc" TargetMode="External"/><Relationship Id="rId54" Type="http://schemas.openxmlformats.org/officeDocument/2006/relationships/hyperlink" Target="mailto:janviermali@yahoo.fr;" TargetMode="External"/><Relationship Id="rId62" Type="http://schemas.openxmlformats.org/officeDocument/2006/relationships/hyperlink" Target="mailto:hlamptey77@gmail.com" TargetMode="External"/><Relationship Id="rId70" Type="http://schemas.openxmlformats.org/officeDocument/2006/relationships/hyperlink" Target="mailto:samboly.ba@sec-censad.org" TargetMode="External"/><Relationship Id="rId75" Type="http://schemas.openxmlformats.org/officeDocument/2006/relationships/hyperlink" Target="mailto:Oumou.Warr@francophonie.org" TargetMode="External"/><Relationship Id="rId83" Type="http://schemas.openxmlformats.org/officeDocument/2006/relationships/hyperlink" Target="mailto:AmrA@africanunion.org"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mailto:mohamed.makame@zcsra.go.tz" TargetMode="External"/><Relationship Id="rId23" Type="http://schemas.openxmlformats.org/officeDocument/2006/relationships/hyperlink" Target="mailto:rachmentkassambe@gmail.com" TargetMode="External"/><Relationship Id="rId28" Type="http://schemas.openxmlformats.org/officeDocument/2006/relationships/hyperlink" Target="mailto:kekeforchrist@gmail.com" TargetMode="External"/><Relationship Id="rId36" Type="http://schemas.openxmlformats.org/officeDocument/2006/relationships/hyperlink" Target="mailto:faustina.frempong-ainguah@statsghana.gov.gh" TargetMode="External"/><Relationship Id="rId49" Type="http://schemas.openxmlformats.org/officeDocument/2006/relationships/hyperlink" Target="mailto:boureimaoued@gmail.com;" TargetMode="External"/><Relationship Id="rId57" Type="http://schemas.openxmlformats.org/officeDocument/2006/relationships/hyperlink" Target="mailto:sekouarouna@instat.gouv.ml" TargetMode="External"/><Relationship Id="rId10" Type="http://schemas.openxmlformats.org/officeDocument/2006/relationships/hyperlink" Target="mailto:laminbfatty@yahoo.co.uk;%20Laminbfattyhydaragmail.com" TargetMode="External"/><Relationship Id="rId31" Type="http://schemas.openxmlformats.org/officeDocument/2006/relationships/hyperlink" Target="mailto:Vicsan32433@gmail.com" TargetMode="External"/><Relationship Id="rId44" Type="http://schemas.openxmlformats.org/officeDocument/2006/relationships/hyperlink" Target="mailto:omar.moussali@hotmail.fr" TargetMode="External"/><Relationship Id="rId52" Type="http://schemas.openxmlformats.org/officeDocument/2006/relationships/hyperlink" Target="mailto:benrahada@gmail.com;" TargetMode="External"/><Relationship Id="rId60" Type="http://schemas.openxmlformats.org/officeDocument/2006/relationships/hyperlink" Target="mailto:Abdou.DIOUF@ansd.sn;" TargetMode="External"/><Relationship Id="rId65" Type="http://schemas.openxmlformats.org/officeDocument/2006/relationships/hyperlink" Target="mailto:yahayamoh@yahoo.com" TargetMode="External"/><Relationship Id="rId73" Type="http://schemas.openxmlformats.org/officeDocument/2006/relationships/hyperlink" Target="mailto:pyougbare@uemoa.int" TargetMode="External"/><Relationship Id="rId78" Type="http://schemas.openxmlformats.org/officeDocument/2006/relationships/hyperlink" Target="mailto:gmathenge@unicef.org" TargetMode="External"/><Relationship Id="rId81" Type="http://schemas.openxmlformats.org/officeDocument/2006/relationships/hyperlink" Target="mailto:Alenej@africanunion.org"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txhw2000@gmail.com" TargetMode="External"/><Relationship Id="rId13" Type="http://schemas.openxmlformats.org/officeDocument/2006/relationships/hyperlink" Target="mailto:rualbetcity500@gmail.com" TargetMode="External"/><Relationship Id="rId18" Type="http://schemas.openxmlformats.org/officeDocument/2006/relationships/hyperlink" Target="mailto:chimuriwon2018@gmail.com" TargetMode="External"/><Relationship Id="rId39" Type="http://schemas.openxmlformats.org/officeDocument/2006/relationships/hyperlink" Target="mailto:pascoaltomasjoaquim@yahoo.com.br" TargetMode="External"/><Relationship Id="rId34" Type="http://schemas.openxmlformats.org/officeDocument/2006/relationships/hyperlink" Target="mailto:hagahwo2005@gmail.com" TargetMode="External"/><Relationship Id="rId50" Type="http://schemas.openxmlformats.org/officeDocument/2006/relationships/hyperlink" Target="mailto:ndayishimyenicolas@gmail.com;" TargetMode="External"/><Relationship Id="rId55" Type="http://schemas.openxmlformats.org/officeDocument/2006/relationships/hyperlink" Target="mailto:roberto.babo92@gmail.com%20;" TargetMode="External"/><Relationship Id="rId76" Type="http://schemas.openxmlformats.org/officeDocument/2006/relationships/hyperlink" Target="mailto:R.BORA@AFDB.ORG" TargetMode="External"/><Relationship Id="rId7" Type="http://schemas.openxmlformats.org/officeDocument/2006/relationships/image" Target="media/image2.jpeg"/><Relationship Id="rId71" Type="http://schemas.openxmlformats.org/officeDocument/2006/relationships/hyperlink" Target="mailto:charles.ogolla@igad.int" TargetMode="External"/><Relationship Id="rId2" Type="http://schemas.openxmlformats.org/officeDocument/2006/relationships/numbering" Target="numbering.xml"/><Relationship Id="rId29" Type="http://schemas.openxmlformats.org/officeDocument/2006/relationships/hyperlink" Target="mailto:heldercruzvieira@hotmail.com" TargetMode="External"/><Relationship Id="rId24" Type="http://schemas.openxmlformats.org/officeDocument/2006/relationships/hyperlink" Target="mailto:blaiseebane@yahoo.fr" TargetMode="External"/><Relationship Id="rId40" Type="http://schemas.openxmlformats.org/officeDocument/2006/relationships/hyperlink" Target="mailto:AShimuafeni@nsa.org.na;shimuafeni@gmail.com;" TargetMode="External"/><Relationship Id="rId45" Type="http://schemas.openxmlformats.org/officeDocument/2006/relationships/hyperlink" Target="mailto:mohamedyehdhih.cheikh@ansade.mr" TargetMode="External"/><Relationship Id="rId66" Type="http://schemas.openxmlformats.org/officeDocument/2006/relationships/hyperlink" Target="mailto:yahayamoh@yahoo.com" TargetMode="External"/><Relationship Id="rId87" Type="http://schemas.openxmlformats.org/officeDocument/2006/relationships/theme" Target="theme/theme1.xml"/><Relationship Id="rId61" Type="http://schemas.openxmlformats.org/officeDocument/2006/relationships/hyperlink" Target="mailto:nzeyimanada@gmail.com" TargetMode="External"/><Relationship Id="rId82" Type="http://schemas.openxmlformats.org/officeDocument/2006/relationships/hyperlink" Target="mailto:NgugiS@africanunion.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5IPSl/XA++AV2nKH2fdt/3vo8A==">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9306</Words>
  <Characters>53047</Characters>
  <Application>Microsoft Office Word</Application>
  <DocSecurity>0</DocSecurity>
  <Lines>442</Lines>
  <Paragraphs>124</Paragraphs>
  <ScaleCrop>false</ScaleCrop>
  <Company/>
  <LinksUpToDate>false</LinksUpToDate>
  <CharactersWithSpaces>62229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Hosea Mitala</dc:creator>
  <cp:lastModifiedBy>Akrem Abdusemed</cp:lastModifiedBy>
  <cp:revision>5</cp:revision>
  <dcterms:created xsi:type="dcterms:W3CDTF">2025-11-18T12:49:00Z</dcterms:created>
  <dcterms:modified xsi:type="dcterms:W3CDTF">2025-11-18T12:49:00Z</dcterms:modified>
</cp:coreProperties>
</file>